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1B4" w:rsidRPr="007542A6" w:rsidRDefault="005B01B4" w:rsidP="001E7364">
      <w:pPr>
        <w:pStyle w:val="Paragraphedeliste"/>
      </w:pPr>
    </w:p>
    <w:p w:rsidR="00B610EA" w:rsidRDefault="00B610EA" w:rsidP="00B610EA">
      <w:pPr>
        <w:jc w:val="center"/>
        <w:rPr>
          <w:rFonts w:ascii="Arial" w:hAnsi="Arial" w:cs="Arial"/>
          <w:b/>
          <w:bCs/>
          <w:i/>
        </w:rPr>
      </w:pPr>
    </w:p>
    <w:p w:rsidR="00B610EA" w:rsidRDefault="00B610EA" w:rsidP="00B610EA">
      <w:pPr>
        <w:jc w:val="center"/>
        <w:rPr>
          <w:rFonts w:ascii="Arial" w:hAnsi="Arial" w:cs="Arial"/>
          <w:b/>
          <w:bCs/>
          <w:i/>
        </w:rPr>
      </w:pPr>
    </w:p>
    <w:p w:rsidR="00B610EA" w:rsidRDefault="00C13968" w:rsidP="00B610EA">
      <w:pPr>
        <w:jc w:val="center"/>
        <w:rPr>
          <w:rFonts w:ascii="Arial" w:hAnsi="Arial" w:cs="Arial"/>
          <w:b/>
          <w:bCs/>
          <w:i/>
        </w:rPr>
      </w:pPr>
      <w:r>
        <w:rPr>
          <w:rFonts w:ascii="Arial" w:hAnsi="Arial" w:cs="Arial"/>
          <w:b/>
          <w:bCs/>
          <w:i/>
          <w:noProof/>
        </w:rPr>
        <w:pict>
          <v:group id="Group 7" o:spid="_x0000_s1026" style="position:absolute;left:0;text-align:left;margin-left:77.55pt;margin-top:-57.65pt;width:319.15pt;height:124pt;z-index:251668992" coordorigin="12396,13738" coordsize="5316,23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">
            <v:shapetype id="_x0000_t202" coordsize="21600,21600" o:spt="202" path="m,l,21600r21600,l21600,xe">
              <v:stroke joinstyle="miter"/>
              <v:path gradientshapeok="t" o:connecttype="rect"/>
            </v:shapetype>
            <v:shape id="Text Box 8" o:spid="_x0000_s1027" type="#_x0000_t202" style="position:absolute;left:12396;top:15324;width:5316;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AF5953" w:rsidRPr="00436248" w:rsidRDefault="00AF5953" w:rsidP="00B71EC5">
                    <w:pPr>
                      <w:widowControl w:val="0"/>
                      <w:jc w:val="center"/>
                      <w:rPr>
                        <w:rFonts w:ascii="Century Gothic" w:hAnsi="Century Gothic" w:cs="Times New Roman"/>
                        <w:b/>
                        <w:bCs/>
                        <w:color w:val="006600"/>
                      </w:rPr>
                    </w:pPr>
                    <w:r w:rsidRPr="00436248">
                      <w:rPr>
                        <w:rFonts w:ascii="Century Gothic" w:hAnsi="Century Gothic" w:cs="Times New Roman"/>
                        <w:b/>
                        <w:bCs/>
                        <w:color w:val="006600"/>
                      </w:rPr>
                      <w:t>OFFICE NATIONAL DU CACAO ET DU CAFE</w:t>
                    </w:r>
                  </w:p>
                  <w:p w:rsidR="00AF5953" w:rsidRDefault="00AF5953" w:rsidP="00B71EC5">
                    <w:pPr>
                      <w:widowControl w:val="0"/>
                      <w:jc w:val="center"/>
                      <w:rPr>
                        <w:rFonts w:ascii="Century Gothic" w:hAnsi="Century Gothic" w:cs="Times New Roman"/>
                        <w:i/>
                        <w:iCs/>
                        <w:lang w:val="en-US"/>
                      </w:rPr>
                    </w:pPr>
                    <w:r>
                      <w:rPr>
                        <w:rFonts w:ascii="Century Gothic" w:hAnsi="Century Gothic" w:cs="Times New Roman"/>
                        <w:i/>
                        <w:iCs/>
                        <w:lang w:val="en-US"/>
                      </w:rPr>
                      <w:t>NATIONAL COCOA AND COFFEE BOARD</w:t>
                    </w:r>
                  </w:p>
                  <w:p w:rsidR="00AF5953" w:rsidRDefault="00AF5953" w:rsidP="00B71EC5">
                    <w:pPr>
                      <w:widowControl w:val="0"/>
                      <w:jc w:val="center"/>
                      <w:rPr>
                        <w:rFonts w:ascii="Century Gothic" w:hAnsi="Century Gothic" w:cs="Times New Roman"/>
                        <w:i/>
                        <w:iCs/>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Description: caffee" style="position:absolute;left:14195;top:13738;width:1371;height:1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n02fCAAAA2wAAAA8AAABkcnMvZG93bnJldi54bWxEj9GKwjAURN+F/YdwF3zTVEVZq1F2xcKC&#10;iGz1Ay7NtQ02N6WJWv9+Iwg+DjNzhlmuO1uLG7XeOFYwGiYgiAunDZcKTsds8AXCB2SNtWNS8CAP&#10;69VHb4mpdnf+o1seShEh7FNUUIXQpFL6oiKLfuga4uidXWsxRNmWUrd4j3Bby3GSzKRFw3GhwoY2&#10;FRWX/GoV5NmYrvufTbMd5cfDPNuZPV+MUv3P7nsBIlAX3uFX+1crmEzh+SX+ALn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J9NnwgAAANsAAAAPAAAAAAAAAAAAAAAAAJ8C&#10;AABkcnMvZG93bnJldi54bWxQSwUGAAAAAAQABAD3AAAAjgMAAAAA&#10;">
              <v:imagedata r:id="rId8" o:title=" caffee"/>
            </v:shape>
            <v:shapetype id="_x0000_t32" coordsize="21600,21600" o:spt="32" o:oned="t" path="m,l21600,21600e" filled="f">
              <v:path arrowok="t" fillok="f" o:connecttype="none"/>
              <o:lock v:ext="edit" shapetype="t"/>
            </v:shapetype>
            <v:shape id="AutoShape 10" o:spid="_x0000_s1029" type="#_x0000_t32" style="position:absolute;left:13741;top:15232;width:223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GrLcYAAADbAAAADwAAAGRycy9kb3ducmV2LnhtbESP3WrCQBSE74W+w3IK3pS6qdUQ0qxS&#10;CqIgCkn7AKfZkx+aPRuyW419elcoeDnMzDdMth5NJ040uNaygpdZBIK4tLrlWsHX5+Y5AeE8ssbO&#10;Mim4kIP16mGSYartmXM6Fb4WAcIuRQWN930qpSsbMuhmticOXmUHgz7IoZZ6wHOAm07OoyiWBlsO&#10;Cw329NFQ+VP8GgXVfLc9HpZF8rfYXNz++ylP8kWu1PRxfH8D4Wn09/B/e6cVvMZw+xJ+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hqy3GAAAA2wAAAA8AAAAAAAAA&#10;AAAAAAAAoQIAAGRycy9kb3ducmV2LnhtbFBLBQYAAAAABAAEAPkAAACUAwAAAAA=&#10;" strokecolor="#060" strokeweight="1.5pt"/>
          </v:group>
        </w:pict>
      </w:r>
    </w:p>
    <w:p w:rsidR="005B01B4" w:rsidRDefault="005B01B4">
      <w:pPr>
        <w:jc w:val="center"/>
        <w:rPr>
          <w:rFonts w:ascii="Arial" w:hAnsi="Arial" w:cs="Arial"/>
          <w:b/>
        </w:rPr>
      </w:pPr>
    </w:p>
    <w:p w:rsidR="007542A6" w:rsidRDefault="007542A6">
      <w:pPr>
        <w:jc w:val="center"/>
        <w:rPr>
          <w:rFonts w:ascii="Arial" w:hAnsi="Arial" w:cs="Arial"/>
          <w:b/>
        </w:rPr>
      </w:pPr>
    </w:p>
    <w:p w:rsidR="00D76480" w:rsidRDefault="00D76480">
      <w:pPr>
        <w:jc w:val="center"/>
        <w:rPr>
          <w:rFonts w:ascii="Arial" w:hAnsi="Arial" w:cs="Arial"/>
          <w:b/>
        </w:rPr>
      </w:pPr>
    </w:p>
    <w:p w:rsidR="00B610EA" w:rsidRDefault="00B610EA">
      <w:pPr>
        <w:jc w:val="center"/>
        <w:rPr>
          <w:rFonts w:ascii="Arial" w:hAnsi="Arial" w:cs="Arial"/>
          <w:b/>
        </w:rPr>
      </w:pPr>
    </w:p>
    <w:p w:rsidR="00C951A2" w:rsidRDefault="00C951A2">
      <w:pPr>
        <w:jc w:val="center"/>
        <w:rPr>
          <w:rFonts w:ascii="Arial" w:hAnsi="Arial" w:cs="Arial"/>
          <w:b/>
        </w:rPr>
      </w:pPr>
    </w:p>
    <w:p w:rsidR="00C951A2" w:rsidRDefault="00C951A2">
      <w:pPr>
        <w:jc w:val="center"/>
        <w:rPr>
          <w:rFonts w:ascii="Arial" w:hAnsi="Arial" w:cs="Arial"/>
          <w:b/>
        </w:rPr>
      </w:pPr>
    </w:p>
    <w:p w:rsidR="00C951A2" w:rsidRDefault="00C951A2">
      <w:pPr>
        <w:jc w:val="center"/>
        <w:rPr>
          <w:rFonts w:ascii="Arial" w:hAnsi="Arial" w:cs="Arial"/>
          <w:b/>
        </w:rPr>
      </w:pPr>
    </w:p>
    <w:p w:rsidR="00C951A2" w:rsidRPr="00C951A2" w:rsidRDefault="00C951A2">
      <w:pPr>
        <w:jc w:val="center"/>
        <w:rPr>
          <w:rFonts w:ascii="Arial" w:hAnsi="Arial" w:cs="Arial"/>
          <w:b/>
          <w:sz w:val="40"/>
        </w:rPr>
      </w:pPr>
    </w:p>
    <w:p w:rsidR="00C951A2" w:rsidRDefault="00C951A2">
      <w:pPr>
        <w:jc w:val="center"/>
        <w:rPr>
          <w:rFonts w:ascii="Arial" w:hAnsi="Arial" w:cs="Arial"/>
          <w:b/>
        </w:rPr>
      </w:pPr>
    </w:p>
    <w:p w:rsidR="00C951A2" w:rsidRDefault="00C951A2">
      <w:pPr>
        <w:jc w:val="center"/>
        <w:rPr>
          <w:rFonts w:ascii="Arial" w:hAnsi="Arial" w:cs="Arial"/>
          <w:b/>
        </w:rPr>
      </w:pPr>
    </w:p>
    <w:tbl>
      <w:tblPr>
        <w:tblW w:w="7868" w:type="dxa"/>
        <w:jc w:val="center"/>
        <w:tblLayout w:type="fixed"/>
        <w:tblCellMar>
          <w:left w:w="10" w:type="dxa"/>
          <w:right w:w="10" w:type="dxa"/>
        </w:tblCellMar>
        <w:tblLook w:val="0000"/>
      </w:tblPr>
      <w:tblGrid>
        <w:gridCol w:w="7868"/>
      </w:tblGrid>
      <w:tr w:rsidR="005B01B4" w:rsidTr="00C951A2">
        <w:trPr>
          <w:trHeight w:val="1403"/>
          <w:jc w:val="center"/>
        </w:trPr>
        <w:tc>
          <w:tcPr>
            <w:tcW w:w="786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B610EA" w:rsidRPr="00B610EA" w:rsidRDefault="00B610EA" w:rsidP="00871E20">
            <w:pPr>
              <w:widowControl w:val="0"/>
              <w:autoSpaceDE w:val="0"/>
              <w:spacing w:before="61"/>
              <w:jc w:val="center"/>
              <w:rPr>
                <w:rFonts w:ascii="Arial" w:hAnsi="Arial" w:cs="Arial"/>
                <w:b/>
                <w:bCs/>
                <w:sz w:val="10"/>
                <w:szCs w:val="22"/>
              </w:rPr>
            </w:pPr>
          </w:p>
          <w:p w:rsidR="00D76480" w:rsidRPr="00AD65F8" w:rsidRDefault="00B71EC5" w:rsidP="00D76480">
            <w:pPr>
              <w:widowControl w:val="0"/>
              <w:autoSpaceDE w:val="0"/>
              <w:spacing w:before="61"/>
              <w:jc w:val="center"/>
              <w:rPr>
                <w:sz w:val="26"/>
                <w:szCs w:val="26"/>
              </w:rPr>
            </w:pPr>
            <w:r w:rsidRPr="00B71EC5">
              <w:rPr>
                <w:rFonts w:ascii="Arial" w:hAnsi="Arial" w:cs="Arial"/>
                <w:b/>
                <w:bCs/>
                <w:sz w:val="26"/>
                <w:szCs w:val="26"/>
              </w:rPr>
              <w:t>DOSSIER</w:t>
            </w:r>
            <w:r w:rsidR="00D76480" w:rsidRPr="00D76480">
              <w:rPr>
                <w:rFonts w:ascii="Arial" w:hAnsi="Arial" w:cs="Arial"/>
                <w:b/>
                <w:bCs/>
                <w:sz w:val="26"/>
                <w:szCs w:val="26"/>
              </w:rPr>
              <w:t>D’APPEL D’OFFRES</w:t>
            </w:r>
            <w:r>
              <w:rPr>
                <w:rFonts w:ascii="Arial" w:hAnsi="Arial" w:cs="Arial"/>
                <w:b/>
                <w:bCs/>
                <w:spacing w:val="6"/>
                <w:sz w:val="26"/>
                <w:szCs w:val="26"/>
              </w:rPr>
              <w:t xml:space="preserve"> NATIONAL </w:t>
            </w:r>
            <w:r w:rsidR="002277AD">
              <w:rPr>
                <w:rFonts w:ascii="Arial" w:hAnsi="Arial" w:cs="Arial"/>
                <w:b/>
                <w:bCs/>
                <w:spacing w:val="6"/>
                <w:sz w:val="26"/>
                <w:szCs w:val="26"/>
              </w:rPr>
              <w:t xml:space="preserve">OUVERT </w:t>
            </w:r>
            <w:r w:rsidR="00AD65F8">
              <w:rPr>
                <w:rFonts w:ascii="Arial" w:hAnsi="Arial" w:cs="Arial"/>
                <w:b/>
                <w:bCs/>
                <w:spacing w:val="6"/>
                <w:sz w:val="26"/>
                <w:szCs w:val="26"/>
              </w:rPr>
              <w:t>N</w:t>
            </w:r>
            <w:r w:rsidR="00AD65F8">
              <w:rPr>
                <w:rFonts w:ascii="Arial" w:hAnsi="Arial" w:cs="Arial"/>
                <w:b/>
                <w:bCs/>
                <w:sz w:val="26"/>
                <w:szCs w:val="26"/>
              </w:rPr>
              <w:t>°</w:t>
            </w:r>
            <w:r w:rsidR="00530232">
              <w:rPr>
                <w:rFonts w:ascii="Arial" w:hAnsi="Arial" w:cs="Arial"/>
                <w:b/>
                <w:sz w:val="26"/>
                <w:szCs w:val="26"/>
              </w:rPr>
              <w:t>0</w:t>
            </w:r>
            <w:r w:rsidR="003F325A">
              <w:rPr>
                <w:rFonts w:ascii="Arial" w:hAnsi="Arial" w:cs="Arial"/>
                <w:b/>
                <w:sz w:val="26"/>
                <w:szCs w:val="26"/>
              </w:rPr>
              <w:t>0</w:t>
            </w:r>
            <w:r w:rsidR="000C7B17">
              <w:rPr>
                <w:rFonts w:ascii="Arial" w:hAnsi="Arial" w:cs="Arial"/>
                <w:b/>
                <w:sz w:val="26"/>
                <w:szCs w:val="26"/>
              </w:rPr>
              <w:t>4</w:t>
            </w:r>
            <w:r w:rsidR="00D76480" w:rsidRPr="00D76480">
              <w:rPr>
                <w:rFonts w:ascii="Arial" w:hAnsi="Arial" w:cs="Arial"/>
                <w:b/>
                <w:bCs/>
                <w:sz w:val="26"/>
                <w:szCs w:val="26"/>
              </w:rPr>
              <w:t>/</w:t>
            </w:r>
            <w:r w:rsidR="00D76480" w:rsidRPr="00AD65F8">
              <w:rPr>
                <w:rFonts w:ascii="Arial" w:hAnsi="Arial" w:cs="Arial"/>
                <w:b/>
                <w:iCs/>
                <w:sz w:val="26"/>
                <w:szCs w:val="26"/>
              </w:rPr>
              <w:t>AON</w:t>
            </w:r>
            <w:r w:rsidR="002277AD">
              <w:rPr>
                <w:rFonts w:ascii="Arial" w:hAnsi="Arial" w:cs="Arial"/>
                <w:b/>
                <w:iCs/>
                <w:sz w:val="26"/>
                <w:szCs w:val="26"/>
              </w:rPr>
              <w:t>O</w:t>
            </w:r>
            <w:r w:rsidR="00D76480" w:rsidRPr="00AD65F8">
              <w:rPr>
                <w:rFonts w:ascii="Arial" w:hAnsi="Arial" w:cs="Arial"/>
                <w:b/>
                <w:iCs/>
                <w:sz w:val="26"/>
                <w:szCs w:val="26"/>
              </w:rPr>
              <w:t>/</w:t>
            </w:r>
            <w:r w:rsidR="00C951A2" w:rsidRPr="00AD65F8">
              <w:rPr>
                <w:rFonts w:ascii="Arial" w:hAnsi="Arial" w:cs="Arial"/>
                <w:b/>
                <w:iCs/>
                <w:sz w:val="26"/>
                <w:szCs w:val="26"/>
              </w:rPr>
              <w:t>ONCC</w:t>
            </w:r>
            <w:r w:rsidR="00D76480" w:rsidRPr="00AD65F8">
              <w:rPr>
                <w:rFonts w:ascii="Arial" w:hAnsi="Arial" w:cs="Arial"/>
                <w:b/>
                <w:iCs/>
                <w:sz w:val="26"/>
                <w:szCs w:val="26"/>
              </w:rPr>
              <w:t>/C</w:t>
            </w:r>
            <w:r w:rsidR="00C951A2" w:rsidRPr="00AD65F8">
              <w:rPr>
                <w:rFonts w:ascii="Arial" w:hAnsi="Arial" w:cs="Arial"/>
                <w:b/>
                <w:iCs/>
                <w:sz w:val="26"/>
                <w:szCs w:val="26"/>
              </w:rPr>
              <w:t>I</w:t>
            </w:r>
            <w:r w:rsidR="00D76480" w:rsidRPr="00AD65F8">
              <w:rPr>
                <w:rFonts w:ascii="Arial" w:hAnsi="Arial" w:cs="Arial"/>
                <w:b/>
                <w:iCs/>
                <w:sz w:val="26"/>
                <w:szCs w:val="26"/>
              </w:rPr>
              <w:t>PM/20</w:t>
            </w:r>
            <w:r w:rsidR="00AD65F8" w:rsidRPr="00AD65F8">
              <w:rPr>
                <w:rFonts w:ascii="Arial" w:hAnsi="Arial" w:cs="Arial"/>
                <w:b/>
                <w:iCs/>
                <w:sz w:val="26"/>
                <w:szCs w:val="26"/>
              </w:rPr>
              <w:t>2</w:t>
            </w:r>
            <w:r w:rsidR="007B0A1D">
              <w:rPr>
                <w:rFonts w:ascii="Arial" w:hAnsi="Arial" w:cs="Arial"/>
                <w:b/>
                <w:iCs/>
                <w:sz w:val="26"/>
                <w:szCs w:val="26"/>
              </w:rPr>
              <w:t>4</w:t>
            </w:r>
          </w:p>
          <w:p w:rsidR="005B01B4" w:rsidRPr="00B610EA" w:rsidRDefault="00AD65F8" w:rsidP="00AF5953">
            <w:pPr>
              <w:jc w:val="center"/>
              <w:rPr>
                <w:rFonts w:ascii="Arial" w:hAnsi="Arial" w:cs="Arial"/>
                <w:b/>
                <w:sz w:val="12"/>
              </w:rPr>
            </w:pPr>
            <w:r>
              <w:rPr>
                <w:rFonts w:ascii="Arial" w:hAnsi="Arial" w:cs="Arial"/>
                <w:b/>
                <w:bCs/>
                <w:sz w:val="26"/>
                <w:szCs w:val="26"/>
              </w:rPr>
              <w:t>DU</w:t>
            </w:r>
            <w:r w:rsidR="00AF5953">
              <w:rPr>
                <w:rFonts w:ascii="Arial" w:hAnsi="Arial" w:cs="Arial"/>
                <w:b/>
                <w:bCs/>
                <w:sz w:val="26"/>
                <w:szCs w:val="26"/>
              </w:rPr>
              <w:t xml:space="preserve"> 13 NOVEMBRE</w:t>
            </w:r>
            <w:r w:rsidR="00060D13">
              <w:rPr>
                <w:rFonts w:ascii="Arial" w:hAnsi="Arial" w:cs="Arial"/>
                <w:b/>
                <w:bCs/>
                <w:sz w:val="26"/>
                <w:szCs w:val="26"/>
              </w:rPr>
              <w:t xml:space="preserve"> 2024</w:t>
            </w:r>
            <w:r w:rsidR="000C7B17">
              <w:rPr>
                <w:rFonts w:ascii="Arial" w:hAnsi="Arial" w:cs="Arial"/>
                <w:b/>
                <w:bCs/>
                <w:sz w:val="26"/>
                <w:szCs w:val="26"/>
              </w:rPr>
              <w:t xml:space="preserve"> EN PROCEDURE D’URGENCE </w:t>
            </w:r>
            <w:r w:rsidR="00D76480" w:rsidRPr="00D76480">
              <w:rPr>
                <w:rFonts w:ascii="Arial" w:hAnsi="Arial" w:cs="Arial"/>
                <w:b/>
                <w:bCs/>
                <w:sz w:val="26"/>
                <w:szCs w:val="26"/>
              </w:rPr>
              <w:t>POUR</w:t>
            </w:r>
            <w:r w:rsidR="00B71EC5">
              <w:rPr>
                <w:rFonts w:ascii="Arial" w:hAnsi="Arial" w:cs="Arial"/>
                <w:b/>
                <w:bCs/>
                <w:spacing w:val="6"/>
                <w:sz w:val="26"/>
                <w:szCs w:val="26"/>
              </w:rPr>
              <w:t xml:space="preserve"> LA </w:t>
            </w:r>
            <w:r w:rsidR="002277AD">
              <w:rPr>
                <w:rFonts w:ascii="Arial" w:hAnsi="Arial" w:cs="Arial"/>
                <w:b/>
                <w:bCs/>
                <w:spacing w:val="6"/>
                <w:sz w:val="26"/>
                <w:szCs w:val="26"/>
              </w:rPr>
              <w:t>COUVERTURE</w:t>
            </w:r>
            <w:r w:rsidR="00D76480" w:rsidRPr="00D76480">
              <w:rPr>
                <w:rFonts w:ascii="Arial" w:hAnsi="Arial" w:cs="Arial"/>
                <w:b/>
                <w:bCs/>
                <w:spacing w:val="6"/>
                <w:sz w:val="26"/>
                <w:szCs w:val="26"/>
              </w:rPr>
              <w:t xml:space="preserve"> D</w:t>
            </w:r>
            <w:r w:rsidR="000B47BD">
              <w:rPr>
                <w:rFonts w:ascii="Arial" w:hAnsi="Arial" w:cs="Arial"/>
                <w:b/>
                <w:bCs/>
                <w:spacing w:val="6"/>
                <w:sz w:val="26"/>
                <w:szCs w:val="26"/>
              </w:rPr>
              <w:t>’UNE</w:t>
            </w:r>
            <w:r w:rsidR="00D76480" w:rsidRPr="00D76480">
              <w:rPr>
                <w:rFonts w:ascii="Arial" w:hAnsi="Arial" w:cs="Arial"/>
                <w:b/>
                <w:bCs/>
                <w:spacing w:val="6"/>
                <w:sz w:val="26"/>
                <w:szCs w:val="26"/>
              </w:rPr>
              <w:t xml:space="preserve"> POLICE D’ASSURANCE </w:t>
            </w:r>
            <w:r w:rsidR="00942022" w:rsidRPr="000C7B17">
              <w:rPr>
                <w:rFonts w:ascii="Arial" w:hAnsi="Arial" w:cs="Arial"/>
                <w:b/>
                <w:bCs/>
                <w:color w:val="000000" w:themeColor="text1"/>
                <w:spacing w:val="6"/>
                <w:sz w:val="26"/>
                <w:szCs w:val="26"/>
              </w:rPr>
              <w:t>MULTIRISQUES DES LOCAUX DE</w:t>
            </w:r>
            <w:r w:rsidR="001E7364">
              <w:rPr>
                <w:rFonts w:ascii="Arial" w:hAnsi="Arial" w:cs="Arial"/>
                <w:b/>
                <w:bCs/>
                <w:color w:val="FF0000"/>
                <w:spacing w:val="6"/>
                <w:sz w:val="26"/>
                <w:szCs w:val="26"/>
              </w:rPr>
              <w:t xml:space="preserve"> </w:t>
            </w:r>
            <w:r w:rsidR="00D76480" w:rsidRPr="00D76480">
              <w:rPr>
                <w:rFonts w:ascii="Arial" w:hAnsi="Arial" w:cs="Arial"/>
                <w:b/>
                <w:bCs/>
                <w:spacing w:val="6"/>
                <w:sz w:val="26"/>
                <w:szCs w:val="26"/>
              </w:rPr>
              <w:t>L’ONCC</w:t>
            </w:r>
          </w:p>
        </w:tc>
      </w:tr>
    </w:tbl>
    <w:p w:rsidR="005B01B4" w:rsidRDefault="005B01B4">
      <w:pPr>
        <w:jc w:val="center"/>
        <w:rPr>
          <w:rFonts w:ascii="Arial" w:hAnsi="Arial" w:cs="Arial"/>
          <w:b/>
        </w:rPr>
      </w:pPr>
    </w:p>
    <w:p w:rsidR="005B01B4" w:rsidRDefault="005B01B4" w:rsidP="00B610EA">
      <w:pPr>
        <w:jc w:val="center"/>
        <w:rPr>
          <w:rFonts w:ascii="Arial" w:hAnsi="Arial" w:cs="Arial"/>
          <w:b/>
          <w:sz w:val="44"/>
        </w:rPr>
      </w:pPr>
    </w:p>
    <w:p w:rsidR="007542A6" w:rsidRDefault="007542A6" w:rsidP="00B610EA">
      <w:pPr>
        <w:jc w:val="center"/>
        <w:rPr>
          <w:rFonts w:ascii="Arial" w:hAnsi="Arial" w:cs="Arial"/>
          <w:b/>
          <w:sz w:val="44"/>
        </w:rPr>
      </w:pPr>
    </w:p>
    <w:p w:rsidR="007542A6" w:rsidRPr="00C951A2" w:rsidRDefault="007542A6" w:rsidP="00B610EA">
      <w:pPr>
        <w:jc w:val="center"/>
        <w:rPr>
          <w:rFonts w:ascii="Arial" w:hAnsi="Arial" w:cs="Arial"/>
          <w:b/>
          <w:sz w:val="72"/>
        </w:rPr>
      </w:pPr>
    </w:p>
    <w:p w:rsidR="003F325A" w:rsidRDefault="003F325A" w:rsidP="00B610EA">
      <w:pPr>
        <w:ind w:left="2124" w:firstLine="708"/>
        <w:jc w:val="center"/>
        <w:rPr>
          <w:rFonts w:ascii="Arial" w:hAnsi="Arial" w:cs="Arial"/>
          <w:b/>
          <w:sz w:val="44"/>
        </w:rPr>
      </w:pPr>
    </w:p>
    <w:p w:rsidR="005B01B4" w:rsidRPr="00B610EA" w:rsidRDefault="00457BBA" w:rsidP="003F325A">
      <w:pPr>
        <w:ind w:left="2124" w:firstLine="3"/>
        <w:jc w:val="center"/>
        <w:rPr>
          <w:rFonts w:ascii="Arial" w:hAnsi="Arial" w:cs="Arial"/>
          <w:b/>
          <w:sz w:val="20"/>
        </w:rPr>
      </w:pPr>
      <w:r w:rsidRPr="00B610EA">
        <w:rPr>
          <w:rFonts w:ascii="Arial" w:hAnsi="Arial" w:cs="Arial"/>
          <w:b/>
          <w:sz w:val="20"/>
        </w:rPr>
        <w:t xml:space="preserve">FINANCEMENT : </w:t>
      </w:r>
      <w:r w:rsidR="00B610EA">
        <w:rPr>
          <w:rFonts w:ascii="Arial" w:hAnsi="Arial" w:cs="Arial"/>
          <w:b/>
          <w:sz w:val="20"/>
        </w:rPr>
        <w:t>Budget de l’ONCC</w:t>
      </w:r>
    </w:p>
    <w:p w:rsidR="005B01B4" w:rsidRPr="00B610EA" w:rsidRDefault="005B01B4" w:rsidP="00B610EA">
      <w:pPr>
        <w:jc w:val="center"/>
        <w:rPr>
          <w:rFonts w:ascii="Arial" w:hAnsi="Arial" w:cs="Arial"/>
          <w:b/>
          <w:sz w:val="20"/>
        </w:rPr>
      </w:pPr>
    </w:p>
    <w:p w:rsidR="005B01B4" w:rsidRPr="00B610EA" w:rsidRDefault="00C36CE0" w:rsidP="00B610EA">
      <w:pPr>
        <w:ind w:left="708" w:firstLine="708"/>
        <w:jc w:val="center"/>
        <w:rPr>
          <w:rFonts w:ascii="Arial" w:hAnsi="Arial" w:cs="Arial"/>
          <w:b/>
          <w:sz w:val="20"/>
        </w:rPr>
      </w:pPr>
      <w:r>
        <w:rPr>
          <w:rFonts w:ascii="Arial" w:hAnsi="Arial" w:cs="Arial"/>
          <w:b/>
          <w:sz w:val="20"/>
        </w:rPr>
        <w:t>PARAGRAPHE</w:t>
      </w:r>
      <w:r w:rsidR="00457BBA" w:rsidRPr="00B610EA">
        <w:rPr>
          <w:rFonts w:ascii="Arial" w:hAnsi="Arial" w:cs="Arial"/>
          <w:b/>
          <w:sz w:val="20"/>
        </w:rPr>
        <w:t xml:space="preserve"> : </w:t>
      </w:r>
      <w:r w:rsidR="00B610EA">
        <w:rPr>
          <w:rFonts w:ascii="Arial" w:hAnsi="Arial" w:cs="Arial"/>
          <w:b/>
          <w:sz w:val="20"/>
        </w:rPr>
        <w:t>670 40</w:t>
      </w:r>
      <w:r w:rsidR="000C7B17">
        <w:rPr>
          <w:rFonts w:ascii="Arial" w:hAnsi="Arial" w:cs="Arial"/>
          <w:b/>
          <w:sz w:val="20"/>
        </w:rPr>
        <w:t>2</w:t>
      </w:r>
    </w:p>
    <w:p w:rsidR="005B01B4" w:rsidRPr="00B610EA" w:rsidRDefault="005B01B4">
      <w:pPr>
        <w:jc w:val="center"/>
        <w:rPr>
          <w:rFonts w:ascii="Arial" w:hAnsi="Arial" w:cs="Arial"/>
          <w:b/>
          <w:sz w:val="20"/>
        </w:rPr>
      </w:pPr>
    </w:p>
    <w:p w:rsidR="005B01B4" w:rsidRPr="00B610EA" w:rsidRDefault="00457BBA" w:rsidP="00AD65F8">
      <w:pPr>
        <w:ind w:left="1416"/>
        <w:jc w:val="center"/>
        <w:rPr>
          <w:rFonts w:ascii="Arial" w:hAnsi="Arial" w:cs="Arial"/>
          <w:b/>
          <w:sz w:val="20"/>
        </w:rPr>
      </w:pPr>
      <w:r w:rsidRPr="00B610EA">
        <w:rPr>
          <w:rFonts w:ascii="Arial" w:hAnsi="Arial" w:cs="Arial"/>
          <w:b/>
          <w:sz w:val="20"/>
        </w:rPr>
        <w:t>EXERCICE</w:t>
      </w:r>
      <w:r w:rsidR="00F9048E">
        <w:rPr>
          <w:rFonts w:ascii="Arial" w:hAnsi="Arial" w:cs="Arial"/>
          <w:b/>
          <w:sz w:val="20"/>
        </w:rPr>
        <w:t>S</w:t>
      </w:r>
      <w:r w:rsidR="00B610EA">
        <w:rPr>
          <w:rFonts w:ascii="Arial" w:hAnsi="Arial" w:cs="Arial"/>
          <w:b/>
          <w:sz w:val="20"/>
        </w:rPr>
        <w:t xml:space="preserve"> : </w:t>
      </w:r>
      <w:r w:rsidR="00AD65F8">
        <w:rPr>
          <w:rFonts w:ascii="Arial" w:hAnsi="Arial" w:cs="Arial"/>
          <w:b/>
          <w:sz w:val="20"/>
        </w:rPr>
        <w:t>202</w:t>
      </w:r>
      <w:r w:rsidR="00060D13">
        <w:rPr>
          <w:rFonts w:ascii="Arial" w:hAnsi="Arial" w:cs="Arial"/>
          <w:b/>
          <w:sz w:val="20"/>
        </w:rPr>
        <w:t>5</w:t>
      </w:r>
      <w:r w:rsidR="000C7B17">
        <w:rPr>
          <w:rFonts w:ascii="Arial" w:hAnsi="Arial" w:cs="Arial"/>
          <w:b/>
          <w:sz w:val="20"/>
        </w:rPr>
        <w:t xml:space="preserve"> </w:t>
      </w:r>
      <w:r w:rsidR="00F9048E">
        <w:rPr>
          <w:rFonts w:ascii="Arial" w:hAnsi="Arial" w:cs="Arial"/>
          <w:b/>
          <w:sz w:val="20"/>
        </w:rPr>
        <w:t>&amp; 202</w:t>
      </w:r>
      <w:r w:rsidR="00060D13">
        <w:rPr>
          <w:rFonts w:ascii="Arial" w:hAnsi="Arial" w:cs="Arial"/>
          <w:b/>
          <w:sz w:val="20"/>
        </w:rPr>
        <w:t>6</w:t>
      </w:r>
    </w:p>
    <w:p w:rsidR="005B01B4" w:rsidRDefault="005B01B4">
      <w:pPr>
        <w:jc w:val="center"/>
        <w:rPr>
          <w:rFonts w:ascii="Arial" w:hAnsi="Arial" w:cs="Arial"/>
          <w:b/>
        </w:rPr>
      </w:pPr>
    </w:p>
    <w:p w:rsidR="005B01B4" w:rsidRDefault="005B01B4">
      <w:pPr>
        <w:jc w:val="center"/>
      </w:pPr>
    </w:p>
    <w:p w:rsidR="00B610EA" w:rsidRDefault="00B610EA">
      <w:pPr>
        <w:widowControl w:val="0"/>
        <w:autoSpaceDE w:val="0"/>
        <w:spacing w:before="2"/>
        <w:jc w:val="both"/>
        <w:rPr>
          <w:rFonts w:ascii="Arial" w:hAnsi="Arial" w:cs="Arial"/>
          <w:i/>
          <w:spacing w:val="36"/>
          <w:sz w:val="24"/>
          <w:szCs w:val="24"/>
        </w:rPr>
      </w:pPr>
    </w:p>
    <w:p w:rsidR="00B610EA" w:rsidRDefault="00B610EA">
      <w:pPr>
        <w:widowControl w:val="0"/>
        <w:autoSpaceDE w:val="0"/>
        <w:spacing w:before="2"/>
        <w:jc w:val="both"/>
        <w:rPr>
          <w:rFonts w:ascii="Arial" w:hAnsi="Arial" w:cs="Arial"/>
          <w:i/>
          <w:spacing w:val="36"/>
          <w:sz w:val="24"/>
          <w:szCs w:val="24"/>
        </w:rPr>
      </w:pPr>
    </w:p>
    <w:p w:rsidR="00B610EA" w:rsidRDefault="00B610EA">
      <w:pPr>
        <w:widowControl w:val="0"/>
        <w:autoSpaceDE w:val="0"/>
        <w:spacing w:line="890" w:lineRule="exact"/>
        <w:jc w:val="center"/>
        <w:rPr>
          <w:rFonts w:ascii="Arial" w:hAnsi="Arial" w:cs="Arial"/>
          <w:b/>
          <w:bCs/>
          <w:spacing w:val="36"/>
          <w:w w:val="80"/>
          <w:position w:val="-1"/>
          <w:sz w:val="80"/>
          <w:szCs w:val="80"/>
        </w:rPr>
      </w:pPr>
    </w:p>
    <w:p w:rsidR="00B610EA" w:rsidRDefault="00B610EA">
      <w:pPr>
        <w:widowControl w:val="0"/>
        <w:autoSpaceDE w:val="0"/>
        <w:spacing w:line="890" w:lineRule="exact"/>
        <w:jc w:val="center"/>
        <w:rPr>
          <w:rFonts w:ascii="Arial" w:hAnsi="Arial" w:cs="Arial"/>
          <w:b/>
          <w:bCs/>
          <w:spacing w:val="36"/>
          <w:w w:val="80"/>
          <w:position w:val="-1"/>
          <w:sz w:val="80"/>
          <w:szCs w:val="80"/>
        </w:rPr>
      </w:pPr>
    </w:p>
    <w:p w:rsidR="00B610EA" w:rsidRDefault="00B610EA">
      <w:pPr>
        <w:widowControl w:val="0"/>
        <w:autoSpaceDE w:val="0"/>
        <w:spacing w:line="890" w:lineRule="exact"/>
        <w:jc w:val="center"/>
        <w:rPr>
          <w:rFonts w:ascii="Arial" w:hAnsi="Arial" w:cs="Arial"/>
          <w:b/>
          <w:bCs/>
          <w:spacing w:val="36"/>
          <w:w w:val="80"/>
          <w:position w:val="-1"/>
          <w:sz w:val="80"/>
          <w:szCs w:val="80"/>
        </w:rPr>
      </w:pPr>
    </w:p>
    <w:p w:rsidR="003A4B24" w:rsidRDefault="003A4B24">
      <w:pPr>
        <w:widowControl w:val="0"/>
        <w:autoSpaceDE w:val="0"/>
        <w:jc w:val="center"/>
        <w:rPr>
          <w:rFonts w:ascii="Arial" w:hAnsi="Arial" w:cs="Arial"/>
          <w:b/>
          <w:bCs/>
          <w:spacing w:val="36"/>
          <w:w w:val="80"/>
          <w:position w:val="-1"/>
          <w:szCs w:val="70"/>
        </w:rPr>
      </w:pPr>
    </w:p>
    <w:p w:rsidR="007542A6" w:rsidRDefault="007542A6">
      <w:pPr>
        <w:widowControl w:val="0"/>
        <w:autoSpaceDE w:val="0"/>
        <w:jc w:val="center"/>
        <w:rPr>
          <w:rFonts w:ascii="Arial" w:hAnsi="Arial" w:cs="Arial"/>
          <w:b/>
          <w:bCs/>
          <w:spacing w:val="36"/>
          <w:w w:val="80"/>
          <w:position w:val="-1"/>
          <w:szCs w:val="70"/>
        </w:rPr>
      </w:pPr>
    </w:p>
    <w:p w:rsidR="00C951A2" w:rsidRDefault="00C951A2">
      <w:pPr>
        <w:widowControl w:val="0"/>
        <w:autoSpaceDE w:val="0"/>
        <w:jc w:val="center"/>
        <w:rPr>
          <w:rFonts w:ascii="Arial" w:hAnsi="Arial" w:cs="Arial"/>
          <w:b/>
          <w:bCs/>
          <w:spacing w:val="36"/>
          <w:w w:val="80"/>
          <w:position w:val="-1"/>
          <w:szCs w:val="70"/>
        </w:rPr>
      </w:pPr>
    </w:p>
    <w:p w:rsidR="00934D5B" w:rsidRDefault="00934D5B" w:rsidP="00934D5B">
      <w:pPr>
        <w:widowControl w:val="0"/>
        <w:autoSpaceDE w:val="0"/>
        <w:jc w:val="center"/>
        <w:rPr>
          <w:rFonts w:ascii="Arial" w:hAnsi="Arial" w:cs="Arial"/>
          <w:b/>
          <w:bCs/>
          <w:spacing w:val="36"/>
          <w:w w:val="80"/>
          <w:position w:val="-1"/>
          <w:szCs w:val="70"/>
        </w:rPr>
      </w:pPr>
    </w:p>
    <w:p w:rsidR="00E40F07" w:rsidRDefault="00E40F07" w:rsidP="00E40F07">
      <w:pPr>
        <w:widowControl w:val="0"/>
        <w:autoSpaceDE w:val="0"/>
        <w:jc w:val="center"/>
      </w:pPr>
      <w:r w:rsidRPr="003A4B24">
        <w:rPr>
          <w:rFonts w:ascii="Arial" w:hAnsi="Arial" w:cs="Arial"/>
          <w:b/>
          <w:bCs/>
          <w:spacing w:val="36"/>
          <w:w w:val="80"/>
          <w:position w:val="-1"/>
          <w:szCs w:val="70"/>
        </w:rPr>
        <w:t>Tabledesmatières</w:t>
      </w:r>
    </w:p>
    <w:p w:rsidR="00E40F07" w:rsidRPr="00934D5B" w:rsidRDefault="00E40F07" w:rsidP="00E40F07">
      <w:pPr>
        <w:widowControl w:val="0"/>
        <w:autoSpaceDE w:val="0"/>
        <w:jc w:val="center"/>
      </w:pP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Pièce N°1. Avis d'Appel d'Offres (AAO)</w:t>
      </w:r>
      <w:r>
        <w:rPr>
          <w:rStyle w:val="Lienhypertexte"/>
          <w:color w:val="000000"/>
          <w:spacing w:val="0"/>
          <w:sz w:val="22"/>
          <w:szCs w:val="26"/>
          <w:u w:val="none"/>
        </w:rPr>
        <w:t>…………………………………………………………………4</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Pièce N°2. Règlement Général de l'Appel d'Offres (RGAO)</w:t>
      </w:r>
      <w:r>
        <w:rPr>
          <w:rStyle w:val="Lienhypertexte"/>
          <w:color w:val="000000"/>
          <w:spacing w:val="0"/>
          <w:sz w:val="22"/>
          <w:szCs w:val="26"/>
          <w:u w:val="none"/>
        </w:rPr>
        <w:t>………………………………………….</w:t>
      </w:r>
      <w:r>
        <w:rPr>
          <w:rStyle w:val="Lienhypertexte"/>
          <w:color w:val="000000"/>
          <w:spacing w:val="0"/>
          <w:sz w:val="22"/>
          <w:szCs w:val="26"/>
          <w:u w:val="none"/>
        </w:rPr>
        <w:tab/>
        <w:t>..1</w:t>
      </w:r>
      <w:r w:rsidR="00EE7390">
        <w:rPr>
          <w:rStyle w:val="Lienhypertexte"/>
          <w:color w:val="000000"/>
          <w:spacing w:val="0"/>
          <w:sz w:val="22"/>
          <w:szCs w:val="26"/>
          <w:u w:val="none"/>
        </w:rPr>
        <w:t>5</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Pièce N°3. Règlement Particulier de l’Appel d’Offres (RPAO)</w:t>
      </w:r>
      <w:r>
        <w:rPr>
          <w:rStyle w:val="Lienhypertexte"/>
          <w:color w:val="000000"/>
          <w:spacing w:val="0"/>
          <w:sz w:val="22"/>
          <w:szCs w:val="26"/>
          <w:u w:val="none"/>
        </w:rPr>
        <w:t>…………</w:t>
      </w:r>
      <w:r w:rsidR="00EE7390">
        <w:rPr>
          <w:rStyle w:val="Lienhypertexte"/>
          <w:color w:val="000000"/>
          <w:spacing w:val="0"/>
          <w:sz w:val="22"/>
          <w:szCs w:val="26"/>
          <w:u w:val="none"/>
        </w:rPr>
        <w:t>……………………………….</w:t>
      </w:r>
      <w:r>
        <w:rPr>
          <w:rStyle w:val="Lienhypertexte"/>
          <w:color w:val="000000"/>
          <w:spacing w:val="0"/>
          <w:sz w:val="22"/>
          <w:szCs w:val="26"/>
          <w:u w:val="none"/>
        </w:rPr>
        <w:t>52</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Pièce N°4. Cahier des Clauses Administratives Particulières (CCAP)</w:t>
      </w:r>
      <w:r>
        <w:rPr>
          <w:rStyle w:val="Lienhypertexte"/>
          <w:color w:val="000000"/>
          <w:spacing w:val="0"/>
          <w:sz w:val="22"/>
          <w:szCs w:val="26"/>
          <w:u w:val="none"/>
        </w:rPr>
        <w:t>………………………………..6</w:t>
      </w:r>
      <w:r w:rsidR="00EE7390">
        <w:rPr>
          <w:rStyle w:val="Lienhypertexte"/>
          <w:color w:val="000000"/>
          <w:spacing w:val="0"/>
          <w:sz w:val="22"/>
          <w:szCs w:val="26"/>
          <w:u w:val="none"/>
        </w:rPr>
        <w:t>5</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Pièce N°5. Termes de référence (TDR)</w:t>
      </w:r>
      <w:r>
        <w:rPr>
          <w:rStyle w:val="Lienhypertexte"/>
          <w:color w:val="000000"/>
          <w:spacing w:val="0"/>
          <w:sz w:val="22"/>
          <w:szCs w:val="26"/>
          <w:u w:val="none"/>
        </w:rPr>
        <w:t>…………………………………………………………………….8</w:t>
      </w:r>
      <w:r w:rsidR="00EE7390">
        <w:rPr>
          <w:rStyle w:val="Lienhypertexte"/>
          <w:color w:val="000000"/>
          <w:spacing w:val="0"/>
          <w:sz w:val="22"/>
          <w:szCs w:val="26"/>
          <w:u w:val="none"/>
        </w:rPr>
        <w:t>5</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Pièce N°6. Proposition technique - Tableaux types</w:t>
      </w:r>
      <w:r>
        <w:rPr>
          <w:rStyle w:val="Lienhypertexte"/>
          <w:color w:val="000000"/>
          <w:spacing w:val="0"/>
          <w:sz w:val="22"/>
          <w:szCs w:val="26"/>
          <w:u w:val="none"/>
        </w:rPr>
        <w:t>……………………………………………………..</w:t>
      </w:r>
      <w:r w:rsidR="002633D8">
        <w:rPr>
          <w:rStyle w:val="Lienhypertexte"/>
          <w:color w:val="000000"/>
          <w:spacing w:val="0"/>
          <w:sz w:val="22"/>
          <w:szCs w:val="26"/>
          <w:u w:val="none"/>
        </w:rPr>
        <w:t>90</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 xml:space="preserve">Pièce N°7. Proposition financière Tableaux types </w:t>
      </w:r>
      <w:r>
        <w:rPr>
          <w:rStyle w:val="Lienhypertexte"/>
          <w:color w:val="000000"/>
          <w:spacing w:val="0"/>
          <w:sz w:val="22"/>
          <w:szCs w:val="26"/>
          <w:u w:val="none"/>
        </w:rPr>
        <w:t>………………………………………………………10</w:t>
      </w:r>
      <w:r w:rsidR="002633D8">
        <w:rPr>
          <w:rStyle w:val="Lienhypertexte"/>
          <w:color w:val="000000"/>
          <w:spacing w:val="0"/>
          <w:sz w:val="22"/>
          <w:szCs w:val="26"/>
          <w:u w:val="none"/>
        </w:rPr>
        <w:t>3</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Pièce N°8. Modèle de Marché</w:t>
      </w:r>
      <w:r>
        <w:rPr>
          <w:rStyle w:val="Lienhypertexte"/>
          <w:color w:val="000000"/>
          <w:spacing w:val="0"/>
          <w:sz w:val="22"/>
          <w:szCs w:val="26"/>
          <w:u w:val="none"/>
        </w:rPr>
        <w:t>…</w:t>
      </w:r>
      <w:r w:rsidR="002633D8">
        <w:rPr>
          <w:rStyle w:val="Lienhypertexte"/>
          <w:color w:val="000000"/>
          <w:spacing w:val="0"/>
          <w:sz w:val="22"/>
          <w:szCs w:val="26"/>
          <w:u w:val="none"/>
        </w:rPr>
        <w:t>………………………………………………………………………….107</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 xml:space="preserve">Pièce N°9. Modèles ou formulaires types de documents à utiliser par les Soumissionnaires </w:t>
      </w:r>
      <w:r>
        <w:rPr>
          <w:rStyle w:val="Lienhypertexte"/>
          <w:color w:val="000000"/>
          <w:spacing w:val="0"/>
          <w:sz w:val="22"/>
          <w:szCs w:val="26"/>
          <w:u w:val="none"/>
        </w:rPr>
        <w:t>………11</w:t>
      </w:r>
      <w:r w:rsidR="002633D8">
        <w:rPr>
          <w:rStyle w:val="Lienhypertexte"/>
          <w:color w:val="000000"/>
          <w:spacing w:val="0"/>
          <w:sz w:val="22"/>
          <w:szCs w:val="26"/>
          <w:u w:val="none"/>
        </w:rPr>
        <w:t>2</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Pièce N°10. Charte d’intégrité</w:t>
      </w:r>
      <w:r>
        <w:rPr>
          <w:rStyle w:val="Lienhypertexte"/>
          <w:color w:val="000000"/>
          <w:spacing w:val="0"/>
          <w:sz w:val="22"/>
          <w:szCs w:val="26"/>
          <w:u w:val="none"/>
        </w:rPr>
        <w:t>……………………………………………………………………………1</w:t>
      </w:r>
      <w:r w:rsidR="002633D8">
        <w:rPr>
          <w:rStyle w:val="Lienhypertexte"/>
          <w:color w:val="000000"/>
          <w:spacing w:val="0"/>
          <w:sz w:val="22"/>
          <w:szCs w:val="26"/>
          <w:u w:val="none"/>
        </w:rPr>
        <w:t>18</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Pièce N°11. La Déclaration d’engagement au respect des clauses sociales et environnementales</w:t>
      </w:r>
      <w:r>
        <w:rPr>
          <w:rStyle w:val="Lienhypertexte"/>
          <w:color w:val="000000"/>
          <w:spacing w:val="0"/>
          <w:sz w:val="22"/>
          <w:szCs w:val="26"/>
          <w:u w:val="none"/>
        </w:rPr>
        <w:t>….12</w:t>
      </w:r>
      <w:r w:rsidR="002633D8">
        <w:rPr>
          <w:rStyle w:val="Lienhypertexte"/>
          <w:color w:val="000000"/>
          <w:spacing w:val="0"/>
          <w:sz w:val="22"/>
          <w:szCs w:val="26"/>
          <w:u w:val="none"/>
        </w:rPr>
        <w:t>2</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Pièce N°12. Visa de maturité ou justificatifs des études préalables</w:t>
      </w:r>
      <w:r>
        <w:rPr>
          <w:rStyle w:val="Lienhypertexte"/>
          <w:color w:val="000000"/>
          <w:spacing w:val="0"/>
          <w:sz w:val="22"/>
          <w:szCs w:val="26"/>
          <w:u w:val="none"/>
        </w:rPr>
        <w:t>………………………………….12</w:t>
      </w:r>
      <w:r w:rsidR="002633D8">
        <w:rPr>
          <w:rStyle w:val="Lienhypertexte"/>
          <w:color w:val="000000"/>
          <w:spacing w:val="0"/>
          <w:sz w:val="22"/>
          <w:szCs w:val="26"/>
          <w:u w:val="none"/>
        </w:rPr>
        <w:t>5</w:t>
      </w:r>
    </w:p>
    <w:p w:rsidR="00E40F07" w:rsidRPr="00531F24" w:rsidRDefault="00E40F07" w:rsidP="00E40F07">
      <w:pPr>
        <w:spacing w:line="600" w:lineRule="auto"/>
        <w:jc w:val="both"/>
        <w:rPr>
          <w:rStyle w:val="Lienhypertexte"/>
          <w:color w:val="000000"/>
          <w:spacing w:val="0"/>
          <w:sz w:val="22"/>
          <w:szCs w:val="26"/>
          <w:u w:val="none"/>
        </w:rPr>
      </w:pPr>
      <w:r w:rsidRPr="00531F24">
        <w:rPr>
          <w:rStyle w:val="Lienhypertexte"/>
          <w:color w:val="000000"/>
          <w:spacing w:val="0"/>
          <w:sz w:val="22"/>
          <w:szCs w:val="26"/>
          <w:u w:val="none"/>
        </w:rPr>
        <w:t>Pièce N°13. Liste des établissements bancaires et organismes financiers habilités par le ministre en charge des finances à émettre des cautions dans le cadre des Marchés Publics</w:t>
      </w:r>
      <w:r>
        <w:rPr>
          <w:rStyle w:val="Lienhypertexte"/>
          <w:color w:val="000000"/>
          <w:spacing w:val="0"/>
          <w:sz w:val="22"/>
          <w:szCs w:val="26"/>
          <w:u w:val="none"/>
        </w:rPr>
        <w:t>…………………….1</w:t>
      </w:r>
      <w:r w:rsidR="002633D8">
        <w:rPr>
          <w:rStyle w:val="Lienhypertexte"/>
          <w:color w:val="000000"/>
          <w:spacing w:val="0"/>
          <w:sz w:val="22"/>
          <w:szCs w:val="26"/>
          <w:u w:val="none"/>
        </w:rPr>
        <w:t>27</w:t>
      </w:r>
    </w:p>
    <w:p w:rsidR="00DB588A" w:rsidRDefault="00DB588A" w:rsidP="00531F24">
      <w:pPr>
        <w:spacing w:line="360" w:lineRule="auto"/>
        <w:jc w:val="both"/>
      </w:pPr>
    </w:p>
    <w:p w:rsidR="00DB588A" w:rsidRDefault="00DB588A" w:rsidP="00B60AC7">
      <w:pPr>
        <w:spacing w:line="360" w:lineRule="auto"/>
        <w:jc w:val="center"/>
      </w:pPr>
    </w:p>
    <w:p w:rsidR="00DB588A" w:rsidRDefault="00DB588A" w:rsidP="00DB588A">
      <w:pPr>
        <w:jc w:val="center"/>
      </w:pPr>
    </w:p>
    <w:p w:rsidR="00DB588A" w:rsidRDefault="00DB588A" w:rsidP="00DB588A">
      <w:pPr>
        <w:jc w:val="center"/>
      </w:pPr>
    </w:p>
    <w:p w:rsidR="00DB588A" w:rsidRDefault="00DB588A" w:rsidP="00DB588A">
      <w:pPr>
        <w:jc w:val="center"/>
      </w:pPr>
    </w:p>
    <w:p w:rsidR="00DB588A" w:rsidRDefault="00DB588A" w:rsidP="00DB588A">
      <w:pPr>
        <w:jc w:val="center"/>
      </w:pPr>
    </w:p>
    <w:p w:rsidR="00DB588A" w:rsidRDefault="00DB588A" w:rsidP="00DB588A">
      <w:pPr>
        <w:jc w:val="center"/>
      </w:pPr>
    </w:p>
    <w:p w:rsidR="00DB588A" w:rsidRDefault="00DB588A" w:rsidP="00DB588A">
      <w:pPr>
        <w:jc w:val="center"/>
      </w:pPr>
    </w:p>
    <w:p w:rsidR="00DB588A" w:rsidRDefault="00DB588A" w:rsidP="00DB588A">
      <w:pPr>
        <w:jc w:val="center"/>
      </w:pPr>
    </w:p>
    <w:p w:rsidR="00DB588A" w:rsidRDefault="00DB588A" w:rsidP="00DB588A">
      <w:pPr>
        <w:jc w:val="center"/>
      </w:pPr>
    </w:p>
    <w:p w:rsidR="00DB588A" w:rsidRDefault="00DB588A" w:rsidP="00DB588A">
      <w:pPr>
        <w:jc w:val="center"/>
      </w:pPr>
    </w:p>
    <w:p w:rsidR="00412107" w:rsidRDefault="00412107" w:rsidP="00DB588A">
      <w:pPr>
        <w:jc w:val="center"/>
      </w:pPr>
    </w:p>
    <w:p w:rsidR="00412107" w:rsidRDefault="00412107" w:rsidP="00DB588A">
      <w:pPr>
        <w:jc w:val="center"/>
      </w:pPr>
    </w:p>
    <w:p w:rsidR="00412107" w:rsidRDefault="00412107" w:rsidP="00DB588A">
      <w:pPr>
        <w:jc w:val="center"/>
      </w:pPr>
    </w:p>
    <w:p w:rsidR="00412107" w:rsidRDefault="00412107" w:rsidP="00DB588A">
      <w:pPr>
        <w:jc w:val="center"/>
      </w:pPr>
    </w:p>
    <w:p w:rsidR="00412107" w:rsidRDefault="00412107" w:rsidP="00DB588A">
      <w:pPr>
        <w:jc w:val="center"/>
      </w:pPr>
    </w:p>
    <w:p w:rsidR="00DB588A" w:rsidRDefault="00DB588A" w:rsidP="00DB588A">
      <w:pPr>
        <w:jc w:val="center"/>
      </w:pPr>
    </w:p>
    <w:p w:rsidR="00DB588A" w:rsidRDefault="00DB588A" w:rsidP="00DB588A">
      <w:pPr>
        <w:jc w:val="center"/>
      </w:pPr>
    </w:p>
    <w:p w:rsidR="007542A6" w:rsidRPr="007542A6" w:rsidRDefault="007542A6" w:rsidP="007542A6">
      <w:pPr>
        <w:rPr>
          <w:rFonts w:ascii="Arial" w:hAnsi="Arial" w:cs="Arial"/>
          <w:sz w:val="4"/>
        </w:rPr>
      </w:pPr>
    </w:p>
    <w:tbl>
      <w:tblPr>
        <w:tblpPr w:leftFromText="141" w:rightFromText="141" w:vertAnchor="page" w:horzAnchor="margin" w:tblpXSpec="center" w:tblpY="406"/>
        <w:tblW w:w="10980" w:type="dxa"/>
        <w:tblLayout w:type="fixed"/>
        <w:tblCellMar>
          <w:left w:w="70" w:type="dxa"/>
          <w:right w:w="70" w:type="dxa"/>
        </w:tblCellMar>
        <w:tblLook w:val="0000"/>
      </w:tblPr>
      <w:tblGrid>
        <w:gridCol w:w="4680"/>
        <w:gridCol w:w="1690"/>
        <w:gridCol w:w="4610"/>
      </w:tblGrid>
      <w:tr w:rsidR="007542A6" w:rsidRPr="007542A6" w:rsidTr="004F0E30">
        <w:tc>
          <w:tcPr>
            <w:tcW w:w="4680" w:type="dxa"/>
          </w:tcPr>
          <w:p w:rsidR="007542A6" w:rsidRPr="007542A6" w:rsidRDefault="007542A6" w:rsidP="004F0E30">
            <w:pPr>
              <w:tabs>
                <w:tab w:val="left" w:pos="7720"/>
              </w:tabs>
              <w:jc w:val="center"/>
              <w:rPr>
                <w:rFonts w:ascii="Arial" w:hAnsi="Arial" w:cs="Arial"/>
                <w:b/>
                <w:sz w:val="20"/>
              </w:rPr>
            </w:pPr>
          </w:p>
        </w:tc>
        <w:tc>
          <w:tcPr>
            <w:tcW w:w="1690" w:type="dxa"/>
          </w:tcPr>
          <w:p w:rsidR="007542A6" w:rsidRPr="007542A6" w:rsidRDefault="007542A6" w:rsidP="004F0E30">
            <w:pPr>
              <w:jc w:val="center"/>
              <w:rPr>
                <w:rFonts w:ascii="Calibri" w:hAnsi="Calibri" w:cs="Calibri"/>
                <w:b/>
                <w:bCs/>
                <w:sz w:val="20"/>
              </w:rPr>
            </w:pPr>
          </w:p>
        </w:tc>
        <w:tc>
          <w:tcPr>
            <w:tcW w:w="4610" w:type="dxa"/>
          </w:tcPr>
          <w:p w:rsidR="007542A6" w:rsidRPr="007542A6" w:rsidRDefault="007542A6" w:rsidP="004F0E30">
            <w:pPr>
              <w:tabs>
                <w:tab w:val="left" w:pos="7720"/>
              </w:tabs>
              <w:jc w:val="center"/>
              <w:rPr>
                <w:rFonts w:ascii="Arial" w:hAnsi="Arial" w:cs="Arial"/>
                <w:b/>
                <w:sz w:val="20"/>
              </w:rPr>
            </w:pPr>
          </w:p>
        </w:tc>
      </w:tr>
    </w:tbl>
    <w:p w:rsidR="00BB40A7" w:rsidRDefault="00BB40A7" w:rsidP="00DB588A">
      <w:pPr>
        <w:jc w:val="center"/>
      </w:pPr>
    </w:p>
    <w:p w:rsidR="00BB40A7" w:rsidRPr="00AA1EC7" w:rsidRDefault="00C13968" w:rsidP="00BB40A7">
      <w:pPr>
        <w:jc w:val="center"/>
        <w:rPr>
          <w:rFonts w:ascii="Arial" w:hAnsi="Arial" w:cs="Arial"/>
          <w:b/>
          <w:sz w:val="24"/>
          <w:szCs w:val="24"/>
          <w:u w:val="single"/>
        </w:rPr>
      </w:pPr>
      <w:r>
        <w:rPr>
          <w:rFonts w:ascii="Arial" w:hAnsi="Arial" w:cs="Arial"/>
          <w:b/>
          <w:noProof/>
          <w:sz w:val="24"/>
          <w:szCs w:val="24"/>
          <w:u w:val="single"/>
        </w:rPr>
        <w:pict>
          <v:group id="Group 11" o:spid="_x0000_s1030" style="position:absolute;left:0;text-align:left;margin-left:89.55pt;margin-top:-28.4pt;width:319.15pt;height:124pt;z-index:251666944" coordorigin="12396,13738" coordsize="5316,23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">
            <v:shape id="Text Box 12" o:spid="_x0000_s1031" type="#_x0000_t202" style="position:absolute;left:12396;top:15324;width:5316;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AF5953" w:rsidRPr="00436248" w:rsidRDefault="00AF5953" w:rsidP="00C951A2">
                    <w:pPr>
                      <w:widowControl w:val="0"/>
                      <w:jc w:val="center"/>
                      <w:rPr>
                        <w:rFonts w:ascii="Century Gothic" w:hAnsi="Century Gothic" w:cs="Times New Roman"/>
                        <w:b/>
                        <w:bCs/>
                        <w:color w:val="006600"/>
                      </w:rPr>
                    </w:pPr>
                    <w:r w:rsidRPr="00436248">
                      <w:rPr>
                        <w:rFonts w:ascii="Century Gothic" w:hAnsi="Century Gothic" w:cs="Times New Roman"/>
                        <w:b/>
                        <w:bCs/>
                        <w:color w:val="006600"/>
                      </w:rPr>
                      <w:t>OFFICE NATIONAL DU CACAO ET DU CAFE</w:t>
                    </w:r>
                  </w:p>
                  <w:p w:rsidR="00AF5953" w:rsidRDefault="00AF5953" w:rsidP="00C951A2">
                    <w:pPr>
                      <w:widowControl w:val="0"/>
                      <w:jc w:val="center"/>
                      <w:rPr>
                        <w:rFonts w:ascii="Century Gothic" w:hAnsi="Century Gothic" w:cs="Times New Roman"/>
                        <w:i/>
                        <w:iCs/>
                        <w:lang w:val="en-US"/>
                      </w:rPr>
                    </w:pPr>
                    <w:r>
                      <w:rPr>
                        <w:rFonts w:ascii="Century Gothic" w:hAnsi="Century Gothic" w:cs="Times New Roman"/>
                        <w:i/>
                        <w:iCs/>
                        <w:lang w:val="en-US"/>
                      </w:rPr>
                      <w:t>NATIONAL COCOA AND COFFEE BOARD</w:t>
                    </w:r>
                  </w:p>
                  <w:p w:rsidR="00AF5953" w:rsidRDefault="00AF5953" w:rsidP="00C951A2">
                    <w:pPr>
                      <w:widowControl w:val="0"/>
                      <w:jc w:val="center"/>
                      <w:rPr>
                        <w:rFonts w:ascii="Century Gothic" w:hAnsi="Century Gothic" w:cs="Times New Roman"/>
                        <w:i/>
                        <w:iCs/>
                        <w:lang w:val="en-US"/>
                      </w:rPr>
                    </w:pPr>
                  </w:p>
                </w:txbxContent>
              </v:textbox>
            </v:shape>
            <v:shape id="Picture 3" o:spid="_x0000_s1032" type="#_x0000_t75" alt="Description: caffee" style="position:absolute;left:14195;top:13738;width:1371;height:1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c1WTEAAAA2wAAAA8AAABkcnMvZG93bnJldi54bWxEj8FqwzAQRO+F/IPYQG+NbBdK40YJjYkh&#10;UEyJ0w9YrK0tYq2MpcTO31eFQo/DzLxhNrvZ9uJGozeOFaSrBARx47ThVsHXuXx6BeEDssbeMSm4&#10;k4fddvGwwVy7iU90q0MrIoR9jgq6EIZcSt90ZNGv3EAcvW83WgxRjq3UI04RbnuZJcmLtGg4LnQ4&#10;UNFRc6mvVkFdZnSt9sVwSOvz57r8MBVfjFKPy/n9DUSgOfyH/9pHreA5hd8v8QfI7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c1WTEAAAA2wAAAA8AAAAAAAAAAAAAAAAA&#10;nwIAAGRycy9kb3ducmV2LnhtbFBLBQYAAAAABAAEAPcAAACQAwAAAAA=&#10;">
              <v:imagedata r:id="rId8" o:title=" caffee"/>
            </v:shape>
            <v:shape id="AutoShape 14" o:spid="_x0000_s1033" type="#_x0000_t32" style="position:absolute;left:13741;top:15232;width:223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qtLsUAAADbAAAADwAAAGRycy9kb3ducmV2LnhtbESP0WrCQBRE3wv+w3KFvhTdmKqE6CpS&#10;kApSIdEPuGavSTB7N2S3Gvv1bqHQx2FmzjDLdW8acaPO1ZYVTMYRCOLC6ppLBafjdpSAcB5ZY2OZ&#10;FDzIwXo1eFliqu2dM7rlvhQBwi5FBZX3bSqlKyoy6Ma2JQ7exXYGfZBdKXWH9wA3jYyjaC4N1hwW&#10;Kmzpo6Limn8bBZd493n4muXJz3T7cPvzW5Zk00yp12G/WYDw1Pv/8F97pxW8x/D7JfwAuX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9qtLsUAAADbAAAADwAAAAAAAAAA&#10;AAAAAAChAgAAZHJzL2Rvd25yZXYueG1sUEsFBgAAAAAEAAQA+QAAAJMDAAAAAA==&#10;" strokecolor="#060" strokeweight="1.5pt"/>
          </v:group>
        </w:pict>
      </w:r>
    </w:p>
    <w:p w:rsidR="00DB588A" w:rsidRDefault="00DB588A" w:rsidP="00DB588A">
      <w:pPr>
        <w:jc w:val="center"/>
        <w:rPr>
          <w:rFonts w:ascii="Arial" w:hAnsi="Arial" w:cs="Arial"/>
          <w:b/>
          <w:bCs/>
          <w:i/>
        </w:rPr>
      </w:pPr>
    </w:p>
    <w:p w:rsidR="00DB588A" w:rsidRDefault="00DB588A" w:rsidP="00DB588A">
      <w:pPr>
        <w:jc w:val="center"/>
        <w:rPr>
          <w:rFonts w:ascii="Arial" w:hAnsi="Arial" w:cs="Arial"/>
          <w:b/>
          <w:bCs/>
          <w:i/>
        </w:rPr>
      </w:pPr>
    </w:p>
    <w:p w:rsidR="00DB588A" w:rsidRDefault="00DB588A" w:rsidP="00DB588A">
      <w:pPr>
        <w:jc w:val="center"/>
        <w:rPr>
          <w:rFonts w:ascii="Arial" w:hAnsi="Arial" w:cs="Arial"/>
          <w:b/>
          <w:bCs/>
          <w:i/>
          <w:sz w:val="20"/>
        </w:rPr>
      </w:pPr>
    </w:p>
    <w:p w:rsidR="00DB588A" w:rsidRDefault="00DB588A" w:rsidP="00DB588A">
      <w:pPr>
        <w:jc w:val="center"/>
        <w:rPr>
          <w:rFonts w:ascii="Arial" w:hAnsi="Arial" w:cs="Arial"/>
          <w:b/>
        </w:rPr>
      </w:pPr>
    </w:p>
    <w:p w:rsidR="00B35AFF" w:rsidRDefault="00B35AFF" w:rsidP="00B35AFF">
      <w:pPr>
        <w:jc w:val="center"/>
        <w:rPr>
          <w:rFonts w:ascii="Arial" w:hAnsi="Arial" w:cs="Arial"/>
          <w:b/>
        </w:rPr>
      </w:pPr>
    </w:p>
    <w:p w:rsidR="00B35AFF" w:rsidRDefault="00B35AFF" w:rsidP="00B35AFF">
      <w:pPr>
        <w:jc w:val="center"/>
        <w:rPr>
          <w:rFonts w:ascii="Arial" w:hAnsi="Arial" w:cs="Arial"/>
          <w:b/>
        </w:rPr>
      </w:pPr>
    </w:p>
    <w:p w:rsidR="00C951A2" w:rsidRDefault="00C951A2" w:rsidP="00B35AFF">
      <w:pPr>
        <w:jc w:val="center"/>
        <w:rPr>
          <w:rFonts w:ascii="Arial" w:hAnsi="Arial" w:cs="Arial"/>
          <w:b/>
        </w:rPr>
      </w:pPr>
    </w:p>
    <w:p w:rsidR="00C951A2" w:rsidRDefault="00C951A2" w:rsidP="00B35AFF">
      <w:pPr>
        <w:jc w:val="center"/>
        <w:rPr>
          <w:rFonts w:ascii="Arial" w:hAnsi="Arial" w:cs="Arial"/>
          <w:b/>
        </w:rPr>
      </w:pPr>
    </w:p>
    <w:p w:rsidR="00C951A2" w:rsidRDefault="00C951A2" w:rsidP="00B35AFF">
      <w:pPr>
        <w:jc w:val="center"/>
        <w:rPr>
          <w:rFonts w:ascii="Arial" w:hAnsi="Arial" w:cs="Arial"/>
          <w:b/>
        </w:rPr>
      </w:pPr>
    </w:p>
    <w:p w:rsidR="00C951A2" w:rsidRDefault="00C951A2" w:rsidP="00B35AFF">
      <w:pPr>
        <w:jc w:val="center"/>
        <w:rPr>
          <w:rFonts w:ascii="Arial" w:hAnsi="Arial" w:cs="Arial"/>
          <w:b/>
        </w:rPr>
      </w:pPr>
    </w:p>
    <w:p w:rsidR="00C951A2" w:rsidRDefault="00C951A2" w:rsidP="00B35AFF">
      <w:pPr>
        <w:jc w:val="center"/>
        <w:rPr>
          <w:rFonts w:ascii="Arial" w:hAnsi="Arial" w:cs="Arial"/>
          <w:b/>
        </w:rPr>
      </w:pPr>
    </w:p>
    <w:p w:rsidR="00C951A2" w:rsidRDefault="00C951A2" w:rsidP="00B35AFF">
      <w:pPr>
        <w:jc w:val="center"/>
        <w:rPr>
          <w:rFonts w:ascii="Arial" w:hAnsi="Arial" w:cs="Arial"/>
          <w:b/>
        </w:rPr>
      </w:pPr>
    </w:p>
    <w:p w:rsidR="00C951A2" w:rsidRDefault="00C951A2" w:rsidP="00B35AFF">
      <w:pPr>
        <w:jc w:val="center"/>
        <w:rPr>
          <w:rFonts w:ascii="Arial" w:hAnsi="Arial" w:cs="Arial"/>
          <w:b/>
        </w:rPr>
      </w:pPr>
    </w:p>
    <w:p w:rsidR="00066231" w:rsidRDefault="00066231" w:rsidP="00066231">
      <w:pPr>
        <w:jc w:val="center"/>
        <w:rPr>
          <w:rFonts w:ascii="Arial" w:hAnsi="Arial" w:cs="Arial"/>
          <w:b/>
        </w:rPr>
      </w:pPr>
    </w:p>
    <w:tbl>
      <w:tblPr>
        <w:tblW w:w="7868" w:type="dxa"/>
        <w:jc w:val="center"/>
        <w:tblLayout w:type="fixed"/>
        <w:tblCellMar>
          <w:left w:w="10" w:type="dxa"/>
          <w:right w:w="10" w:type="dxa"/>
        </w:tblCellMar>
        <w:tblLook w:val="0000"/>
      </w:tblPr>
      <w:tblGrid>
        <w:gridCol w:w="7868"/>
      </w:tblGrid>
      <w:tr w:rsidR="00066231" w:rsidTr="00066231">
        <w:trPr>
          <w:trHeight w:val="1403"/>
          <w:jc w:val="center"/>
        </w:trPr>
        <w:tc>
          <w:tcPr>
            <w:tcW w:w="786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066231" w:rsidRPr="00B610EA" w:rsidRDefault="00066231" w:rsidP="00066231">
            <w:pPr>
              <w:widowControl w:val="0"/>
              <w:autoSpaceDE w:val="0"/>
              <w:spacing w:before="61"/>
              <w:jc w:val="center"/>
              <w:rPr>
                <w:rFonts w:ascii="Arial" w:hAnsi="Arial" w:cs="Arial"/>
                <w:b/>
                <w:bCs/>
                <w:sz w:val="10"/>
                <w:szCs w:val="22"/>
              </w:rPr>
            </w:pPr>
          </w:p>
          <w:p w:rsidR="006130A3" w:rsidRPr="00AD65F8" w:rsidRDefault="006130A3" w:rsidP="006130A3">
            <w:pPr>
              <w:widowControl w:val="0"/>
              <w:autoSpaceDE w:val="0"/>
              <w:spacing w:before="61"/>
              <w:jc w:val="center"/>
              <w:rPr>
                <w:sz w:val="26"/>
                <w:szCs w:val="26"/>
              </w:rPr>
            </w:pPr>
            <w:r w:rsidRPr="00B71EC5">
              <w:rPr>
                <w:rFonts w:ascii="Arial" w:hAnsi="Arial" w:cs="Arial"/>
                <w:b/>
                <w:bCs/>
                <w:sz w:val="26"/>
                <w:szCs w:val="26"/>
              </w:rPr>
              <w:t>DOSSIER</w:t>
            </w:r>
            <w:r w:rsidRPr="00D76480">
              <w:rPr>
                <w:rFonts w:ascii="Arial" w:hAnsi="Arial" w:cs="Arial"/>
                <w:b/>
                <w:bCs/>
                <w:sz w:val="26"/>
                <w:szCs w:val="26"/>
              </w:rPr>
              <w:t>D’APPEL D’OFFRES</w:t>
            </w:r>
            <w:r>
              <w:rPr>
                <w:rFonts w:ascii="Arial" w:hAnsi="Arial" w:cs="Arial"/>
                <w:b/>
                <w:bCs/>
                <w:spacing w:val="6"/>
                <w:sz w:val="26"/>
                <w:szCs w:val="26"/>
              </w:rPr>
              <w:t xml:space="preserve"> NATIONAL OUVERT N</w:t>
            </w:r>
            <w:r>
              <w:rPr>
                <w:rFonts w:ascii="Arial" w:hAnsi="Arial" w:cs="Arial"/>
                <w:b/>
                <w:bCs/>
                <w:sz w:val="26"/>
                <w:szCs w:val="26"/>
              </w:rPr>
              <w:t>°</w:t>
            </w:r>
            <w:r w:rsidR="00894193">
              <w:rPr>
                <w:rFonts w:ascii="Arial" w:hAnsi="Arial" w:cs="Arial"/>
                <w:b/>
                <w:sz w:val="26"/>
                <w:szCs w:val="26"/>
              </w:rPr>
              <w:t>004</w:t>
            </w:r>
            <w:r w:rsidRPr="00D76480">
              <w:rPr>
                <w:rFonts w:ascii="Arial" w:hAnsi="Arial" w:cs="Arial"/>
                <w:b/>
                <w:bCs/>
                <w:sz w:val="26"/>
                <w:szCs w:val="26"/>
              </w:rPr>
              <w:t>/</w:t>
            </w:r>
            <w:r w:rsidRPr="00AD65F8">
              <w:rPr>
                <w:rFonts w:ascii="Arial" w:hAnsi="Arial" w:cs="Arial"/>
                <w:b/>
                <w:iCs/>
                <w:sz w:val="26"/>
                <w:szCs w:val="26"/>
              </w:rPr>
              <w:t>AON</w:t>
            </w:r>
            <w:r>
              <w:rPr>
                <w:rFonts w:ascii="Arial" w:hAnsi="Arial" w:cs="Arial"/>
                <w:b/>
                <w:iCs/>
                <w:sz w:val="26"/>
                <w:szCs w:val="26"/>
              </w:rPr>
              <w:t>O</w:t>
            </w:r>
            <w:r w:rsidRPr="00AD65F8">
              <w:rPr>
                <w:rFonts w:ascii="Arial" w:hAnsi="Arial" w:cs="Arial"/>
                <w:b/>
                <w:iCs/>
                <w:sz w:val="26"/>
                <w:szCs w:val="26"/>
              </w:rPr>
              <w:t>/ONCC/CIPM/202</w:t>
            </w:r>
            <w:r>
              <w:rPr>
                <w:rFonts w:ascii="Arial" w:hAnsi="Arial" w:cs="Arial"/>
                <w:b/>
                <w:iCs/>
                <w:sz w:val="26"/>
                <w:szCs w:val="26"/>
              </w:rPr>
              <w:t>4</w:t>
            </w:r>
          </w:p>
          <w:p w:rsidR="00066231" w:rsidRPr="00B610EA" w:rsidRDefault="006130A3" w:rsidP="00AF5953">
            <w:pPr>
              <w:jc w:val="center"/>
              <w:rPr>
                <w:rFonts w:ascii="Arial" w:hAnsi="Arial" w:cs="Arial"/>
                <w:b/>
                <w:sz w:val="12"/>
              </w:rPr>
            </w:pPr>
            <w:r>
              <w:rPr>
                <w:rFonts w:ascii="Arial" w:hAnsi="Arial" w:cs="Arial"/>
                <w:b/>
                <w:bCs/>
                <w:sz w:val="26"/>
                <w:szCs w:val="26"/>
              </w:rPr>
              <w:t>DU</w:t>
            </w:r>
            <w:r w:rsidR="00AF5953">
              <w:rPr>
                <w:rFonts w:ascii="Arial" w:hAnsi="Arial" w:cs="Arial"/>
                <w:b/>
                <w:bCs/>
                <w:sz w:val="26"/>
                <w:szCs w:val="26"/>
              </w:rPr>
              <w:t xml:space="preserve"> 13 NOVEMBRE</w:t>
            </w:r>
            <w:r>
              <w:rPr>
                <w:rFonts w:ascii="Arial" w:hAnsi="Arial" w:cs="Arial"/>
                <w:b/>
                <w:bCs/>
                <w:sz w:val="26"/>
                <w:szCs w:val="26"/>
              </w:rPr>
              <w:t xml:space="preserve"> 2024 </w:t>
            </w:r>
            <w:r w:rsidR="002D62EA">
              <w:rPr>
                <w:rFonts w:ascii="Arial" w:hAnsi="Arial" w:cs="Arial"/>
                <w:b/>
                <w:bCs/>
                <w:sz w:val="26"/>
                <w:szCs w:val="26"/>
              </w:rPr>
              <w:t xml:space="preserve">EN PROCEDURE D’URGENCE </w:t>
            </w:r>
            <w:r w:rsidRPr="00D76480">
              <w:rPr>
                <w:rFonts w:ascii="Arial" w:hAnsi="Arial" w:cs="Arial"/>
                <w:b/>
                <w:bCs/>
                <w:sz w:val="26"/>
                <w:szCs w:val="26"/>
              </w:rPr>
              <w:t>POUR</w:t>
            </w:r>
            <w:r>
              <w:rPr>
                <w:rFonts w:ascii="Arial" w:hAnsi="Arial" w:cs="Arial"/>
                <w:b/>
                <w:bCs/>
                <w:spacing w:val="6"/>
                <w:sz w:val="26"/>
                <w:szCs w:val="26"/>
              </w:rPr>
              <w:t xml:space="preserve"> LA COUVERTURE</w:t>
            </w:r>
            <w:r w:rsidRPr="00D76480">
              <w:rPr>
                <w:rFonts w:ascii="Arial" w:hAnsi="Arial" w:cs="Arial"/>
                <w:b/>
                <w:bCs/>
                <w:spacing w:val="6"/>
                <w:sz w:val="26"/>
                <w:szCs w:val="26"/>
              </w:rPr>
              <w:t xml:space="preserve"> D</w:t>
            </w:r>
            <w:r>
              <w:rPr>
                <w:rFonts w:ascii="Arial" w:hAnsi="Arial" w:cs="Arial"/>
                <w:b/>
                <w:bCs/>
                <w:spacing w:val="6"/>
                <w:sz w:val="26"/>
                <w:szCs w:val="26"/>
              </w:rPr>
              <w:t>’UNE</w:t>
            </w:r>
            <w:r w:rsidRPr="00D76480">
              <w:rPr>
                <w:rFonts w:ascii="Arial" w:hAnsi="Arial" w:cs="Arial"/>
                <w:b/>
                <w:bCs/>
                <w:spacing w:val="6"/>
                <w:sz w:val="26"/>
                <w:szCs w:val="26"/>
              </w:rPr>
              <w:t xml:space="preserve"> POLICE D’ASSURANCE </w:t>
            </w:r>
            <w:r w:rsidR="00894193">
              <w:rPr>
                <w:rFonts w:ascii="Arial" w:hAnsi="Arial" w:cs="Arial"/>
                <w:b/>
                <w:bCs/>
                <w:spacing w:val="6"/>
                <w:sz w:val="26"/>
                <w:szCs w:val="26"/>
              </w:rPr>
              <w:t xml:space="preserve">MULTIRISQUES DES LOCAUX DE </w:t>
            </w:r>
            <w:r w:rsidRPr="00D76480">
              <w:rPr>
                <w:rFonts w:ascii="Arial" w:hAnsi="Arial" w:cs="Arial"/>
                <w:b/>
                <w:bCs/>
                <w:spacing w:val="6"/>
                <w:sz w:val="26"/>
                <w:szCs w:val="26"/>
              </w:rPr>
              <w:t xml:space="preserve"> L’ONCC</w:t>
            </w:r>
          </w:p>
        </w:tc>
      </w:tr>
    </w:tbl>
    <w:p w:rsidR="00066231" w:rsidRDefault="00066231" w:rsidP="00066231">
      <w:pPr>
        <w:jc w:val="center"/>
        <w:rPr>
          <w:rFonts w:ascii="Arial" w:hAnsi="Arial" w:cs="Arial"/>
          <w:b/>
        </w:rPr>
      </w:pPr>
    </w:p>
    <w:p w:rsidR="00066231" w:rsidRDefault="00066231" w:rsidP="00066231">
      <w:pPr>
        <w:jc w:val="center"/>
        <w:rPr>
          <w:rFonts w:ascii="Arial" w:hAnsi="Arial" w:cs="Arial"/>
          <w:b/>
          <w:sz w:val="44"/>
        </w:rPr>
      </w:pPr>
    </w:p>
    <w:p w:rsidR="00066231" w:rsidRDefault="00066231" w:rsidP="00066231">
      <w:pPr>
        <w:jc w:val="center"/>
        <w:rPr>
          <w:rFonts w:ascii="Arial" w:hAnsi="Arial" w:cs="Arial"/>
          <w:b/>
          <w:sz w:val="44"/>
        </w:rPr>
      </w:pPr>
    </w:p>
    <w:p w:rsidR="00066231" w:rsidRPr="00C951A2" w:rsidRDefault="00066231" w:rsidP="00066231">
      <w:pPr>
        <w:jc w:val="center"/>
        <w:rPr>
          <w:rFonts w:ascii="Arial" w:hAnsi="Arial" w:cs="Arial"/>
          <w:b/>
          <w:sz w:val="72"/>
        </w:rPr>
      </w:pPr>
    </w:p>
    <w:p w:rsidR="00412107" w:rsidRDefault="00412107" w:rsidP="00066231">
      <w:pPr>
        <w:ind w:left="2124" w:firstLine="708"/>
        <w:jc w:val="center"/>
        <w:rPr>
          <w:rFonts w:ascii="Arial" w:hAnsi="Arial" w:cs="Arial"/>
          <w:b/>
          <w:sz w:val="44"/>
        </w:rPr>
      </w:pPr>
    </w:p>
    <w:p w:rsidR="00066231" w:rsidRPr="00B610EA" w:rsidRDefault="00066231" w:rsidP="00412107">
      <w:pPr>
        <w:tabs>
          <w:tab w:val="left" w:pos="2694"/>
        </w:tabs>
        <w:ind w:left="2124" w:firstLine="144"/>
        <w:jc w:val="center"/>
        <w:rPr>
          <w:rFonts w:ascii="Arial" w:hAnsi="Arial" w:cs="Arial"/>
          <w:b/>
          <w:sz w:val="20"/>
        </w:rPr>
      </w:pPr>
      <w:r w:rsidRPr="00B610EA">
        <w:rPr>
          <w:rFonts w:ascii="Arial" w:hAnsi="Arial" w:cs="Arial"/>
          <w:b/>
          <w:sz w:val="20"/>
        </w:rPr>
        <w:t xml:space="preserve">FINANCEMENT : </w:t>
      </w:r>
      <w:r>
        <w:rPr>
          <w:rFonts w:ascii="Arial" w:hAnsi="Arial" w:cs="Arial"/>
          <w:b/>
          <w:sz w:val="20"/>
        </w:rPr>
        <w:t>Budget de l’ONCC</w:t>
      </w:r>
    </w:p>
    <w:p w:rsidR="00066231" w:rsidRPr="00B610EA" w:rsidRDefault="00066231" w:rsidP="00066231">
      <w:pPr>
        <w:jc w:val="center"/>
        <w:rPr>
          <w:rFonts w:ascii="Arial" w:hAnsi="Arial" w:cs="Arial"/>
          <w:b/>
          <w:sz w:val="20"/>
        </w:rPr>
      </w:pPr>
    </w:p>
    <w:p w:rsidR="00066231" w:rsidRPr="00B610EA" w:rsidRDefault="00C36CE0" w:rsidP="00066231">
      <w:pPr>
        <w:ind w:left="708" w:firstLine="708"/>
        <w:jc w:val="center"/>
        <w:rPr>
          <w:rFonts w:ascii="Arial" w:hAnsi="Arial" w:cs="Arial"/>
          <w:b/>
          <w:sz w:val="20"/>
        </w:rPr>
      </w:pPr>
      <w:r>
        <w:rPr>
          <w:rFonts w:ascii="Arial" w:hAnsi="Arial" w:cs="Arial"/>
          <w:b/>
          <w:sz w:val="20"/>
        </w:rPr>
        <w:t>PARAGRAPHE</w:t>
      </w:r>
      <w:r w:rsidR="00066231" w:rsidRPr="00B610EA">
        <w:rPr>
          <w:rFonts w:ascii="Arial" w:hAnsi="Arial" w:cs="Arial"/>
          <w:b/>
          <w:sz w:val="20"/>
        </w:rPr>
        <w:t xml:space="preserve"> : </w:t>
      </w:r>
      <w:r w:rsidR="00066231">
        <w:rPr>
          <w:rFonts w:ascii="Arial" w:hAnsi="Arial" w:cs="Arial"/>
          <w:b/>
          <w:sz w:val="20"/>
        </w:rPr>
        <w:t>670 40</w:t>
      </w:r>
      <w:r w:rsidR="00894193">
        <w:rPr>
          <w:rFonts w:ascii="Arial" w:hAnsi="Arial" w:cs="Arial"/>
          <w:b/>
          <w:sz w:val="20"/>
        </w:rPr>
        <w:t>2</w:t>
      </w:r>
    </w:p>
    <w:p w:rsidR="00066231" w:rsidRPr="00B610EA" w:rsidRDefault="00066231" w:rsidP="00066231">
      <w:pPr>
        <w:jc w:val="center"/>
        <w:rPr>
          <w:rFonts w:ascii="Arial" w:hAnsi="Arial" w:cs="Arial"/>
          <w:b/>
          <w:sz w:val="20"/>
        </w:rPr>
      </w:pPr>
    </w:p>
    <w:p w:rsidR="00F9048E" w:rsidRPr="00B610EA" w:rsidRDefault="00066231" w:rsidP="00F9048E">
      <w:pPr>
        <w:ind w:left="1416"/>
        <w:jc w:val="center"/>
        <w:rPr>
          <w:rFonts w:ascii="Arial" w:hAnsi="Arial" w:cs="Arial"/>
          <w:b/>
          <w:sz w:val="20"/>
        </w:rPr>
      </w:pPr>
      <w:r w:rsidRPr="00B610EA">
        <w:rPr>
          <w:rFonts w:ascii="Arial" w:hAnsi="Arial" w:cs="Arial"/>
          <w:b/>
          <w:sz w:val="20"/>
        </w:rPr>
        <w:t>EXERCICE</w:t>
      </w:r>
      <w:r>
        <w:rPr>
          <w:rFonts w:ascii="Arial" w:hAnsi="Arial" w:cs="Arial"/>
          <w:b/>
          <w:sz w:val="20"/>
        </w:rPr>
        <w:t>S : 20</w:t>
      </w:r>
      <w:r w:rsidR="00283B7B">
        <w:rPr>
          <w:rFonts w:ascii="Arial" w:hAnsi="Arial" w:cs="Arial"/>
          <w:b/>
          <w:sz w:val="20"/>
        </w:rPr>
        <w:t>2</w:t>
      </w:r>
      <w:r w:rsidR="00060D13">
        <w:rPr>
          <w:rFonts w:ascii="Arial" w:hAnsi="Arial" w:cs="Arial"/>
          <w:b/>
          <w:sz w:val="20"/>
        </w:rPr>
        <w:t>5</w:t>
      </w:r>
      <w:r w:rsidR="000C7B17">
        <w:rPr>
          <w:rFonts w:ascii="Arial" w:hAnsi="Arial" w:cs="Arial"/>
          <w:b/>
          <w:sz w:val="20"/>
        </w:rPr>
        <w:t xml:space="preserve"> </w:t>
      </w:r>
      <w:r w:rsidR="00F9048E">
        <w:rPr>
          <w:rFonts w:ascii="Arial" w:hAnsi="Arial" w:cs="Arial"/>
          <w:b/>
          <w:sz w:val="20"/>
        </w:rPr>
        <w:t>&amp; 202</w:t>
      </w:r>
      <w:r w:rsidR="00060D13">
        <w:rPr>
          <w:rFonts w:ascii="Arial" w:hAnsi="Arial" w:cs="Arial"/>
          <w:b/>
          <w:sz w:val="20"/>
        </w:rPr>
        <w:t>6</w:t>
      </w:r>
    </w:p>
    <w:p w:rsidR="00066231" w:rsidRPr="00B610EA" w:rsidRDefault="00066231" w:rsidP="00066231">
      <w:pPr>
        <w:jc w:val="center"/>
        <w:rPr>
          <w:rFonts w:ascii="Arial" w:hAnsi="Arial" w:cs="Arial"/>
          <w:b/>
          <w:sz w:val="20"/>
        </w:rPr>
      </w:pPr>
    </w:p>
    <w:p w:rsidR="00B35AFF" w:rsidRPr="00D90E91" w:rsidRDefault="00B35AFF" w:rsidP="00B35AFF">
      <w:pPr>
        <w:jc w:val="center"/>
        <w:rPr>
          <w:rFonts w:ascii="Arial" w:hAnsi="Arial" w:cs="Arial"/>
          <w:b/>
          <w:bCs/>
          <w:i/>
          <w:sz w:val="20"/>
          <w:lang w:val="en-US"/>
        </w:rPr>
      </w:pPr>
    </w:p>
    <w:p w:rsidR="00B35AFF" w:rsidRPr="00D90E91" w:rsidRDefault="00B35AFF" w:rsidP="00B35AFF">
      <w:pPr>
        <w:jc w:val="center"/>
        <w:rPr>
          <w:rFonts w:ascii="Arial" w:hAnsi="Arial" w:cs="Arial"/>
          <w:b/>
          <w:bCs/>
          <w:i/>
          <w:sz w:val="20"/>
          <w:lang w:val="en-US"/>
        </w:rPr>
      </w:pPr>
    </w:p>
    <w:p w:rsidR="00B35AFF" w:rsidRDefault="00B35AFF" w:rsidP="00B35AFF">
      <w:pPr>
        <w:jc w:val="center"/>
        <w:rPr>
          <w:rFonts w:ascii="Arial" w:hAnsi="Arial" w:cs="Arial"/>
          <w:b/>
          <w:bCs/>
          <w:i/>
          <w:sz w:val="20"/>
          <w:lang w:val="en-US"/>
        </w:rPr>
      </w:pPr>
    </w:p>
    <w:p w:rsidR="008D09DF" w:rsidRDefault="008D09DF" w:rsidP="00B35AFF">
      <w:pPr>
        <w:jc w:val="center"/>
        <w:rPr>
          <w:rFonts w:ascii="Arial" w:hAnsi="Arial" w:cs="Arial"/>
          <w:b/>
          <w:bCs/>
          <w:i/>
          <w:sz w:val="20"/>
          <w:lang w:val="en-US"/>
        </w:rPr>
      </w:pPr>
    </w:p>
    <w:p w:rsidR="008D09DF" w:rsidRDefault="008D09DF" w:rsidP="00B35AFF">
      <w:pPr>
        <w:jc w:val="center"/>
        <w:rPr>
          <w:rFonts w:ascii="Arial" w:hAnsi="Arial" w:cs="Arial"/>
          <w:b/>
          <w:bCs/>
          <w:i/>
          <w:sz w:val="20"/>
          <w:lang w:val="en-US"/>
        </w:rPr>
      </w:pPr>
    </w:p>
    <w:p w:rsidR="008D09DF" w:rsidRDefault="008D09DF" w:rsidP="00B35AFF">
      <w:pPr>
        <w:jc w:val="center"/>
        <w:rPr>
          <w:rFonts w:ascii="Arial" w:hAnsi="Arial" w:cs="Arial"/>
          <w:b/>
          <w:bCs/>
          <w:i/>
          <w:sz w:val="20"/>
          <w:lang w:val="en-US"/>
        </w:rPr>
      </w:pPr>
    </w:p>
    <w:p w:rsidR="008D09DF" w:rsidRDefault="008D09DF" w:rsidP="00B35AFF">
      <w:pPr>
        <w:jc w:val="center"/>
        <w:rPr>
          <w:rFonts w:ascii="Arial" w:hAnsi="Arial" w:cs="Arial"/>
          <w:b/>
          <w:bCs/>
          <w:i/>
          <w:sz w:val="20"/>
          <w:lang w:val="en-US"/>
        </w:rPr>
      </w:pPr>
    </w:p>
    <w:p w:rsidR="008D09DF" w:rsidRDefault="008D09DF" w:rsidP="00B35AFF">
      <w:pPr>
        <w:jc w:val="center"/>
        <w:rPr>
          <w:rFonts w:ascii="Arial" w:hAnsi="Arial" w:cs="Arial"/>
          <w:b/>
          <w:bCs/>
          <w:i/>
          <w:sz w:val="20"/>
          <w:lang w:val="en-US"/>
        </w:rPr>
      </w:pPr>
    </w:p>
    <w:p w:rsidR="008D09DF" w:rsidRDefault="008D09DF" w:rsidP="00B35AFF">
      <w:pPr>
        <w:jc w:val="center"/>
        <w:rPr>
          <w:rFonts w:ascii="Arial" w:hAnsi="Arial" w:cs="Arial"/>
          <w:b/>
          <w:bCs/>
          <w:i/>
          <w:sz w:val="20"/>
          <w:lang w:val="en-US"/>
        </w:rPr>
      </w:pPr>
    </w:p>
    <w:p w:rsidR="008D09DF" w:rsidRDefault="008D09DF" w:rsidP="00B35AFF">
      <w:pPr>
        <w:jc w:val="center"/>
        <w:rPr>
          <w:rFonts w:ascii="Arial" w:hAnsi="Arial" w:cs="Arial"/>
          <w:b/>
          <w:bCs/>
          <w:i/>
          <w:sz w:val="20"/>
          <w:lang w:val="en-US"/>
        </w:rPr>
      </w:pPr>
    </w:p>
    <w:p w:rsidR="008D09DF" w:rsidRDefault="008D09DF" w:rsidP="00B35AFF">
      <w:pPr>
        <w:jc w:val="center"/>
        <w:rPr>
          <w:rFonts w:ascii="Arial" w:hAnsi="Arial" w:cs="Arial"/>
          <w:b/>
          <w:bCs/>
          <w:i/>
          <w:sz w:val="20"/>
          <w:lang w:val="en-US"/>
        </w:rPr>
      </w:pPr>
    </w:p>
    <w:p w:rsidR="008D09DF" w:rsidRPr="00D90E91" w:rsidRDefault="008D09DF" w:rsidP="00B35AFF">
      <w:pPr>
        <w:jc w:val="center"/>
        <w:rPr>
          <w:rFonts w:ascii="Arial" w:hAnsi="Arial" w:cs="Arial"/>
          <w:b/>
          <w:bCs/>
          <w:i/>
          <w:sz w:val="20"/>
          <w:lang w:val="en-US"/>
        </w:rPr>
      </w:pPr>
    </w:p>
    <w:p w:rsidR="00B35AFF" w:rsidRPr="00D90E91" w:rsidRDefault="00B35AFF" w:rsidP="00B35AFF">
      <w:pPr>
        <w:jc w:val="center"/>
        <w:rPr>
          <w:rFonts w:ascii="Arial" w:hAnsi="Arial" w:cs="Arial"/>
          <w:b/>
          <w:bCs/>
          <w:i/>
          <w:sz w:val="20"/>
          <w:lang w:val="en-US"/>
        </w:rPr>
      </w:pPr>
    </w:p>
    <w:p w:rsidR="00B35AFF" w:rsidRPr="00D90E91" w:rsidRDefault="00B35AFF" w:rsidP="00B35AFF">
      <w:pPr>
        <w:jc w:val="center"/>
        <w:rPr>
          <w:rFonts w:ascii="Arial" w:hAnsi="Arial" w:cs="Arial"/>
          <w:b/>
          <w:bCs/>
          <w:i/>
          <w:sz w:val="20"/>
          <w:lang w:val="en-US"/>
        </w:rPr>
      </w:pPr>
    </w:p>
    <w:p w:rsidR="00B35AFF" w:rsidRPr="00D90E91" w:rsidRDefault="00B35AFF" w:rsidP="00B35AFF">
      <w:pPr>
        <w:jc w:val="center"/>
        <w:rPr>
          <w:rFonts w:ascii="Arial" w:hAnsi="Arial" w:cs="Arial"/>
          <w:b/>
          <w:bCs/>
          <w:i/>
          <w:sz w:val="20"/>
          <w:lang w:val="en-US"/>
        </w:rPr>
      </w:pPr>
    </w:p>
    <w:p w:rsidR="00AA1EC7" w:rsidRPr="008D09DF" w:rsidRDefault="00AA1EC7" w:rsidP="006A0D79">
      <w:pPr>
        <w:pStyle w:val="TitrePieceDAO"/>
        <w:numPr>
          <w:ilvl w:val="0"/>
          <w:numId w:val="0"/>
        </w:numPr>
        <w:tabs>
          <w:tab w:val="clear" w:pos="-2020"/>
          <w:tab w:val="clear" w:pos="-1020"/>
          <w:tab w:val="clear" w:pos="-320"/>
          <w:tab w:val="clear" w:pos="320"/>
          <w:tab w:val="clear" w:pos="2060"/>
        </w:tabs>
        <w:ind w:left="360"/>
        <w:rPr>
          <w:spacing w:val="-35"/>
          <w:sz w:val="24"/>
          <w:szCs w:val="28"/>
          <w:lang w:val="en-US"/>
        </w:rPr>
      </w:pPr>
    </w:p>
    <w:p w:rsidR="00AA1EC7" w:rsidRDefault="00AA1EC7" w:rsidP="00B35AFF">
      <w:pPr>
        <w:jc w:val="center"/>
        <w:rPr>
          <w:rFonts w:ascii="Arial" w:hAnsi="Arial" w:cs="Arial"/>
          <w:spacing w:val="-35"/>
          <w:sz w:val="24"/>
          <w:lang w:val="en-US"/>
        </w:rPr>
      </w:pPr>
    </w:p>
    <w:p w:rsidR="00AA1EC7" w:rsidRDefault="00AA1EC7" w:rsidP="00B35AFF">
      <w:pPr>
        <w:jc w:val="center"/>
        <w:rPr>
          <w:rFonts w:ascii="Arial" w:hAnsi="Arial" w:cs="Arial"/>
          <w:spacing w:val="-35"/>
          <w:sz w:val="24"/>
          <w:lang w:val="en-US"/>
        </w:rPr>
      </w:pPr>
    </w:p>
    <w:p w:rsidR="008D09DF" w:rsidRDefault="008D09DF" w:rsidP="00B35AFF">
      <w:pPr>
        <w:jc w:val="center"/>
        <w:rPr>
          <w:rFonts w:ascii="Arial" w:hAnsi="Arial" w:cs="Arial"/>
          <w:spacing w:val="-35"/>
          <w:sz w:val="24"/>
          <w:lang w:val="en-US"/>
        </w:rPr>
      </w:pPr>
    </w:p>
    <w:p w:rsidR="008D09DF" w:rsidRDefault="008D09DF" w:rsidP="00B35AFF">
      <w:pPr>
        <w:jc w:val="center"/>
        <w:rPr>
          <w:rFonts w:ascii="Arial" w:hAnsi="Arial" w:cs="Arial"/>
          <w:spacing w:val="-35"/>
          <w:sz w:val="24"/>
          <w:lang w:val="en-US"/>
        </w:rPr>
      </w:pPr>
    </w:p>
    <w:p w:rsidR="008D09DF" w:rsidRDefault="008D09DF" w:rsidP="00B35AFF">
      <w:pPr>
        <w:jc w:val="center"/>
        <w:rPr>
          <w:rFonts w:ascii="Arial" w:hAnsi="Arial" w:cs="Arial"/>
          <w:spacing w:val="-35"/>
          <w:sz w:val="24"/>
          <w:lang w:val="en-US"/>
        </w:rPr>
      </w:pPr>
    </w:p>
    <w:p w:rsidR="008D09DF" w:rsidRDefault="008D09DF" w:rsidP="00B35AFF">
      <w:pPr>
        <w:jc w:val="center"/>
        <w:rPr>
          <w:rFonts w:ascii="Arial" w:hAnsi="Arial" w:cs="Arial"/>
          <w:spacing w:val="-35"/>
          <w:sz w:val="24"/>
          <w:lang w:val="en-US"/>
        </w:rPr>
      </w:pPr>
    </w:p>
    <w:p w:rsidR="008D09DF" w:rsidRDefault="008D09DF" w:rsidP="00B35AFF">
      <w:pPr>
        <w:jc w:val="center"/>
        <w:rPr>
          <w:rFonts w:ascii="Arial" w:hAnsi="Arial" w:cs="Arial"/>
          <w:spacing w:val="-35"/>
          <w:sz w:val="24"/>
          <w:lang w:val="en-US"/>
        </w:rPr>
      </w:pPr>
    </w:p>
    <w:p w:rsidR="008D09DF" w:rsidRDefault="008D09DF" w:rsidP="00B35AFF">
      <w:pPr>
        <w:jc w:val="center"/>
        <w:rPr>
          <w:rFonts w:ascii="Arial" w:hAnsi="Arial" w:cs="Arial"/>
          <w:spacing w:val="-35"/>
          <w:sz w:val="24"/>
          <w:lang w:val="en-US"/>
        </w:rPr>
      </w:pPr>
    </w:p>
    <w:p w:rsidR="008D09DF" w:rsidRDefault="008D09DF" w:rsidP="00B35AFF">
      <w:pPr>
        <w:jc w:val="center"/>
        <w:rPr>
          <w:rFonts w:ascii="Arial" w:hAnsi="Arial" w:cs="Arial"/>
          <w:spacing w:val="-35"/>
          <w:sz w:val="24"/>
          <w:lang w:val="en-US"/>
        </w:rPr>
      </w:pPr>
    </w:p>
    <w:p w:rsidR="008D09DF" w:rsidRDefault="008D09DF" w:rsidP="00B35AFF">
      <w:pPr>
        <w:jc w:val="center"/>
        <w:rPr>
          <w:rFonts w:ascii="Arial" w:hAnsi="Arial" w:cs="Arial"/>
          <w:spacing w:val="-35"/>
          <w:sz w:val="24"/>
          <w:lang w:val="en-US"/>
        </w:rPr>
      </w:pPr>
    </w:p>
    <w:p w:rsidR="008D09DF" w:rsidRDefault="008D09DF" w:rsidP="00B35AFF">
      <w:pPr>
        <w:jc w:val="center"/>
        <w:rPr>
          <w:rFonts w:ascii="Arial" w:hAnsi="Arial" w:cs="Arial"/>
          <w:spacing w:val="-35"/>
          <w:sz w:val="24"/>
          <w:lang w:val="en-US"/>
        </w:rPr>
      </w:pPr>
    </w:p>
    <w:p w:rsidR="00AA1EC7" w:rsidRDefault="00AA1EC7" w:rsidP="006A0D79">
      <w:pPr>
        <w:rPr>
          <w:rFonts w:ascii="Arial" w:hAnsi="Arial" w:cs="Arial"/>
          <w:spacing w:val="-35"/>
          <w:sz w:val="24"/>
          <w:lang w:val="en-US"/>
        </w:rPr>
      </w:pPr>
    </w:p>
    <w:p w:rsidR="00AA1EC7" w:rsidRDefault="00AA1EC7" w:rsidP="00B35AFF">
      <w:pPr>
        <w:jc w:val="center"/>
        <w:rPr>
          <w:rFonts w:ascii="Arial" w:hAnsi="Arial" w:cs="Arial"/>
          <w:spacing w:val="-35"/>
          <w:sz w:val="24"/>
          <w:lang w:val="en-US"/>
        </w:rPr>
      </w:pPr>
    </w:p>
    <w:p w:rsidR="008A6B68" w:rsidRDefault="008A6B68" w:rsidP="00B35AFF">
      <w:pPr>
        <w:jc w:val="center"/>
        <w:rPr>
          <w:rFonts w:ascii="Arial" w:hAnsi="Arial" w:cs="Arial"/>
          <w:spacing w:val="-35"/>
          <w:sz w:val="24"/>
          <w:lang w:val="en-US"/>
        </w:rPr>
      </w:pPr>
    </w:p>
    <w:p w:rsidR="008A6B68" w:rsidRDefault="008A6B68" w:rsidP="00B35AFF">
      <w:pPr>
        <w:jc w:val="center"/>
        <w:rPr>
          <w:rFonts w:ascii="Arial" w:hAnsi="Arial" w:cs="Arial"/>
          <w:spacing w:val="-35"/>
          <w:sz w:val="24"/>
          <w:lang w:val="en-US"/>
        </w:rPr>
      </w:pPr>
    </w:p>
    <w:p w:rsidR="008A6B68" w:rsidRDefault="008A6B68" w:rsidP="00B35AFF">
      <w:pPr>
        <w:jc w:val="center"/>
        <w:rPr>
          <w:rFonts w:ascii="Arial" w:hAnsi="Arial" w:cs="Arial"/>
          <w:spacing w:val="-35"/>
          <w:sz w:val="24"/>
          <w:lang w:val="en-US"/>
        </w:rPr>
      </w:pPr>
    </w:p>
    <w:p w:rsidR="008A6B68" w:rsidRDefault="008A6B68" w:rsidP="00B35AFF">
      <w:pPr>
        <w:jc w:val="center"/>
        <w:rPr>
          <w:rFonts w:ascii="Arial" w:hAnsi="Arial" w:cs="Arial"/>
          <w:spacing w:val="-35"/>
          <w:sz w:val="24"/>
          <w:lang w:val="en-US"/>
        </w:rPr>
      </w:pPr>
    </w:p>
    <w:p w:rsidR="00AA1EC7" w:rsidRDefault="00AA1EC7" w:rsidP="00B35AFF">
      <w:pPr>
        <w:jc w:val="center"/>
        <w:rPr>
          <w:rFonts w:ascii="Arial" w:hAnsi="Arial" w:cs="Arial"/>
          <w:spacing w:val="-35"/>
          <w:sz w:val="24"/>
          <w:lang w:val="en-US"/>
        </w:rPr>
      </w:pPr>
    </w:p>
    <w:p w:rsidR="008A6B68" w:rsidRPr="008A6B68" w:rsidRDefault="008A6B68" w:rsidP="008A6B68">
      <w:pPr>
        <w:pStyle w:val="TitrePieceDAO"/>
        <w:numPr>
          <w:ilvl w:val="0"/>
          <w:numId w:val="0"/>
        </w:numPr>
        <w:ind w:left="4112"/>
        <w:jc w:val="left"/>
        <w:rPr>
          <w:rFonts w:ascii="Albertus Medium" w:hAnsi="Albertus Medium" w:cs="Albertus Medium"/>
          <w:b/>
          <w:spacing w:val="2"/>
          <w:sz w:val="28"/>
          <w:szCs w:val="28"/>
        </w:rPr>
      </w:pPr>
      <w:r w:rsidRPr="008A6B68">
        <w:rPr>
          <w:rFonts w:ascii="Albertus Medium" w:hAnsi="Albertus Medium" w:cs="Albertus Medium"/>
          <w:b/>
          <w:spacing w:val="2"/>
          <w:sz w:val="28"/>
          <w:szCs w:val="28"/>
        </w:rPr>
        <w:t>PIECE N°1 :</w:t>
      </w:r>
    </w:p>
    <w:p w:rsidR="00026B23" w:rsidRPr="008A6B68" w:rsidRDefault="008A6B68" w:rsidP="008A6B68">
      <w:pPr>
        <w:pStyle w:val="TitrePieceDAO"/>
        <w:numPr>
          <w:ilvl w:val="0"/>
          <w:numId w:val="0"/>
        </w:numPr>
        <w:tabs>
          <w:tab w:val="clear" w:pos="-2020"/>
          <w:tab w:val="clear" w:pos="-1020"/>
          <w:tab w:val="clear" w:pos="-320"/>
          <w:tab w:val="clear" w:pos="320"/>
          <w:tab w:val="clear" w:pos="2060"/>
        </w:tabs>
        <w:ind w:left="360"/>
        <w:rPr>
          <w:b/>
          <w:spacing w:val="-35"/>
          <w:sz w:val="28"/>
          <w:szCs w:val="28"/>
          <w:lang w:val="en-US"/>
        </w:rPr>
        <w:sectPr w:rsidR="00026B23" w:rsidRPr="008A6B68" w:rsidSect="0082644C">
          <w:headerReference w:type="default" r:id="rId9"/>
          <w:footerReference w:type="default" r:id="rId10"/>
          <w:pgSz w:w="11900" w:h="16820"/>
          <w:pgMar w:top="567" w:right="1134" w:bottom="1134" w:left="1134" w:header="720" w:footer="720" w:gutter="0"/>
          <w:cols w:space="720"/>
        </w:sectPr>
      </w:pPr>
      <w:r w:rsidRPr="008A6B68">
        <w:rPr>
          <w:rFonts w:ascii="Albertus Medium" w:hAnsi="Albertus Medium" w:cs="Albertus Medium"/>
          <w:b/>
          <w:spacing w:val="2"/>
          <w:sz w:val="28"/>
          <w:szCs w:val="28"/>
        </w:rPr>
        <w:t>AVIS D'APPEL D'OFFRES (AAO)</w:t>
      </w:r>
    </w:p>
    <w:p w:rsidR="00AA1EC7" w:rsidRDefault="00AA1EC7" w:rsidP="00015253">
      <w:pPr>
        <w:rPr>
          <w:rFonts w:ascii="Arial" w:hAnsi="Arial" w:cs="Arial"/>
          <w:spacing w:val="-35"/>
          <w:sz w:val="24"/>
          <w:lang w:val="en-US"/>
        </w:rPr>
      </w:pPr>
    </w:p>
    <w:p w:rsidR="00B516C8" w:rsidRPr="000B6537" w:rsidRDefault="00B516C8" w:rsidP="00B516C8">
      <w:pPr>
        <w:widowControl w:val="0"/>
        <w:autoSpaceDE w:val="0"/>
        <w:spacing w:before="61"/>
        <w:jc w:val="center"/>
        <w:rPr>
          <w:sz w:val="24"/>
          <w:szCs w:val="26"/>
        </w:rPr>
      </w:pPr>
      <w:bookmarkStart w:id="0" w:name="_Toc390096357"/>
      <w:r w:rsidRPr="000B6537">
        <w:rPr>
          <w:rFonts w:ascii="Arial" w:hAnsi="Arial" w:cs="Arial"/>
          <w:b/>
          <w:bCs/>
          <w:sz w:val="24"/>
          <w:szCs w:val="24"/>
        </w:rPr>
        <w:t>AVIS</w:t>
      </w:r>
      <w:r w:rsidR="000C7B17">
        <w:rPr>
          <w:rFonts w:ascii="Arial" w:hAnsi="Arial" w:cs="Arial"/>
          <w:b/>
          <w:bCs/>
          <w:sz w:val="24"/>
          <w:szCs w:val="24"/>
        </w:rPr>
        <w:t xml:space="preserve"> </w:t>
      </w:r>
      <w:r w:rsidRPr="000B6537">
        <w:rPr>
          <w:rFonts w:ascii="Arial" w:hAnsi="Arial" w:cs="Arial"/>
          <w:b/>
          <w:bCs/>
          <w:sz w:val="24"/>
          <w:szCs w:val="26"/>
        </w:rPr>
        <w:t>D’APPEL D’OFFRES</w:t>
      </w:r>
      <w:r w:rsidRPr="000B6537">
        <w:rPr>
          <w:rFonts w:ascii="Arial" w:hAnsi="Arial" w:cs="Arial"/>
          <w:b/>
          <w:bCs/>
          <w:spacing w:val="6"/>
          <w:sz w:val="24"/>
          <w:szCs w:val="26"/>
        </w:rPr>
        <w:t xml:space="preserve"> NATIONAL </w:t>
      </w:r>
      <w:r w:rsidR="002F4633">
        <w:rPr>
          <w:rFonts w:ascii="Arial" w:hAnsi="Arial" w:cs="Arial"/>
          <w:b/>
          <w:bCs/>
          <w:spacing w:val="6"/>
          <w:sz w:val="24"/>
          <w:szCs w:val="26"/>
        </w:rPr>
        <w:t>OUVERT</w:t>
      </w:r>
      <w:r w:rsidR="000C7B17">
        <w:rPr>
          <w:rFonts w:ascii="Arial" w:hAnsi="Arial" w:cs="Arial"/>
          <w:b/>
          <w:bCs/>
          <w:spacing w:val="6"/>
          <w:sz w:val="24"/>
          <w:szCs w:val="26"/>
        </w:rPr>
        <w:t xml:space="preserve"> </w:t>
      </w:r>
      <w:r>
        <w:rPr>
          <w:rFonts w:ascii="Arial" w:hAnsi="Arial" w:cs="Arial"/>
          <w:b/>
          <w:bCs/>
          <w:sz w:val="24"/>
          <w:szCs w:val="26"/>
        </w:rPr>
        <w:t>N</w:t>
      </w:r>
      <w:r w:rsidRPr="006130A3">
        <w:rPr>
          <w:rFonts w:ascii="Arial" w:hAnsi="Arial" w:cs="Arial"/>
          <w:b/>
          <w:bCs/>
          <w:spacing w:val="6"/>
          <w:sz w:val="24"/>
          <w:szCs w:val="26"/>
        </w:rPr>
        <w:t>°</w:t>
      </w:r>
      <w:r w:rsidR="00397A90" w:rsidRPr="006130A3">
        <w:rPr>
          <w:rFonts w:ascii="Arial" w:hAnsi="Arial" w:cs="Arial"/>
          <w:b/>
          <w:bCs/>
          <w:spacing w:val="6"/>
          <w:sz w:val="24"/>
          <w:szCs w:val="26"/>
        </w:rPr>
        <w:t>0</w:t>
      </w:r>
      <w:r w:rsidRPr="006130A3">
        <w:rPr>
          <w:rFonts w:ascii="Arial" w:hAnsi="Arial" w:cs="Arial"/>
          <w:b/>
          <w:bCs/>
          <w:spacing w:val="6"/>
          <w:sz w:val="24"/>
          <w:szCs w:val="26"/>
        </w:rPr>
        <w:t>0</w:t>
      </w:r>
      <w:r w:rsidR="00894193">
        <w:rPr>
          <w:rFonts w:ascii="Arial" w:hAnsi="Arial" w:cs="Arial"/>
          <w:b/>
          <w:bCs/>
          <w:spacing w:val="6"/>
          <w:sz w:val="24"/>
          <w:szCs w:val="26"/>
        </w:rPr>
        <w:t>4</w:t>
      </w:r>
      <w:r w:rsidRPr="006130A3">
        <w:rPr>
          <w:rFonts w:ascii="Arial" w:hAnsi="Arial" w:cs="Arial"/>
          <w:b/>
          <w:bCs/>
          <w:spacing w:val="6"/>
          <w:sz w:val="24"/>
          <w:szCs w:val="26"/>
        </w:rPr>
        <w:t>/</w:t>
      </w:r>
      <w:r w:rsidR="002F4633" w:rsidRPr="006130A3">
        <w:rPr>
          <w:rFonts w:ascii="Arial" w:hAnsi="Arial" w:cs="Arial"/>
          <w:b/>
          <w:bCs/>
          <w:spacing w:val="6"/>
          <w:sz w:val="24"/>
          <w:szCs w:val="26"/>
        </w:rPr>
        <w:t>AONO</w:t>
      </w:r>
      <w:r w:rsidRPr="006130A3">
        <w:rPr>
          <w:rFonts w:ascii="Arial" w:hAnsi="Arial" w:cs="Arial"/>
          <w:b/>
          <w:bCs/>
          <w:spacing w:val="6"/>
          <w:sz w:val="24"/>
          <w:szCs w:val="26"/>
        </w:rPr>
        <w:t>/ONCC/CIPM/202</w:t>
      </w:r>
      <w:r w:rsidR="007B0A1D" w:rsidRPr="006130A3">
        <w:rPr>
          <w:rFonts w:ascii="Arial" w:hAnsi="Arial" w:cs="Arial"/>
          <w:b/>
          <w:bCs/>
          <w:spacing w:val="6"/>
          <w:sz w:val="24"/>
          <w:szCs w:val="26"/>
        </w:rPr>
        <w:t>4</w:t>
      </w:r>
    </w:p>
    <w:p w:rsidR="006130A3" w:rsidRDefault="00B516C8" w:rsidP="006130A3">
      <w:pPr>
        <w:widowControl w:val="0"/>
        <w:autoSpaceDE w:val="0"/>
        <w:spacing w:before="61"/>
        <w:jc w:val="center"/>
        <w:rPr>
          <w:rFonts w:ascii="Arial" w:hAnsi="Arial" w:cs="Arial"/>
          <w:b/>
          <w:bCs/>
          <w:spacing w:val="6"/>
          <w:sz w:val="26"/>
          <w:szCs w:val="26"/>
        </w:rPr>
      </w:pPr>
      <w:r w:rsidRPr="000B6537">
        <w:rPr>
          <w:rFonts w:ascii="Arial" w:hAnsi="Arial" w:cs="Arial"/>
          <w:b/>
          <w:bCs/>
          <w:sz w:val="24"/>
          <w:szCs w:val="26"/>
        </w:rPr>
        <w:t xml:space="preserve">DU </w:t>
      </w:r>
      <w:r w:rsidR="00AF5953">
        <w:rPr>
          <w:rFonts w:ascii="Arial" w:hAnsi="Arial" w:cs="Arial"/>
          <w:b/>
          <w:bCs/>
          <w:sz w:val="24"/>
          <w:szCs w:val="26"/>
        </w:rPr>
        <w:t xml:space="preserve">13 NOVEMBRE </w:t>
      </w:r>
      <w:r>
        <w:rPr>
          <w:rFonts w:ascii="Arial" w:hAnsi="Arial" w:cs="Arial"/>
          <w:b/>
          <w:bCs/>
          <w:sz w:val="24"/>
          <w:szCs w:val="26"/>
        </w:rPr>
        <w:t>202</w:t>
      </w:r>
      <w:r w:rsidR="00AC5E4F">
        <w:rPr>
          <w:rFonts w:ascii="Arial" w:hAnsi="Arial" w:cs="Arial"/>
          <w:b/>
          <w:bCs/>
          <w:sz w:val="24"/>
          <w:szCs w:val="26"/>
        </w:rPr>
        <w:t>4</w:t>
      </w:r>
      <w:r w:rsidR="000C7B17">
        <w:rPr>
          <w:rFonts w:ascii="Arial" w:hAnsi="Arial" w:cs="Arial"/>
          <w:b/>
          <w:bCs/>
          <w:sz w:val="24"/>
          <w:szCs w:val="26"/>
        </w:rPr>
        <w:t xml:space="preserve"> </w:t>
      </w:r>
      <w:r w:rsidR="002D62EA" w:rsidRPr="00003ED7">
        <w:rPr>
          <w:rFonts w:ascii="Arial" w:hAnsi="Arial" w:cs="Arial"/>
          <w:b/>
          <w:bCs/>
          <w:sz w:val="24"/>
          <w:szCs w:val="26"/>
        </w:rPr>
        <w:t xml:space="preserve">EN PROCEDURE D’URGENCE POUR LA COUVERTURE D’UNE POLICE D’ASSURANCE </w:t>
      </w:r>
      <w:r w:rsidR="00894193">
        <w:rPr>
          <w:rFonts w:ascii="Arial" w:hAnsi="Arial" w:cs="Arial"/>
          <w:b/>
          <w:bCs/>
          <w:sz w:val="24"/>
          <w:szCs w:val="26"/>
        </w:rPr>
        <w:t>MULTIRISQUES DES LOCAUX DE</w:t>
      </w:r>
      <w:r w:rsidR="002D62EA" w:rsidRPr="00003ED7">
        <w:rPr>
          <w:rFonts w:ascii="Arial" w:hAnsi="Arial" w:cs="Arial"/>
          <w:b/>
          <w:bCs/>
          <w:sz w:val="24"/>
          <w:szCs w:val="26"/>
        </w:rPr>
        <w:t xml:space="preserve"> L’ONCC</w:t>
      </w:r>
    </w:p>
    <w:p w:rsidR="002D62EA" w:rsidRPr="000B6537" w:rsidRDefault="002D62EA" w:rsidP="006130A3">
      <w:pPr>
        <w:widowControl w:val="0"/>
        <w:autoSpaceDE w:val="0"/>
        <w:spacing w:before="61"/>
        <w:jc w:val="center"/>
        <w:rPr>
          <w:rFonts w:ascii="Arial" w:hAnsi="Arial" w:cs="Arial"/>
          <w:b/>
          <w:bCs/>
          <w:sz w:val="22"/>
          <w:szCs w:val="24"/>
        </w:rPr>
      </w:pPr>
    </w:p>
    <w:p w:rsidR="00B516C8" w:rsidRDefault="00B516C8" w:rsidP="00B516C8">
      <w:pPr>
        <w:ind w:left="1416"/>
        <w:jc w:val="center"/>
        <w:rPr>
          <w:rFonts w:ascii="Arial" w:hAnsi="Arial" w:cs="Arial"/>
          <w:b/>
          <w:sz w:val="20"/>
        </w:rPr>
      </w:pPr>
      <w:r w:rsidRPr="000B6537">
        <w:rPr>
          <w:rFonts w:ascii="Arial" w:hAnsi="Arial" w:cs="Arial"/>
          <w:b/>
          <w:bCs/>
          <w:sz w:val="22"/>
          <w:szCs w:val="24"/>
        </w:rPr>
        <w:t>Financement:</w:t>
      </w:r>
      <w:r>
        <w:rPr>
          <w:rFonts w:ascii="Arial" w:hAnsi="Arial" w:cs="Arial"/>
          <w:b/>
          <w:sz w:val="22"/>
          <w:szCs w:val="24"/>
        </w:rPr>
        <w:t xml:space="preserve">BUDGET DE L’ONCC DES </w:t>
      </w:r>
      <w:r w:rsidRPr="000B6537">
        <w:rPr>
          <w:rFonts w:ascii="Arial" w:hAnsi="Arial" w:cs="Arial"/>
          <w:b/>
          <w:sz w:val="22"/>
          <w:szCs w:val="24"/>
        </w:rPr>
        <w:t>EXERCICE</w:t>
      </w:r>
      <w:r>
        <w:rPr>
          <w:rFonts w:ascii="Arial" w:hAnsi="Arial" w:cs="Arial"/>
          <w:b/>
          <w:sz w:val="22"/>
          <w:szCs w:val="24"/>
        </w:rPr>
        <w:t xml:space="preserve">S </w:t>
      </w:r>
      <w:r w:rsidRPr="000B6537">
        <w:rPr>
          <w:rFonts w:ascii="Arial" w:hAnsi="Arial" w:cs="Arial"/>
          <w:b/>
          <w:sz w:val="22"/>
          <w:szCs w:val="24"/>
        </w:rPr>
        <w:t xml:space="preserve"> 20</w:t>
      </w:r>
      <w:r>
        <w:rPr>
          <w:rFonts w:ascii="Arial" w:hAnsi="Arial" w:cs="Arial"/>
          <w:b/>
          <w:sz w:val="22"/>
          <w:szCs w:val="24"/>
        </w:rPr>
        <w:t>2</w:t>
      </w:r>
      <w:r w:rsidR="00AC5E4F">
        <w:rPr>
          <w:rFonts w:ascii="Arial" w:hAnsi="Arial" w:cs="Arial"/>
          <w:b/>
          <w:sz w:val="22"/>
          <w:szCs w:val="24"/>
        </w:rPr>
        <w:t>5</w:t>
      </w:r>
      <w:r w:rsidR="000C7B17">
        <w:rPr>
          <w:rFonts w:ascii="Arial" w:hAnsi="Arial" w:cs="Arial"/>
          <w:b/>
          <w:sz w:val="22"/>
          <w:szCs w:val="24"/>
        </w:rPr>
        <w:t xml:space="preserve"> </w:t>
      </w:r>
      <w:r>
        <w:rPr>
          <w:rFonts w:ascii="Arial" w:hAnsi="Arial" w:cs="Arial"/>
          <w:b/>
          <w:sz w:val="20"/>
        </w:rPr>
        <w:t>&amp;</w:t>
      </w:r>
      <w:r w:rsidR="000C7B17">
        <w:rPr>
          <w:rFonts w:ascii="Arial" w:hAnsi="Arial" w:cs="Arial"/>
          <w:b/>
          <w:sz w:val="20"/>
        </w:rPr>
        <w:t xml:space="preserve"> </w:t>
      </w:r>
      <w:r w:rsidR="007B0A1D">
        <w:rPr>
          <w:rFonts w:ascii="Arial" w:hAnsi="Arial" w:cs="Arial"/>
          <w:b/>
          <w:sz w:val="20"/>
        </w:rPr>
        <w:t>202</w:t>
      </w:r>
      <w:r w:rsidR="00AC5E4F">
        <w:rPr>
          <w:rFonts w:ascii="Arial" w:hAnsi="Arial" w:cs="Arial"/>
          <w:b/>
          <w:sz w:val="20"/>
        </w:rPr>
        <w:t>6</w:t>
      </w:r>
    </w:p>
    <w:p w:rsidR="00B516C8" w:rsidRPr="001C6A30" w:rsidRDefault="00B516C8" w:rsidP="00B516C8">
      <w:pPr>
        <w:ind w:left="1416"/>
        <w:jc w:val="center"/>
        <w:rPr>
          <w:rFonts w:ascii="Arial" w:hAnsi="Arial" w:cs="Arial"/>
          <w:b/>
          <w:sz w:val="22"/>
          <w:szCs w:val="22"/>
        </w:rPr>
      </w:pPr>
    </w:p>
    <w:p w:rsidR="00B516C8" w:rsidRPr="001C6A30" w:rsidRDefault="00B516C8" w:rsidP="00B516C8">
      <w:pPr>
        <w:ind w:left="708" w:firstLine="708"/>
        <w:rPr>
          <w:rFonts w:ascii="Arial" w:hAnsi="Arial" w:cs="Arial"/>
          <w:b/>
          <w:sz w:val="22"/>
          <w:szCs w:val="22"/>
        </w:rPr>
      </w:pPr>
      <w:r>
        <w:rPr>
          <w:rFonts w:ascii="Arial" w:hAnsi="Arial" w:cs="Arial"/>
          <w:b/>
          <w:sz w:val="22"/>
          <w:szCs w:val="22"/>
        </w:rPr>
        <w:t xml:space="preserve">              PARAGRAPHE</w:t>
      </w:r>
      <w:r w:rsidRPr="001C6A30">
        <w:rPr>
          <w:rFonts w:ascii="Arial" w:hAnsi="Arial" w:cs="Arial"/>
          <w:b/>
          <w:sz w:val="22"/>
          <w:szCs w:val="22"/>
        </w:rPr>
        <w:t> : 670 40</w:t>
      </w:r>
      <w:r w:rsidR="00894193">
        <w:rPr>
          <w:rFonts w:ascii="Arial" w:hAnsi="Arial" w:cs="Arial"/>
          <w:b/>
          <w:sz w:val="22"/>
          <w:szCs w:val="22"/>
        </w:rPr>
        <w:t>2</w:t>
      </w:r>
    </w:p>
    <w:p w:rsidR="00B516C8" w:rsidRPr="000B6537" w:rsidRDefault="00B516C8" w:rsidP="00B516C8">
      <w:pPr>
        <w:widowControl w:val="0"/>
        <w:autoSpaceDE w:val="0"/>
        <w:spacing w:before="61"/>
        <w:jc w:val="center"/>
        <w:rPr>
          <w:rFonts w:ascii="Arial" w:hAnsi="Arial" w:cs="Arial"/>
          <w:sz w:val="12"/>
          <w:szCs w:val="26"/>
        </w:rPr>
      </w:pPr>
    </w:p>
    <w:p w:rsidR="00B516C8" w:rsidRPr="00AF5953" w:rsidRDefault="00B516C8" w:rsidP="00B516C8">
      <w:pPr>
        <w:tabs>
          <w:tab w:val="left" w:pos="567"/>
        </w:tabs>
        <w:jc w:val="both"/>
        <w:rPr>
          <w:rFonts w:ascii="Arial" w:hAnsi="Arial" w:cs="Arial"/>
          <w:sz w:val="2"/>
          <w:szCs w:val="26"/>
        </w:rPr>
      </w:pPr>
    </w:p>
    <w:p w:rsidR="00B516C8" w:rsidRPr="00003ED7" w:rsidRDefault="00B516C8" w:rsidP="00EE7390">
      <w:pPr>
        <w:numPr>
          <w:ilvl w:val="0"/>
          <w:numId w:val="5"/>
        </w:numPr>
        <w:tabs>
          <w:tab w:val="left" w:pos="284"/>
        </w:tabs>
        <w:ind w:hanging="720"/>
        <w:jc w:val="both"/>
        <w:rPr>
          <w:rFonts w:ascii="Arial" w:hAnsi="Arial" w:cs="Arial"/>
          <w:b/>
          <w:bCs/>
          <w:sz w:val="24"/>
          <w:szCs w:val="24"/>
        </w:rPr>
      </w:pPr>
      <w:r w:rsidRPr="00003ED7">
        <w:rPr>
          <w:rFonts w:ascii="Arial" w:hAnsi="Arial" w:cs="Arial"/>
          <w:b/>
          <w:bCs/>
          <w:sz w:val="24"/>
          <w:szCs w:val="24"/>
        </w:rPr>
        <w:t>Objet de l’Appel d’offres</w:t>
      </w:r>
    </w:p>
    <w:p w:rsidR="008C7264" w:rsidRPr="00C532F1" w:rsidRDefault="008C7264" w:rsidP="008C7264">
      <w:pPr>
        <w:tabs>
          <w:tab w:val="left" w:pos="284"/>
        </w:tabs>
        <w:ind w:left="567"/>
        <w:jc w:val="both"/>
        <w:rPr>
          <w:rFonts w:ascii="Arial" w:hAnsi="Arial" w:cs="Arial"/>
          <w:b/>
          <w:bCs/>
          <w:sz w:val="12"/>
          <w:szCs w:val="24"/>
        </w:rPr>
      </w:pPr>
    </w:p>
    <w:p w:rsidR="002B762E" w:rsidRPr="00003ED7" w:rsidRDefault="002B762E" w:rsidP="002B762E">
      <w:pPr>
        <w:widowControl w:val="0"/>
        <w:autoSpaceDE w:val="0"/>
        <w:spacing w:before="11"/>
        <w:jc w:val="both"/>
        <w:rPr>
          <w:rFonts w:ascii="Arial" w:hAnsi="Arial" w:cs="Arial"/>
          <w:sz w:val="24"/>
          <w:szCs w:val="24"/>
        </w:rPr>
      </w:pPr>
      <w:r w:rsidRPr="00003ED7">
        <w:rPr>
          <w:rFonts w:ascii="Arial" w:hAnsi="Arial" w:cs="Arial"/>
          <w:sz w:val="24"/>
          <w:szCs w:val="24"/>
        </w:rPr>
        <w:t xml:space="preserve">Dans le cadre de la couverture </w:t>
      </w:r>
      <w:r w:rsidR="00894193">
        <w:rPr>
          <w:rFonts w:ascii="Arial" w:hAnsi="Arial" w:cs="Arial"/>
          <w:sz w:val="24"/>
          <w:szCs w:val="24"/>
        </w:rPr>
        <w:t>des locaux de service</w:t>
      </w:r>
      <w:r w:rsidRPr="00003ED7">
        <w:rPr>
          <w:rFonts w:ascii="Arial" w:hAnsi="Arial" w:cs="Arial"/>
          <w:sz w:val="24"/>
          <w:szCs w:val="24"/>
        </w:rPr>
        <w:t xml:space="preserve"> de l’Office National du Cacao et du Café, le Directeur Général de l’ONCC, Maitre d’Ouvrage lance en procédure d’urgence, un Appel d’Offres</w:t>
      </w:r>
      <w:r w:rsidRPr="00003ED7">
        <w:rPr>
          <w:rFonts w:ascii="Arial" w:hAnsi="Arial" w:cs="Arial"/>
          <w:spacing w:val="10"/>
          <w:sz w:val="24"/>
          <w:szCs w:val="24"/>
        </w:rPr>
        <w:t xml:space="preserve"> National Ouvert </w:t>
      </w:r>
      <w:r w:rsidRPr="00003ED7">
        <w:rPr>
          <w:rFonts w:ascii="Arial" w:hAnsi="Arial" w:cs="Arial"/>
          <w:sz w:val="24"/>
          <w:szCs w:val="24"/>
        </w:rPr>
        <w:t>pour</w:t>
      </w:r>
      <w:r w:rsidR="00162FB5">
        <w:rPr>
          <w:rFonts w:ascii="Arial" w:hAnsi="Arial" w:cs="Arial"/>
          <w:spacing w:val="6"/>
          <w:sz w:val="24"/>
          <w:szCs w:val="24"/>
        </w:rPr>
        <w:t xml:space="preserve"> la couverture d’une police </w:t>
      </w:r>
      <w:r w:rsidR="00FF52E1" w:rsidRPr="00003ED7">
        <w:rPr>
          <w:rFonts w:ascii="Arial" w:hAnsi="Arial" w:cs="Arial"/>
          <w:spacing w:val="6"/>
          <w:sz w:val="24"/>
          <w:szCs w:val="24"/>
        </w:rPr>
        <w:t xml:space="preserve">d’assurance </w:t>
      </w:r>
      <w:r w:rsidR="00FF52E1">
        <w:rPr>
          <w:rFonts w:ascii="Arial" w:hAnsi="Arial" w:cs="Arial"/>
          <w:spacing w:val="6"/>
          <w:sz w:val="24"/>
          <w:szCs w:val="24"/>
        </w:rPr>
        <w:t>multirisque</w:t>
      </w:r>
      <w:r w:rsidR="00894193">
        <w:rPr>
          <w:rFonts w:ascii="Arial" w:hAnsi="Arial" w:cs="Arial"/>
          <w:spacing w:val="6"/>
          <w:sz w:val="24"/>
          <w:szCs w:val="24"/>
        </w:rPr>
        <w:t xml:space="preserve"> des locaux de</w:t>
      </w:r>
      <w:r w:rsidRPr="00003ED7">
        <w:rPr>
          <w:rFonts w:ascii="Arial" w:hAnsi="Arial" w:cs="Arial"/>
          <w:spacing w:val="6"/>
          <w:sz w:val="24"/>
          <w:szCs w:val="24"/>
        </w:rPr>
        <w:t xml:space="preserve"> l’ONCC</w:t>
      </w:r>
      <w:r w:rsidR="006719C3" w:rsidRPr="00003ED7">
        <w:rPr>
          <w:rFonts w:ascii="Arial" w:hAnsi="Arial" w:cs="Arial"/>
          <w:spacing w:val="6"/>
          <w:sz w:val="24"/>
          <w:szCs w:val="24"/>
        </w:rPr>
        <w:t xml:space="preserve"> pour les exercices 2025</w:t>
      </w:r>
      <w:r w:rsidR="000C7B17">
        <w:rPr>
          <w:rFonts w:ascii="Arial" w:hAnsi="Arial" w:cs="Arial"/>
          <w:spacing w:val="6"/>
          <w:sz w:val="24"/>
          <w:szCs w:val="24"/>
        </w:rPr>
        <w:t xml:space="preserve"> </w:t>
      </w:r>
      <w:r w:rsidRPr="00003ED7">
        <w:rPr>
          <w:rFonts w:ascii="Arial" w:hAnsi="Arial" w:cs="Arial"/>
          <w:spacing w:val="6"/>
          <w:sz w:val="24"/>
          <w:szCs w:val="24"/>
        </w:rPr>
        <w:t>&amp; 2026.</w:t>
      </w:r>
    </w:p>
    <w:p w:rsidR="00B516C8" w:rsidRPr="00C532F1" w:rsidRDefault="00B516C8" w:rsidP="008C7264">
      <w:pPr>
        <w:widowControl w:val="0"/>
        <w:autoSpaceDE w:val="0"/>
        <w:spacing w:before="11"/>
        <w:jc w:val="both"/>
        <w:rPr>
          <w:rFonts w:ascii="Arial" w:hAnsi="Arial" w:cs="Arial"/>
          <w:bCs/>
          <w:sz w:val="14"/>
          <w:szCs w:val="24"/>
        </w:rPr>
      </w:pPr>
    </w:p>
    <w:p w:rsidR="00B516C8" w:rsidRPr="00003ED7" w:rsidRDefault="00B516C8" w:rsidP="00B516C8">
      <w:pPr>
        <w:tabs>
          <w:tab w:val="left" w:pos="567"/>
        </w:tabs>
        <w:jc w:val="both"/>
        <w:rPr>
          <w:rFonts w:ascii="Arial" w:hAnsi="Arial" w:cs="Arial"/>
          <w:b/>
          <w:bCs/>
          <w:sz w:val="24"/>
          <w:szCs w:val="24"/>
        </w:rPr>
      </w:pPr>
      <w:r w:rsidRPr="00003ED7">
        <w:rPr>
          <w:rFonts w:ascii="Arial" w:hAnsi="Arial" w:cs="Arial"/>
          <w:b/>
          <w:bCs/>
          <w:sz w:val="24"/>
          <w:szCs w:val="24"/>
        </w:rPr>
        <w:t>2. Consistance des prestations</w:t>
      </w:r>
    </w:p>
    <w:p w:rsidR="008C7264" w:rsidRPr="00003ED7" w:rsidRDefault="00B516C8" w:rsidP="008C7264">
      <w:pPr>
        <w:widowControl w:val="0"/>
        <w:autoSpaceDE w:val="0"/>
        <w:spacing w:before="11"/>
        <w:jc w:val="both"/>
        <w:rPr>
          <w:rFonts w:ascii="Arial" w:hAnsi="Arial" w:cs="Arial"/>
          <w:bCs/>
          <w:sz w:val="24"/>
          <w:szCs w:val="24"/>
        </w:rPr>
      </w:pPr>
      <w:r w:rsidRPr="00003ED7">
        <w:rPr>
          <w:rFonts w:ascii="Arial" w:hAnsi="Arial" w:cs="Arial"/>
          <w:bCs/>
          <w:sz w:val="24"/>
          <w:szCs w:val="24"/>
        </w:rPr>
        <w:t xml:space="preserve">Les prestations à exécuter </w:t>
      </w:r>
      <w:r w:rsidR="001D4728" w:rsidRPr="00003ED7">
        <w:rPr>
          <w:rFonts w:ascii="Arial" w:hAnsi="Arial" w:cs="Arial"/>
          <w:bCs/>
          <w:sz w:val="24"/>
          <w:szCs w:val="24"/>
        </w:rPr>
        <w:t xml:space="preserve">comprennent la couverture </w:t>
      </w:r>
      <w:r w:rsidR="00FF52E1">
        <w:rPr>
          <w:rFonts w:ascii="Arial" w:hAnsi="Arial" w:cs="Arial"/>
          <w:bCs/>
          <w:sz w:val="24"/>
          <w:szCs w:val="24"/>
        </w:rPr>
        <w:t>multirisques</w:t>
      </w:r>
      <w:r w:rsidR="000C7B17">
        <w:rPr>
          <w:rFonts w:ascii="Arial" w:hAnsi="Arial" w:cs="Arial"/>
          <w:bCs/>
          <w:sz w:val="24"/>
          <w:szCs w:val="24"/>
        </w:rPr>
        <w:t xml:space="preserve"> </w:t>
      </w:r>
      <w:r w:rsidR="00FF52E1">
        <w:rPr>
          <w:rFonts w:ascii="Arial" w:hAnsi="Arial" w:cs="Arial"/>
          <w:bCs/>
          <w:sz w:val="24"/>
          <w:szCs w:val="24"/>
        </w:rPr>
        <w:t>des locaux du siège de l’ONCC, du Laboratoire Central d’analyses et ceux abritant les différentes agences situés hors de Douala</w:t>
      </w:r>
      <w:r w:rsidR="000C7B17">
        <w:rPr>
          <w:rFonts w:ascii="Arial" w:hAnsi="Arial" w:cs="Arial"/>
          <w:bCs/>
          <w:sz w:val="24"/>
          <w:szCs w:val="24"/>
        </w:rPr>
        <w:t xml:space="preserve"> </w:t>
      </w:r>
      <w:r w:rsidR="00FF52E1">
        <w:rPr>
          <w:rFonts w:ascii="Arial" w:hAnsi="Arial" w:cs="Arial"/>
          <w:bCs/>
          <w:sz w:val="24"/>
          <w:szCs w:val="24"/>
        </w:rPr>
        <w:t xml:space="preserve">à </w:t>
      </w:r>
      <w:r w:rsidR="00CB393F" w:rsidRPr="00003ED7">
        <w:rPr>
          <w:rFonts w:ascii="Arial" w:hAnsi="Arial" w:cs="Arial"/>
          <w:bCs/>
          <w:sz w:val="24"/>
          <w:szCs w:val="24"/>
        </w:rPr>
        <w:t>savoir</w:t>
      </w:r>
      <w:r w:rsidR="002B762E" w:rsidRPr="00003ED7">
        <w:rPr>
          <w:rFonts w:ascii="Arial" w:hAnsi="Arial" w:cs="Arial"/>
          <w:bCs/>
          <w:sz w:val="24"/>
          <w:szCs w:val="24"/>
        </w:rPr>
        <w:t xml:space="preserve">: </w:t>
      </w:r>
      <w:r w:rsidR="00FF52E1" w:rsidRPr="00FF52E1">
        <w:rPr>
          <w:rFonts w:ascii="Arial" w:hAnsi="Arial" w:cs="Arial"/>
          <w:bCs/>
          <w:sz w:val="24"/>
          <w:szCs w:val="24"/>
        </w:rPr>
        <w:t>Bâtiments (Incendie)</w:t>
      </w:r>
      <w:r w:rsidR="00D93B19">
        <w:rPr>
          <w:rFonts w:ascii="Arial" w:hAnsi="Arial" w:cs="Arial"/>
          <w:bCs/>
          <w:sz w:val="24"/>
          <w:szCs w:val="24"/>
        </w:rPr>
        <w:t>,</w:t>
      </w:r>
      <w:r w:rsidR="00FF52E1" w:rsidRPr="00FF52E1">
        <w:rPr>
          <w:rFonts w:ascii="Arial" w:hAnsi="Arial" w:cs="Arial"/>
          <w:bCs/>
          <w:sz w:val="24"/>
          <w:szCs w:val="24"/>
        </w:rPr>
        <w:t xml:space="preserve"> Vol par effraction,Bris de Glaces</w:t>
      </w:r>
      <w:r w:rsidR="00FF52E1">
        <w:rPr>
          <w:rFonts w:ascii="Arial" w:hAnsi="Arial" w:cs="Arial"/>
          <w:bCs/>
          <w:sz w:val="24"/>
          <w:szCs w:val="24"/>
        </w:rPr>
        <w:t>,</w:t>
      </w:r>
      <w:r w:rsidR="00FF52E1" w:rsidRPr="00FF52E1">
        <w:rPr>
          <w:rFonts w:ascii="Arial" w:hAnsi="Arial" w:cs="Arial"/>
          <w:bCs/>
          <w:sz w:val="24"/>
          <w:szCs w:val="24"/>
        </w:rPr>
        <w:t xml:space="preserve"> Recours des Voisins et des Tiers, Privation de jouissance,Dommages Electriques</w:t>
      </w:r>
      <w:r w:rsidR="00FF52E1">
        <w:rPr>
          <w:rFonts w:ascii="Arial" w:hAnsi="Arial" w:cs="Arial"/>
          <w:bCs/>
          <w:sz w:val="24"/>
          <w:szCs w:val="24"/>
        </w:rPr>
        <w:t xml:space="preserve">, </w:t>
      </w:r>
      <w:r w:rsidR="00FF52E1" w:rsidRPr="00FF52E1">
        <w:rPr>
          <w:rFonts w:ascii="Arial" w:hAnsi="Arial" w:cs="Arial"/>
          <w:bCs/>
          <w:sz w:val="24"/>
          <w:szCs w:val="24"/>
        </w:rPr>
        <w:t>Toutes Explosions</w:t>
      </w:r>
      <w:r w:rsidR="00FF52E1">
        <w:rPr>
          <w:rFonts w:ascii="Arial" w:hAnsi="Arial" w:cs="Arial"/>
          <w:bCs/>
          <w:sz w:val="24"/>
          <w:szCs w:val="24"/>
        </w:rPr>
        <w:t xml:space="preserve">, </w:t>
      </w:r>
      <w:r w:rsidR="00FF52E1" w:rsidRPr="00FF52E1">
        <w:rPr>
          <w:rFonts w:ascii="Arial" w:hAnsi="Arial" w:cs="Arial"/>
          <w:bCs/>
          <w:sz w:val="24"/>
          <w:szCs w:val="24"/>
        </w:rPr>
        <w:t>Toutes Explosions, Honoraires d'Expert,Emeutes, Mouvements Populaires, Actes de Terrorisme, Pillages et Sabotages (voir clause FANAF 2), Frais de déplacement et de relogement, Dégâts des Eaux</w:t>
      </w:r>
      <w:r w:rsidR="00FF52E1">
        <w:rPr>
          <w:rFonts w:ascii="Arial" w:hAnsi="Arial" w:cs="Arial"/>
          <w:bCs/>
          <w:sz w:val="24"/>
          <w:szCs w:val="24"/>
        </w:rPr>
        <w:t>,</w:t>
      </w:r>
      <w:r w:rsidR="00FF52E1" w:rsidRPr="00FF52E1">
        <w:rPr>
          <w:rFonts w:ascii="Arial" w:hAnsi="Arial" w:cs="Arial"/>
          <w:bCs/>
          <w:sz w:val="24"/>
          <w:szCs w:val="24"/>
        </w:rPr>
        <w:t xml:space="preserve"> Autres chutes ou choc d’appareil,</w:t>
      </w:r>
      <w:r w:rsidR="00684C2A" w:rsidRPr="00003ED7">
        <w:rPr>
          <w:rFonts w:ascii="Arial" w:hAnsi="Arial" w:cs="Arial"/>
          <w:bCs/>
          <w:sz w:val="24"/>
          <w:szCs w:val="24"/>
        </w:rPr>
        <w:t>tel</w:t>
      </w:r>
      <w:r w:rsidR="001D4728" w:rsidRPr="00003ED7">
        <w:rPr>
          <w:rFonts w:ascii="Arial" w:hAnsi="Arial" w:cs="Arial"/>
          <w:bCs/>
          <w:sz w:val="24"/>
          <w:szCs w:val="24"/>
        </w:rPr>
        <w:t xml:space="preserve"> que </w:t>
      </w:r>
      <w:r w:rsidR="00684C2A" w:rsidRPr="00003ED7">
        <w:rPr>
          <w:rFonts w:ascii="Arial" w:hAnsi="Arial" w:cs="Arial"/>
          <w:bCs/>
          <w:sz w:val="24"/>
          <w:szCs w:val="24"/>
        </w:rPr>
        <w:t>détaillé</w:t>
      </w:r>
      <w:r w:rsidRPr="00003ED7">
        <w:rPr>
          <w:rFonts w:ascii="Arial" w:hAnsi="Arial" w:cs="Arial"/>
          <w:bCs/>
          <w:sz w:val="24"/>
          <w:szCs w:val="24"/>
        </w:rPr>
        <w:t xml:space="preserve"> dans les Termes de Référence (TDR) du présent DAO.</w:t>
      </w:r>
    </w:p>
    <w:p w:rsidR="00B516C8" w:rsidRPr="00AF5953" w:rsidRDefault="00B516C8" w:rsidP="008C7264">
      <w:pPr>
        <w:widowControl w:val="0"/>
        <w:autoSpaceDE w:val="0"/>
        <w:spacing w:before="11"/>
        <w:jc w:val="both"/>
        <w:rPr>
          <w:rFonts w:ascii="Arial" w:hAnsi="Arial" w:cs="Arial"/>
          <w:bCs/>
          <w:sz w:val="10"/>
          <w:szCs w:val="24"/>
        </w:rPr>
      </w:pPr>
    </w:p>
    <w:p w:rsidR="006A0D79" w:rsidRPr="00003ED7" w:rsidRDefault="006A0D79" w:rsidP="00161393">
      <w:pPr>
        <w:pStyle w:val="Paragraphedeliste"/>
        <w:numPr>
          <w:ilvl w:val="0"/>
          <w:numId w:val="9"/>
        </w:numPr>
        <w:tabs>
          <w:tab w:val="left" w:pos="567"/>
        </w:tabs>
        <w:ind w:left="284" w:hanging="284"/>
        <w:jc w:val="both"/>
        <w:rPr>
          <w:rFonts w:ascii="Arial" w:hAnsi="Arial" w:cs="Arial"/>
          <w:b/>
          <w:bCs/>
          <w:sz w:val="24"/>
          <w:szCs w:val="24"/>
        </w:rPr>
      </w:pPr>
      <w:r w:rsidRPr="00003ED7">
        <w:rPr>
          <w:rFonts w:ascii="Arial" w:hAnsi="Arial" w:cs="Arial"/>
          <w:b/>
          <w:bCs/>
          <w:sz w:val="24"/>
          <w:szCs w:val="24"/>
        </w:rPr>
        <w:t>Tranches/Allotissement</w:t>
      </w:r>
    </w:p>
    <w:p w:rsidR="006A0D79" w:rsidRPr="00C532F1" w:rsidRDefault="006A0D79" w:rsidP="006A0D79">
      <w:pPr>
        <w:pStyle w:val="Paragraphedeliste"/>
        <w:tabs>
          <w:tab w:val="left" w:pos="567"/>
        </w:tabs>
        <w:jc w:val="both"/>
        <w:rPr>
          <w:rFonts w:ascii="Arial" w:hAnsi="Arial" w:cs="Arial"/>
          <w:sz w:val="16"/>
          <w:szCs w:val="24"/>
        </w:rPr>
      </w:pPr>
    </w:p>
    <w:p w:rsidR="00FF52E1" w:rsidRDefault="006A0D79" w:rsidP="008C7264">
      <w:pPr>
        <w:widowControl w:val="0"/>
        <w:autoSpaceDE w:val="0"/>
        <w:spacing w:before="11"/>
        <w:jc w:val="both"/>
        <w:rPr>
          <w:rFonts w:ascii="Arial" w:hAnsi="Arial" w:cs="Arial"/>
          <w:bCs/>
          <w:sz w:val="24"/>
          <w:szCs w:val="24"/>
        </w:rPr>
      </w:pPr>
      <w:r w:rsidRPr="00003ED7">
        <w:rPr>
          <w:rFonts w:ascii="Arial" w:hAnsi="Arial" w:cs="Arial"/>
          <w:bCs/>
          <w:sz w:val="24"/>
          <w:szCs w:val="24"/>
        </w:rPr>
        <w:t>L</w:t>
      </w:r>
      <w:r w:rsidR="001D4728" w:rsidRPr="00003ED7">
        <w:rPr>
          <w:rFonts w:ascii="Arial" w:hAnsi="Arial" w:cs="Arial"/>
          <w:bCs/>
          <w:sz w:val="24"/>
          <w:szCs w:val="24"/>
        </w:rPr>
        <w:t>es</w:t>
      </w:r>
      <w:r w:rsidRPr="00003ED7">
        <w:rPr>
          <w:rFonts w:ascii="Arial" w:hAnsi="Arial" w:cs="Arial"/>
          <w:bCs/>
          <w:sz w:val="24"/>
          <w:szCs w:val="24"/>
        </w:rPr>
        <w:t xml:space="preserve"> prestation</w:t>
      </w:r>
      <w:r w:rsidR="001D4728" w:rsidRPr="00003ED7">
        <w:rPr>
          <w:rFonts w:ascii="Arial" w:hAnsi="Arial" w:cs="Arial"/>
          <w:bCs/>
          <w:sz w:val="24"/>
          <w:szCs w:val="24"/>
        </w:rPr>
        <w:t>s</w:t>
      </w:r>
      <w:r w:rsidR="000C7B17">
        <w:rPr>
          <w:rFonts w:ascii="Arial" w:hAnsi="Arial" w:cs="Arial"/>
          <w:bCs/>
          <w:sz w:val="24"/>
          <w:szCs w:val="24"/>
        </w:rPr>
        <w:t xml:space="preserve"> </w:t>
      </w:r>
      <w:r w:rsidR="001D4728" w:rsidRPr="00003ED7">
        <w:rPr>
          <w:rFonts w:ascii="Arial" w:hAnsi="Arial" w:cs="Arial"/>
          <w:bCs/>
          <w:sz w:val="24"/>
          <w:szCs w:val="24"/>
        </w:rPr>
        <w:t xml:space="preserve">sont constituées en </w:t>
      </w:r>
      <w:r w:rsidR="00FF52E1">
        <w:rPr>
          <w:rFonts w:ascii="Arial" w:hAnsi="Arial" w:cs="Arial"/>
          <w:bCs/>
          <w:sz w:val="24"/>
          <w:szCs w:val="24"/>
        </w:rPr>
        <w:t>deux (02</w:t>
      </w:r>
      <w:r w:rsidR="001D4728" w:rsidRPr="00003ED7">
        <w:rPr>
          <w:rFonts w:ascii="Arial" w:hAnsi="Arial" w:cs="Arial"/>
          <w:bCs/>
          <w:sz w:val="24"/>
          <w:szCs w:val="24"/>
        </w:rPr>
        <w:t>) lot</w:t>
      </w:r>
      <w:r w:rsidR="00FF52E1">
        <w:rPr>
          <w:rFonts w:ascii="Arial" w:hAnsi="Arial" w:cs="Arial"/>
          <w:bCs/>
          <w:sz w:val="24"/>
          <w:szCs w:val="24"/>
        </w:rPr>
        <w:t>s définis ci- après :</w:t>
      </w:r>
    </w:p>
    <w:p w:rsidR="00FF52E1" w:rsidRPr="00FF52E1" w:rsidRDefault="00FF52E1" w:rsidP="008C7264">
      <w:pPr>
        <w:widowControl w:val="0"/>
        <w:autoSpaceDE w:val="0"/>
        <w:spacing w:before="11"/>
        <w:jc w:val="both"/>
        <w:rPr>
          <w:rFonts w:ascii="Arial" w:hAnsi="Arial" w:cs="Arial"/>
          <w:bCs/>
          <w:sz w:val="12"/>
          <w:szCs w:val="24"/>
        </w:rPr>
      </w:pPr>
    </w:p>
    <w:p w:rsidR="00FF52E1" w:rsidRDefault="00FF52E1" w:rsidP="00161393">
      <w:pPr>
        <w:pStyle w:val="Paragraphedeliste"/>
        <w:widowControl w:val="0"/>
        <w:numPr>
          <w:ilvl w:val="0"/>
          <w:numId w:val="86"/>
        </w:numPr>
        <w:autoSpaceDE w:val="0"/>
        <w:spacing w:before="11"/>
        <w:jc w:val="both"/>
        <w:rPr>
          <w:rFonts w:ascii="Arial" w:hAnsi="Arial" w:cs="Arial"/>
          <w:bCs/>
          <w:sz w:val="24"/>
          <w:szCs w:val="24"/>
        </w:rPr>
      </w:pPr>
      <w:r>
        <w:rPr>
          <w:rFonts w:ascii="Arial" w:hAnsi="Arial" w:cs="Arial"/>
          <w:bCs/>
          <w:sz w:val="24"/>
          <w:szCs w:val="24"/>
        </w:rPr>
        <w:t>Lot 1 : Assurance Multirisques des locaux situés à Douala ;</w:t>
      </w:r>
    </w:p>
    <w:p w:rsidR="00FF52E1" w:rsidRPr="00FF52E1" w:rsidRDefault="00FF52E1" w:rsidP="00161393">
      <w:pPr>
        <w:pStyle w:val="Paragraphedeliste"/>
        <w:widowControl w:val="0"/>
        <w:numPr>
          <w:ilvl w:val="0"/>
          <w:numId w:val="86"/>
        </w:numPr>
        <w:autoSpaceDE w:val="0"/>
        <w:spacing w:before="11"/>
        <w:jc w:val="both"/>
        <w:rPr>
          <w:rFonts w:ascii="Arial" w:hAnsi="Arial" w:cs="Arial"/>
          <w:bCs/>
          <w:sz w:val="24"/>
          <w:szCs w:val="24"/>
        </w:rPr>
      </w:pPr>
      <w:r>
        <w:rPr>
          <w:rFonts w:ascii="Arial" w:hAnsi="Arial" w:cs="Arial"/>
          <w:bCs/>
          <w:sz w:val="24"/>
          <w:szCs w:val="24"/>
        </w:rPr>
        <w:t>Lot 2 : Assurance multirisques des locaux situés hors de Douala.</w:t>
      </w:r>
    </w:p>
    <w:p w:rsidR="00FF52E1" w:rsidRPr="00FF52E1" w:rsidRDefault="00FF52E1" w:rsidP="008C7264">
      <w:pPr>
        <w:widowControl w:val="0"/>
        <w:autoSpaceDE w:val="0"/>
        <w:spacing w:before="11"/>
        <w:jc w:val="both"/>
        <w:rPr>
          <w:rFonts w:ascii="Arial" w:hAnsi="Arial" w:cs="Arial"/>
          <w:bCs/>
          <w:sz w:val="8"/>
          <w:szCs w:val="24"/>
        </w:rPr>
      </w:pPr>
    </w:p>
    <w:p w:rsidR="006A0D79" w:rsidRPr="00003ED7" w:rsidRDefault="00FF52E1" w:rsidP="008C7264">
      <w:pPr>
        <w:widowControl w:val="0"/>
        <w:autoSpaceDE w:val="0"/>
        <w:spacing w:before="11"/>
        <w:jc w:val="both"/>
        <w:rPr>
          <w:rFonts w:ascii="Arial" w:hAnsi="Arial" w:cs="Arial"/>
          <w:bCs/>
          <w:sz w:val="24"/>
          <w:szCs w:val="24"/>
        </w:rPr>
      </w:pPr>
      <w:r>
        <w:rPr>
          <w:rFonts w:ascii="Arial" w:hAnsi="Arial" w:cs="Arial"/>
          <w:bCs/>
          <w:sz w:val="24"/>
          <w:szCs w:val="24"/>
        </w:rPr>
        <w:t>Chaque lot est reparti</w:t>
      </w:r>
      <w:r w:rsidR="001D4728" w:rsidRPr="00003ED7">
        <w:rPr>
          <w:rFonts w:ascii="Arial" w:hAnsi="Arial" w:cs="Arial"/>
          <w:bCs/>
          <w:sz w:val="24"/>
          <w:szCs w:val="24"/>
        </w:rPr>
        <w:t xml:space="preserve"> en deux tranches ainsi qu’il suit</w:t>
      </w:r>
      <w:r w:rsidR="006A0D79" w:rsidRPr="00003ED7">
        <w:rPr>
          <w:rFonts w:ascii="Arial" w:hAnsi="Arial" w:cs="Arial"/>
          <w:bCs/>
          <w:sz w:val="24"/>
          <w:szCs w:val="24"/>
        </w:rPr>
        <w:t>:</w:t>
      </w:r>
    </w:p>
    <w:p w:rsidR="001D4728" w:rsidRPr="00FF52E1" w:rsidRDefault="001D4728" w:rsidP="008C7264">
      <w:pPr>
        <w:widowControl w:val="0"/>
        <w:autoSpaceDE w:val="0"/>
        <w:spacing w:before="11"/>
        <w:jc w:val="both"/>
        <w:rPr>
          <w:rFonts w:ascii="Arial" w:hAnsi="Arial" w:cs="Arial"/>
          <w:bCs/>
          <w:sz w:val="10"/>
          <w:szCs w:val="24"/>
        </w:rPr>
      </w:pPr>
    </w:p>
    <w:p w:rsidR="006A0D79" w:rsidRPr="00003ED7" w:rsidRDefault="006A0D79" w:rsidP="00161393">
      <w:pPr>
        <w:pStyle w:val="Paragraphedeliste"/>
        <w:widowControl w:val="0"/>
        <w:numPr>
          <w:ilvl w:val="0"/>
          <w:numId w:val="10"/>
        </w:numPr>
        <w:autoSpaceDE w:val="0"/>
        <w:spacing w:before="11"/>
        <w:jc w:val="both"/>
        <w:rPr>
          <w:rFonts w:ascii="Arial" w:hAnsi="Arial" w:cs="Arial"/>
          <w:bCs/>
          <w:sz w:val="24"/>
          <w:szCs w:val="24"/>
        </w:rPr>
      </w:pPr>
      <w:r w:rsidRPr="00003ED7">
        <w:rPr>
          <w:rFonts w:ascii="Arial" w:hAnsi="Arial" w:cs="Arial"/>
          <w:bCs/>
          <w:sz w:val="24"/>
          <w:szCs w:val="24"/>
        </w:rPr>
        <w:t>Tranche ferme : 12 mois</w:t>
      </w:r>
    </w:p>
    <w:p w:rsidR="006A0D79" w:rsidRDefault="006A0D79" w:rsidP="00161393">
      <w:pPr>
        <w:pStyle w:val="Paragraphedeliste"/>
        <w:widowControl w:val="0"/>
        <w:numPr>
          <w:ilvl w:val="0"/>
          <w:numId w:val="10"/>
        </w:numPr>
        <w:autoSpaceDE w:val="0"/>
        <w:spacing w:before="11"/>
        <w:jc w:val="both"/>
        <w:rPr>
          <w:rFonts w:ascii="Arial" w:hAnsi="Arial" w:cs="Arial"/>
          <w:bCs/>
          <w:sz w:val="24"/>
          <w:szCs w:val="24"/>
        </w:rPr>
      </w:pPr>
      <w:r w:rsidRPr="00003ED7">
        <w:rPr>
          <w:rFonts w:ascii="Arial" w:hAnsi="Arial" w:cs="Arial"/>
          <w:bCs/>
          <w:sz w:val="24"/>
          <w:szCs w:val="24"/>
        </w:rPr>
        <w:t xml:space="preserve">Tranche conditionnelle : 12 mois </w:t>
      </w:r>
    </w:p>
    <w:p w:rsidR="00FF52E1" w:rsidRPr="00FF52E1" w:rsidRDefault="00FF52E1" w:rsidP="00FF52E1">
      <w:pPr>
        <w:pStyle w:val="Paragraphedeliste"/>
        <w:widowControl w:val="0"/>
        <w:autoSpaceDE w:val="0"/>
        <w:spacing w:before="11"/>
        <w:jc w:val="both"/>
        <w:rPr>
          <w:rFonts w:ascii="Arial" w:hAnsi="Arial" w:cs="Arial"/>
          <w:bCs/>
          <w:sz w:val="10"/>
          <w:szCs w:val="24"/>
        </w:rPr>
      </w:pPr>
    </w:p>
    <w:p w:rsidR="006A0D79" w:rsidRPr="00003ED7" w:rsidRDefault="006A0D79" w:rsidP="001D4728">
      <w:pPr>
        <w:widowControl w:val="0"/>
        <w:autoSpaceDE w:val="0"/>
        <w:spacing w:before="11"/>
        <w:jc w:val="both"/>
        <w:rPr>
          <w:rFonts w:ascii="Arial" w:hAnsi="Arial" w:cs="Arial"/>
          <w:bCs/>
          <w:sz w:val="24"/>
          <w:szCs w:val="24"/>
        </w:rPr>
      </w:pPr>
      <w:r w:rsidRPr="00003ED7">
        <w:rPr>
          <w:rFonts w:ascii="Arial" w:hAnsi="Arial" w:cs="Arial"/>
          <w:bCs/>
          <w:sz w:val="24"/>
          <w:szCs w:val="24"/>
        </w:rPr>
        <w:t>La consistance de ces prestations est détaillée dans les Termes de Référence (TDR) du présent DAO</w:t>
      </w:r>
      <w:r w:rsidR="001D4728" w:rsidRPr="00003ED7">
        <w:rPr>
          <w:rFonts w:ascii="Arial" w:hAnsi="Arial" w:cs="Arial"/>
          <w:bCs/>
          <w:sz w:val="24"/>
          <w:szCs w:val="24"/>
        </w:rPr>
        <w:t>.</w:t>
      </w:r>
    </w:p>
    <w:p w:rsidR="001D4728" w:rsidRPr="00AF5953" w:rsidRDefault="001D4728" w:rsidP="001D4728">
      <w:pPr>
        <w:widowControl w:val="0"/>
        <w:autoSpaceDE w:val="0"/>
        <w:spacing w:before="11"/>
        <w:jc w:val="both"/>
        <w:rPr>
          <w:rFonts w:ascii="Arial" w:hAnsi="Arial" w:cs="Arial"/>
          <w:bCs/>
          <w:sz w:val="14"/>
          <w:szCs w:val="24"/>
        </w:rPr>
      </w:pPr>
    </w:p>
    <w:p w:rsidR="00B516C8" w:rsidRPr="00003ED7" w:rsidRDefault="006A0D79" w:rsidP="00161393">
      <w:pPr>
        <w:pStyle w:val="Paragraphedeliste"/>
        <w:numPr>
          <w:ilvl w:val="0"/>
          <w:numId w:val="9"/>
        </w:numPr>
        <w:tabs>
          <w:tab w:val="left" w:pos="567"/>
        </w:tabs>
        <w:ind w:left="709" w:hanging="567"/>
        <w:jc w:val="both"/>
        <w:rPr>
          <w:rFonts w:ascii="Arial" w:hAnsi="Arial" w:cs="Arial"/>
          <w:b/>
          <w:bCs/>
          <w:sz w:val="24"/>
          <w:szCs w:val="24"/>
        </w:rPr>
      </w:pPr>
      <w:r w:rsidRPr="00003ED7">
        <w:rPr>
          <w:rFonts w:ascii="Arial" w:hAnsi="Arial" w:cs="Arial"/>
          <w:b/>
          <w:bCs/>
          <w:sz w:val="24"/>
          <w:szCs w:val="24"/>
        </w:rPr>
        <w:t>Coût prévisionnel</w:t>
      </w:r>
    </w:p>
    <w:p w:rsidR="006A0D79" w:rsidRPr="00C532F1" w:rsidRDefault="006A0D79" w:rsidP="006A0D79">
      <w:pPr>
        <w:pStyle w:val="Paragraphedeliste"/>
        <w:tabs>
          <w:tab w:val="left" w:pos="567"/>
        </w:tabs>
        <w:jc w:val="both"/>
        <w:rPr>
          <w:rFonts w:ascii="Arial" w:hAnsi="Arial" w:cs="Arial"/>
          <w:b/>
          <w:bCs/>
          <w:sz w:val="12"/>
          <w:szCs w:val="24"/>
        </w:rPr>
      </w:pPr>
    </w:p>
    <w:p w:rsidR="00FF52E1" w:rsidRDefault="006A0D79" w:rsidP="00003ED7">
      <w:pPr>
        <w:pStyle w:val="Paragraphedeliste"/>
        <w:tabs>
          <w:tab w:val="left" w:pos="567"/>
        </w:tabs>
        <w:ind w:left="142"/>
        <w:jc w:val="both"/>
        <w:rPr>
          <w:rFonts w:ascii="Arial" w:hAnsi="Arial" w:cs="Arial"/>
          <w:sz w:val="24"/>
          <w:szCs w:val="24"/>
        </w:rPr>
      </w:pPr>
      <w:r w:rsidRPr="00003ED7">
        <w:rPr>
          <w:rFonts w:ascii="Arial" w:hAnsi="Arial" w:cs="Arial"/>
          <w:sz w:val="24"/>
          <w:szCs w:val="24"/>
        </w:rPr>
        <w:t>Le coût prévisionnel de l’opération à l’issue des études préalables est de</w:t>
      </w:r>
      <w:r w:rsidR="00FF52E1">
        <w:rPr>
          <w:rFonts w:ascii="Arial" w:hAnsi="Arial" w:cs="Arial"/>
          <w:sz w:val="24"/>
          <w:szCs w:val="24"/>
        </w:rPr>
        <w:t> :</w:t>
      </w:r>
      <w:r w:rsidR="000C7B17">
        <w:rPr>
          <w:rFonts w:ascii="Arial" w:hAnsi="Arial" w:cs="Arial"/>
          <w:sz w:val="24"/>
          <w:szCs w:val="24"/>
        </w:rPr>
        <w:t xml:space="preserve"> </w:t>
      </w:r>
      <w:r w:rsidR="00684C2A" w:rsidRPr="00003ED7">
        <w:rPr>
          <w:rFonts w:ascii="Arial" w:hAnsi="Arial" w:cs="Arial"/>
          <w:b/>
          <w:sz w:val="24"/>
          <w:szCs w:val="24"/>
        </w:rPr>
        <w:t>Soixante</w:t>
      </w:r>
      <w:r w:rsidR="000C7B17">
        <w:rPr>
          <w:rFonts w:ascii="Arial" w:hAnsi="Arial" w:cs="Arial"/>
          <w:b/>
          <w:sz w:val="24"/>
          <w:szCs w:val="24"/>
        </w:rPr>
        <w:t xml:space="preserve"> </w:t>
      </w:r>
      <w:r w:rsidR="00FF52E1">
        <w:rPr>
          <w:rFonts w:ascii="Arial" w:hAnsi="Arial" w:cs="Arial"/>
          <w:b/>
          <w:sz w:val="24"/>
          <w:szCs w:val="24"/>
        </w:rPr>
        <w:t>dix</w:t>
      </w:r>
      <w:r w:rsidR="000C7B17">
        <w:rPr>
          <w:rFonts w:ascii="Arial" w:hAnsi="Arial" w:cs="Arial"/>
          <w:b/>
          <w:sz w:val="24"/>
          <w:szCs w:val="24"/>
        </w:rPr>
        <w:t xml:space="preserve"> </w:t>
      </w:r>
      <w:r w:rsidRPr="00003ED7">
        <w:rPr>
          <w:rFonts w:ascii="Arial" w:hAnsi="Arial" w:cs="Arial"/>
          <w:b/>
          <w:sz w:val="24"/>
          <w:szCs w:val="24"/>
        </w:rPr>
        <w:t>Millions</w:t>
      </w:r>
      <w:r w:rsidR="001D4728" w:rsidRPr="00003ED7">
        <w:rPr>
          <w:rFonts w:ascii="Arial" w:hAnsi="Arial" w:cs="Arial"/>
          <w:b/>
          <w:sz w:val="24"/>
          <w:szCs w:val="24"/>
        </w:rPr>
        <w:t xml:space="preserve"> (</w:t>
      </w:r>
      <w:r w:rsidR="00FF52E1">
        <w:rPr>
          <w:rFonts w:ascii="Arial" w:hAnsi="Arial" w:cs="Arial"/>
          <w:b/>
          <w:sz w:val="24"/>
          <w:szCs w:val="24"/>
        </w:rPr>
        <w:t>7</w:t>
      </w:r>
      <w:r w:rsidR="001D4728" w:rsidRPr="00003ED7">
        <w:rPr>
          <w:rFonts w:ascii="Arial" w:hAnsi="Arial" w:cs="Arial"/>
          <w:b/>
          <w:sz w:val="24"/>
          <w:szCs w:val="24"/>
        </w:rPr>
        <w:t>0 000 000) FCFA</w:t>
      </w:r>
      <w:r w:rsidR="000C7B17">
        <w:rPr>
          <w:rFonts w:ascii="Arial" w:hAnsi="Arial" w:cs="Arial"/>
          <w:b/>
          <w:sz w:val="24"/>
          <w:szCs w:val="24"/>
        </w:rPr>
        <w:t xml:space="preserve"> </w:t>
      </w:r>
      <w:r w:rsidR="00FF52E1">
        <w:rPr>
          <w:rFonts w:ascii="Arial" w:hAnsi="Arial" w:cs="Arial"/>
          <w:sz w:val="24"/>
          <w:szCs w:val="24"/>
        </w:rPr>
        <w:t>reparti ainsi qu’il suit:</w:t>
      </w:r>
    </w:p>
    <w:p w:rsidR="00FF52E1" w:rsidRPr="00C532F1" w:rsidRDefault="00FF52E1" w:rsidP="00003ED7">
      <w:pPr>
        <w:pStyle w:val="Paragraphedeliste"/>
        <w:tabs>
          <w:tab w:val="left" w:pos="567"/>
        </w:tabs>
        <w:ind w:left="142"/>
        <w:jc w:val="both"/>
        <w:rPr>
          <w:rFonts w:ascii="Arial" w:hAnsi="Arial" w:cs="Arial"/>
          <w:sz w:val="18"/>
          <w:szCs w:val="24"/>
        </w:rPr>
      </w:pPr>
    </w:p>
    <w:p w:rsidR="006A0D79" w:rsidRPr="00FF52E1" w:rsidRDefault="00684C2A" w:rsidP="00161393">
      <w:pPr>
        <w:pStyle w:val="Paragraphedeliste"/>
        <w:numPr>
          <w:ilvl w:val="0"/>
          <w:numId w:val="10"/>
        </w:numPr>
        <w:tabs>
          <w:tab w:val="left" w:pos="567"/>
        </w:tabs>
        <w:jc w:val="both"/>
        <w:rPr>
          <w:rFonts w:ascii="Arial" w:hAnsi="Arial" w:cs="Arial"/>
          <w:b/>
          <w:bCs/>
          <w:sz w:val="24"/>
          <w:szCs w:val="24"/>
        </w:rPr>
      </w:pPr>
      <w:r w:rsidRPr="00003ED7">
        <w:rPr>
          <w:rFonts w:ascii="Arial" w:hAnsi="Arial" w:cs="Arial"/>
          <w:b/>
          <w:sz w:val="24"/>
          <w:szCs w:val="24"/>
        </w:rPr>
        <w:t>Trente</w:t>
      </w:r>
      <w:r w:rsidR="000C7B17">
        <w:rPr>
          <w:rFonts w:ascii="Arial" w:hAnsi="Arial" w:cs="Arial"/>
          <w:b/>
          <w:sz w:val="24"/>
          <w:szCs w:val="24"/>
        </w:rPr>
        <w:t xml:space="preserve"> </w:t>
      </w:r>
      <w:r w:rsidR="00FF52E1">
        <w:rPr>
          <w:rFonts w:ascii="Arial" w:hAnsi="Arial" w:cs="Arial"/>
          <w:b/>
          <w:sz w:val="24"/>
          <w:szCs w:val="24"/>
        </w:rPr>
        <w:t>cinq</w:t>
      </w:r>
      <w:r w:rsidR="000C7B17">
        <w:rPr>
          <w:rFonts w:ascii="Arial" w:hAnsi="Arial" w:cs="Arial"/>
          <w:b/>
          <w:sz w:val="24"/>
          <w:szCs w:val="24"/>
        </w:rPr>
        <w:t xml:space="preserve"> </w:t>
      </w:r>
      <w:r w:rsidR="001D4728" w:rsidRPr="00003ED7">
        <w:rPr>
          <w:rFonts w:ascii="Arial" w:hAnsi="Arial" w:cs="Arial"/>
          <w:b/>
          <w:sz w:val="24"/>
          <w:szCs w:val="24"/>
        </w:rPr>
        <w:t xml:space="preserve">millions </w:t>
      </w:r>
      <w:r w:rsidR="00C70B27" w:rsidRPr="00003ED7">
        <w:rPr>
          <w:rFonts w:ascii="Arial" w:hAnsi="Arial" w:cs="Arial"/>
          <w:b/>
          <w:sz w:val="24"/>
          <w:szCs w:val="24"/>
        </w:rPr>
        <w:t>(</w:t>
      </w:r>
      <w:r w:rsidRPr="00003ED7">
        <w:rPr>
          <w:rFonts w:ascii="Arial" w:hAnsi="Arial" w:cs="Arial"/>
          <w:b/>
          <w:sz w:val="24"/>
          <w:szCs w:val="24"/>
        </w:rPr>
        <w:t>3</w:t>
      </w:r>
      <w:r w:rsidR="00FF52E1">
        <w:rPr>
          <w:rFonts w:ascii="Arial" w:hAnsi="Arial" w:cs="Arial"/>
          <w:b/>
          <w:sz w:val="24"/>
          <w:szCs w:val="24"/>
        </w:rPr>
        <w:t>5</w:t>
      </w:r>
      <w:r w:rsidR="00C70B27" w:rsidRPr="00003ED7">
        <w:rPr>
          <w:rFonts w:ascii="Arial" w:hAnsi="Arial" w:cs="Arial"/>
          <w:b/>
          <w:sz w:val="24"/>
          <w:szCs w:val="24"/>
        </w:rPr>
        <w:t> 000 000) FCFA</w:t>
      </w:r>
      <w:r w:rsidR="000C7B17">
        <w:rPr>
          <w:rFonts w:ascii="Arial" w:hAnsi="Arial" w:cs="Arial"/>
          <w:b/>
          <w:sz w:val="24"/>
          <w:szCs w:val="24"/>
        </w:rPr>
        <w:t xml:space="preserve"> </w:t>
      </w:r>
      <w:r w:rsidR="00FF52E1">
        <w:rPr>
          <w:rFonts w:ascii="Arial" w:hAnsi="Arial" w:cs="Arial"/>
          <w:sz w:val="24"/>
          <w:szCs w:val="24"/>
        </w:rPr>
        <w:t xml:space="preserve">pour le lot 1 soit </w:t>
      </w:r>
      <w:r w:rsidR="00FF52E1" w:rsidRPr="00FF52E1">
        <w:rPr>
          <w:rFonts w:ascii="Arial" w:hAnsi="Arial" w:cs="Arial"/>
          <w:b/>
          <w:sz w:val="24"/>
          <w:szCs w:val="24"/>
        </w:rPr>
        <w:t>17</w:t>
      </w:r>
      <w:r w:rsidR="00FF52E1" w:rsidRPr="00FF52E1">
        <w:rPr>
          <w:rFonts w:ascii="Arial" w:hAnsi="Arial" w:cs="Arial"/>
          <w:b/>
          <w:bCs/>
          <w:sz w:val="24"/>
          <w:szCs w:val="24"/>
        </w:rPr>
        <w:t>,5</w:t>
      </w:r>
      <w:r w:rsidR="00FF52E1">
        <w:rPr>
          <w:rFonts w:ascii="Arial" w:hAnsi="Arial" w:cs="Arial"/>
          <w:b/>
          <w:bCs/>
          <w:sz w:val="24"/>
          <w:szCs w:val="24"/>
        </w:rPr>
        <w:t xml:space="preserve"> millions </w:t>
      </w:r>
      <w:r w:rsidR="006A0D79" w:rsidRPr="00FF52E1">
        <w:rPr>
          <w:rFonts w:ascii="Arial" w:hAnsi="Arial" w:cs="Arial"/>
          <w:sz w:val="24"/>
          <w:szCs w:val="24"/>
        </w:rPr>
        <w:t>par tranche</w:t>
      </w:r>
      <w:r w:rsidR="00FF52E1">
        <w:rPr>
          <w:rFonts w:ascii="Arial" w:hAnsi="Arial" w:cs="Arial"/>
          <w:sz w:val="24"/>
          <w:szCs w:val="24"/>
        </w:rPr>
        <w:t> ;</w:t>
      </w:r>
    </w:p>
    <w:p w:rsidR="00FF52E1" w:rsidRPr="00FF52E1" w:rsidRDefault="00FF52E1" w:rsidP="00161393">
      <w:pPr>
        <w:pStyle w:val="Paragraphedeliste"/>
        <w:numPr>
          <w:ilvl w:val="0"/>
          <w:numId w:val="10"/>
        </w:numPr>
        <w:tabs>
          <w:tab w:val="left" w:pos="567"/>
        </w:tabs>
        <w:jc w:val="both"/>
        <w:rPr>
          <w:rFonts w:ascii="Arial" w:hAnsi="Arial" w:cs="Arial"/>
          <w:b/>
          <w:bCs/>
          <w:sz w:val="24"/>
          <w:szCs w:val="24"/>
        </w:rPr>
      </w:pPr>
      <w:r w:rsidRPr="00003ED7">
        <w:rPr>
          <w:rFonts w:ascii="Arial" w:hAnsi="Arial" w:cs="Arial"/>
          <w:b/>
          <w:sz w:val="24"/>
          <w:szCs w:val="24"/>
        </w:rPr>
        <w:t xml:space="preserve">Trente </w:t>
      </w:r>
      <w:r>
        <w:rPr>
          <w:rFonts w:ascii="Arial" w:hAnsi="Arial" w:cs="Arial"/>
          <w:b/>
          <w:sz w:val="24"/>
          <w:szCs w:val="24"/>
        </w:rPr>
        <w:t>cinq</w:t>
      </w:r>
      <w:r w:rsidR="000C7B17">
        <w:rPr>
          <w:rFonts w:ascii="Arial" w:hAnsi="Arial" w:cs="Arial"/>
          <w:b/>
          <w:sz w:val="24"/>
          <w:szCs w:val="24"/>
        </w:rPr>
        <w:t xml:space="preserve"> </w:t>
      </w:r>
      <w:r w:rsidRPr="00003ED7">
        <w:rPr>
          <w:rFonts w:ascii="Arial" w:hAnsi="Arial" w:cs="Arial"/>
          <w:b/>
          <w:sz w:val="24"/>
          <w:szCs w:val="24"/>
        </w:rPr>
        <w:t>millions (3</w:t>
      </w:r>
      <w:r>
        <w:rPr>
          <w:rFonts w:ascii="Arial" w:hAnsi="Arial" w:cs="Arial"/>
          <w:b/>
          <w:sz w:val="24"/>
          <w:szCs w:val="24"/>
        </w:rPr>
        <w:t>5</w:t>
      </w:r>
      <w:r w:rsidRPr="00003ED7">
        <w:rPr>
          <w:rFonts w:ascii="Arial" w:hAnsi="Arial" w:cs="Arial"/>
          <w:b/>
          <w:sz w:val="24"/>
          <w:szCs w:val="24"/>
        </w:rPr>
        <w:t> 000 000) FCFA</w:t>
      </w:r>
      <w:r w:rsidR="000C7B17">
        <w:rPr>
          <w:rFonts w:ascii="Arial" w:hAnsi="Arial" w:cs="Arial"/>
          <w:b/>
          <w:sz w:val="24"/>
          <w:szCs w:val="24"/>
        </w:rPr>
        <w:t xml:space="preserve"> </w:t>
      </w:r>
      <w:r>
        <w:rPr>
          <w:rFonts w:ascii="Arial" w:hAnsi="Arial" w:cs="Arial"/>
          <w:sz w:val="24"/>
          <w:szCs w:val="24"/>
        </w:rPr>
        <w:t xml:space="preserve">pour le lot 2 soit </w:t>
      </w:r>
      <w:r w:rsidRPr="00FF52E1">
        <w:rPr>
          <w:rFonts w:ascii="Arial" w:hAnsi="Arial" w:cs="Arial"/>
          <w:b/>
          <w:sz w:val="24"/>
          <w:szCs w:val="24"/>
        </w:rPr>
        <w:t>17</w:t>
      </w:r>
      <w:r w:rsidRPr="00FF52E1">
        <w:rPr>
          <w:rFonts w:ascii="Arial" w:hAnsi="Arial" w:cs="Arial"/>
          <w:b/>
          <w:bCs/>
          <w:sz w:val="24"/>
          <w:szCs w:val="24"/>
        </w:rPr>
        <w:t>,5</w:t>
      </w:r>
      <w:r>
        <w:rPr>
          <w:rFonts w:ascii="Arial" w:hAnsi="Arial" w:cs="Arial"/>
          <w:b/>
          <w:bCs/>
          <w:sz w:val="24"/>
          <w:szCs w:val="24"/>
        </w:rPr>
        <w:t xml:space="preserve"> millions </w:t>
      </w:r>
      <w:r>
        <w:rPr>
          <w:rFonts w:ascii="Arial" w:hAnsi="Arial" w:cs="Arial"/>
          <w:sz w:val="24"/>
          <w:szCs w:val="24"/>
        </w:rPr>
        <w:t>par tranche.</w:t>
      </w:r>
    </w:p>
    <w:p w:rsidR="006A0D79" w:rsidRPr="00C532F1" w:rsidRDefault="006A0D79" w:rsidP="00B516C8">
      <w:pPr>
        <w:tabs>
          <w:tab w:val="left" w:pos="567"/>
        </w:tabs>
        <w:jc w:val="both"/>
        <w:rPr>
          <w:rFonts w:ascii="Arial" w:hAnsi="Arial" w:cs="Arial"/>
          <w:b/>
          <w:bCs/>
          <w:sz w:val="12"/>
          <w:szCs w:val="24"/>
        </w:rPr>
      </w:pPr>
    </w:p>
    <w:p w:rsidR="006A0D79" w:rsidRPr="00003ED7" w:rsidRDefault="006A0D79" w:rsidP="00161393">
      <w:pPr>
        <w:pStyle w:val="Paragraphedeliste"/>
        <w:numPr>
          <w:ilvl w:val="0"/>
          <w:numId w:val="9"/>
        </w:numPr>
        <w:tabs>
          <w:tab w:val="left" w:pos="567"/>
        </w:tabs>
        <w:ind w:left="851" w:hanging="720"/>
        <w:jc w:val="both"/>
        <w:rPr>
          <w:rFonts w:ascii="Arial" w:hAnsi="Arial" w:cs="Arial"/>
          <w:b/>
          <w:bCs/>
          <w:sz w:val="24"/>
          <w:szCs w:val="24"/>
        </w:rPr>
      </w:pPr>
      <w:r w:rsidRPr="00003ED7">
        <w:rPr>
          <w:rFonts w:ascii="Arial" w:hAnsi="Arial" w:cs="Arial"/>
          <w:b/>
          <w:bCs/>
          <w:sz w:val="24"/>
          <w:szCs w:val="24"/>
        </w:rPr>
        <w:t xml:space="preserve">Délai prévisionnel d’exécution </w:t>
      </w:r>
    </w:p>
    <w:p w:rsidR="00C70B27" w:rsidRPr="00C532F1" w:rsidRDefault="00C70B27" w:rsidP="00C70B27">
      <w:pPr>
        <w:pStyle w:val="Paragraphedeliste"/>
        <w:tabs>
          <w:tab w:val="left" w:pos="567"/>
        </w:tabs>
        <w:ind w:left="142"/>
        <w:jc w:val="both"/>
        <w:rPr>
          <w:rFonts w:ascii="Arial" w:hAnsi="Arial" w:cs="Arial"/>
          <w:sz w:val="12"/>
          <w:szCs w:val="24"/>
        </w:rPr>
      </w:pPr>
    </w:p>
    <w:p w:rsidR="006A0D79" w:rsidRPr="00003ED7" w:rsidRDefault="006A0D79" w:rsidP="00C70B27">
      <w:pPr>
        <w:pStyle w:val="Paragraphedeliste"/>
        <w:tabs>
          <w:tab w:val="left" w:pos="567"/>
        </w:tabs>
        <w:ind w:left="142"/>
        <w:jc w:val="both"/>
        <w:rPr>
          <w:rFonts w:ascii="Arial" w:hAnsi="Arial" w:cs="Arial"/>
          <w:sz w:val="24"/>
          <w:szCs w:val="24"/>
        </w:rPr>
      </w:pPr>
      <w:r w:rsidRPr="00003ED7">
        <w:rPr>
          <w:rFonts w:ascii="Arial" w:hAnsi="Arial" w:cs="Arial"/>
          <w:sz w:val="24"/>
          <w:szCs w:val="24"/>
        </w:rPr>
        <w:t>La période de couverture prévue par le Maître d’ouvrage est de 24 mois</w:t>
      </w:r>
      <w:r w:rsidR="00162FB5">
        <w:rPr>
          <w:rFonts w:ascii="Arial" w:hAnsi="Arial" w:cs="Arial"/>
          <w:sz w:val="24"/>
          <w:szCs w:val="24"/>
        </w:rPr>
        <w:t xml:space="preserve"> par lot</w:t>
      </w:r>
      <w:r w:rsidRPr="00003ED7">
        <w:rPr>
          <w:rFonts w:ascii="Arial" w:hAnsi="Arial" w:cs="Arial"/>
          <w:sz w:val="24"/>
          <w:szCs w:val="24"/>
        </w:rPr>
        <w:t xml:space="preserve"> répartis comme suit: </w:t>
      </w:r>
    </w:p>
    <w:p w:rsidR="006A0D79" w:rsidRPr="00003ED7" w:rsidRDefault="00C70B27" w:rsidP="00C70B27">
      <w:pPr>
        <w:pStyle w:val="Paragraphedeliste"/>
        <w:tabs>
          <w:tab w:val="left" w:pos="567"/>
        </w:tabs>
        <w:ind w:left="142" w:firstLine="284"/>
        <w:jc w:val="both"/>
        <w:rPr>
          <w:rFonts w:ascii="Arial" w:hAnsi="Arial" w:cs="Arial"/>
          <w:sz w:val="24"/>
          <w:szCs w:val="24"/>
        </w:rPr>
      </w:pPr>
      <w:r w:rsidRPr="00003ED7">
        <w:rPr>
          <w:rFonts w:ascii="Arial" w:hAnsi="Arial" w:cs="Arial"/>
          <w:sz w:val="24"/>
          <w:szCs w:val="24"/>
        </w:rPr>
        <w:t xml:space="preserve">- </w:t>
      </w:r>
      <w:r w:rsidR="006A0D79" w:rsidRPr="00003ED7">
        <w:rPr>
          <w:rFonts w:ascii="Arial" w:hAnsi="Arial" w:cs="Arial"/>
          <w:sz w:val="24"/>
          <w:szCs w:val="24"/>
        </w:rPr>
        <w:t xml:space="preserve">Tranche ferme : 12 mois ; </w:t>
      </w:r>
    </w:p>
    <w:p w:rsidR="006A0D79" w:rsidRPr="00003ED7" w:rsidRDefault="00C70B27" w:rsidP="00C70B27">
      <w:pPr>
        <w:pStyle w:val="Paragraphedeliste"/>
        <w:tabs>
          <w:tab w:val="left" w:pos="567"/>
        </w:tabs>
        <w:ind w:left="142" w:firstLine="284"/>
        <w:jc w:val="both"/>
        <w:rPr>
          <w:rFonts w:ascii="Arial" w:hAnsi="Arial" w:cs="Arial"/>
          <w:sz w:val="24"/>
          <w:szCs w:val="24"/>
        </w:rPr>
      </w:pPr>
      <w:r w:rsidRPr="00003ED7">
        <w:rPr>
          <w:rFonts w:ascii="Arial" w:hAnsi="Arial" w:cs="Arial"/>
          <w:sz w:val="24"/>
          <w:szCs w:val="24"/>
        </w:rPr>
        <w:t>- Tranche conditionnelle</w:t>
      </w:r>
      <w:r w:rsidR="006A0D79" w:rsidRPr="00003ED7">
        <w:rPr>
          <w:rFonts w:ascii="Arial" w:hAnsi="Arial" w:cs="Arial"/>
          <w:sz w:val="24"/>
          <w:szCs w:val="24"/>
        </w:rPr>
        <w:t xml:space="preserve"> : 12 mois</w:t>
      </w:r>
    </w:p>
    <w:p w:rsidR="00C70B27" w:rsidRPr="00003ED7" w:rsidRDefault="00C70B27" w:rsidP="00C70B27">
      <w:pPr>
        <w:pStyle w:val="Paragraphedeliste"/>
        <w:tabs>
          <w:tab w:val="left" w:pos="567"/>
        </w:tabs>
        <w:ind w:left="142"/>
        <w:jc w:val="both"/>
        <w:rPr>
          <w:rFonts w:ascii="Arial" w:hAnsi="Arial" w:cs="Arial"/>
          <w:sz w:val="24"/>
          <w:szCs w:val="24"/>
        </w:rPr>
      </w:pPr>
    </w:p>
    <w:p w:rsidR="006A0D79" w:rsidRPr="00003ED7" w:rsidRDefault="006A0D79" w:rsidP="00C532F1">
      <w:pPr>
        <w:pStyle w:val="Paragraphedeliste"/>
        <w:tabs>
          <w:tab w:val="left" w:pos="567"/>
        </w:tabs>
        <w:ind w:left="0"/>
        <w:jc w:val="both"/>
        <w:rPr>
          <w:rFonts w:ascii="Arial" w:hAnsi="Arial" w:cs="Arial"/>
          <w:sz w:val="24"/>
          <w:szCs w:val="24"/>
        </w:rPr>
      </w:pPr>
      <w:r w:rsidRPr="00003ED7">
        <w:rPr>
          <w:rFonts w:ascii="Arial" w:hAnsi="Arial" w:cs="Arial"/>
          <w:sz w:val="24"/>
          <w:szCs w:val="24"/>
        </w:rPr>
        <w:lastRenderedPageBreak/>
        <w:t>Ce délai court à compter de la date de notification de l’ordre de service de commencer les prestations.</w:t>
      </w:r>
    </w:p>
    <w:p w:rsidR="006A0D79" w:rsidRPr="00162FB5" w:rsidRDefault="006A0D79" w:rsidP="00C70B27">
      <w:pPr>
        <w:pStyle w:val="Paragraphedeliste"/>
        <w:tabs>
          <w:tab w:val="left" w:pos="567"/>
        </w:tabs>
        <w:ind w:left="142"/>
        <w:jc w:val="both"/>
        <w:rPr>
          <w:rFonts w:ascii="Arial" w:hAnsi="Arial" w:cs="Arial"/>
          <w:sz w:val="10"/>
          <w:szCs w:val="24"/>
        </w:rPr>
      </w:pPr>
    </w:p>
    <w:p w:rsidR="00B516C8" w:rsidRPr="00003ED7" w:rsidRDefault="008C3648" w:rsidP="00B516C8">
      <w:pPr>
        <w:tabs>
          <w:tab w:val="left" w:pos="567"/>
        </w:tabs>
        <w:jc w:val="both"/>
        <w:rPr>
          <w:rFonts w:ascii="Arial" w:hAnsi="Arial" w:cs="Arial"/>
          <w:b/>
          <w:bCs/>
          <w:sz w:val="24"/>
          <w:szCs w:val="24"/>
        </w:rPr>
      </w:pPr>
      <w:r w:rsidRPr="00003ED7">
        <w:rPr>
          <w:rFonts w:ascii="Arial" w:hAnsi="Arial" w:cs="Arial"/>
          <w:b/>
          <w:bCs/>
          <w:sz w:val="24"/>
          <w:szCs w:val="24"/>
        </w:rPr>
        <w:t>6</w:t>
      </w:r>
      <w:r w:rsidR="00B516C8" w:rsidRPr="00003ED7">
        <w:rPr>
          <w:rFonts w:ascii="Arial" w:hAnsi="Arial" w:cs="Arial"/>
          <w:b/>
          <w:bCs/>
          <w:sz w:val="24"/>
          <w:szCs w:val="24"/>
        </w:rPr>
        <w:t>. Participation et origine</w:t>
      </w:r>
    </w:p>
    <w:p w:rsidR="00C70B27" w:rsidRPr="00003ED7" w:rsidRDefault="00C70B27" w:rsidP="00B516C8">
      <w:pPr>
        <w:tabs>
          <w:tab w:val="left" w:pos="567"/>
        </w:tabs>
        <w:jc w:val="both"/>
        <w:rPr>
          <w:rFonts w:ascii="Arial" w:hAnsi="Arial" w:cs="Arial"/>
          <w:sz w:val="8"/>
          <w:szCs w:val="24"/>
        </w:rPr>
      </w:pPr>
    </w:p>
    <w:p w:rsidR="00B516C8" w:rsidRPr="00003ED7" w:rsidRDefault="00B516C8" w:rsidP="00B516C8">
      <w:pPr>
        <w:tabs>
          <w:tab w:val="left" w:pos="567"/>
        </w:tabs>
        <w:jc w:val="both"/>
        <w:rPr>
          <w:rFonts w:ascii="Arial" w:hAnsi="Arial" w:cs="Arial"/>
          <w:sz w:val="24"/>
          <w:szCs w:val="24"/>
        </w:rPr>
      </w:pPr>
      <w:r w:rsidRPr="00003ED7">
        <w:rPr>
          <w:rFonts w:ascii="Arial" w:hAnsi="Arial" w:cs="Arial"/>
          <w:sz w:val="24"/>
          <w:szCs w:val="24"/>
        </w:rPr>
        <w:t xml:space="preserve">La participation au présent Appel d’Offres National </w:t>
      </w:r>
      <w:r w:rsidR="006A0D79" w:rsidRPr="00003ED7">
        <w:rPr>
          <w:rFonts w:ascii="Arial" w:hAnsi="Arial" w:cs="Arial"/>
          <w:sz w:val="24"/>
          <w:szCs w:val="24"/>
        </w:rPr>
        <w:t>Ouvert</w:t>
      </w:r>
      <w:r w:rsidRPr="00003ED7">
        <w:rPr>
          <w:rFonts w:ascii="Arial" w:hAnsi="Arial" w:cs="Arial"/>
          <w:sz w:val="24"/>
          <w:szCs w:val="24"/>
        </w:rPr>
        <w:t xml:space="preserve"> est réservée </w:t>
      </w:r>
      <w:r w:rsidR="00C70B27" w:rsidRPr="00003ED7">
        <w:rPr>
          <w:rFonts w:ascii="Arial" w:hAnsi="Arial" w:cs="Arial"/>
          <w:sz w:val="24"/>
          <w:szCs w:val="24"/>
        </w:rPr>
        <w:t>aux Compagnies d’Assurances de Droit C</w:t>
      </w:r>
      <w:r w:rsidRPr="00003ED7">
        <w:rPr>
          <w:rFonts w:ascii="Arial" w:hAnsi="Arial" w:cs="Arial"/>
          <w:sz w:val="24"/>
          <w:szCs w:val="24"/>
        </w:rPr>
        <w:t>amerounais installées au Cameroun, remplissant les conditions prévues par la réglementation en vigueur dans les Etats membres de la Conférence Interafricaine d</w:t>
      </w:r>
      <w:r w:rsidR="006A0D79" w:rsidRPr="00003ED7">
        <w:rPr>
          <w:rFonts w:ascii="Arial" w:hAnsi="Arial" w:cs="Arial"/>
          <w:sz w:val="24"/>
          <w:szCs w:val="24"/>
        </w:rPr>
        <w:t>es Marchés d’Assurances (CIMA).</w:t>
      </w:r>
    </w:p>
    <w:p w:rsidR="00C70B27" w:rsidRPr="00003ED7" w:rsidRDefault="00C70B27" w:rsidP="00B516C8">
      <w:pPr>
        <w:tabs>
          <w:tab w:val="left" w:pos="567"/>
        </w:tabs>
        <w:jc w:val="both"/>
        <w:rPr>
          <w:rFonts w:ascii="Arial" w:hAnsi="Arial" w:cs="Arial"/>
          <w:sz w:val="24"/>
          <w:szCs w:val="24"/>
        </w:rPr>
      </w:pPr>
    </w:p>
    <w:p w:rsidR="00B516C8" w:rsidRPr="00003ED7" w:rsidRDefault="00B516C8" w:rsidP="00B516C8">
      <w:pPr>
        <w:tabs>
          <w:tab w:val="left" w:pos="567"/>
        </w:tabs>
        <w:jc w:val="both"/>
        <w:rPr>
          <w:rFonts w:ascii="Arial" w:hAnsi="Arial" w:cs="Arial"/>
          <w:sz w:val="24"/>
          <w:szCs w:val="24"/>
        </w:rPr>
      </w:pPr>
      <w:r w:rsidRPr="00003ED7">
        <w:rPr>
          <w:rFonts w:ascii="Arial" w:hAnsi="Arial" w:cs="Arial"/>
          <w:sz w:val="24"/>
          <w:szCs w:val="24"/>
        </w:rPr>
        <w:t xml:space="preserve">La gestion des polices d’assurance relatives au présent </w:t>
      </w:r>
      <w:r w:rsidR="00397A90" w:rsidRPr="00003ED7">
        <w:rPr>
          <w:rFonts w:ascii="Arial" w:hAnsi="Arial" w:cs="Arial"/>
          <w:sz w:val="24"/>
          <w:szCs w:val="24"/>
        </w:rPr>
        <w:t>Appel d’O</w:t>
      </w:r>
      <w:r w:rsidRPr="00003ED7">
        <w:rPr>
          <w:rFonts w:ascii="Arial" w:hAnsi="Arial" w:cs="Arial"/>
          <w:sz w:val="24"/>
          <w:szCs w:val="24"/>
        </w:rPr>
        <w:t>ffres sera assurée par l’ONCC.</w:t>
      </w:r>
    </w:p>
    <w:p w:rsidR="00C70B27" w:rsidRPr="00AF5953" w:rsidRDefault="00C70B27" w:rsidP="00B516C8">
      <w:pPr>
        <w:tabs>
          <w:tab w:val="left" w:pos="567"/>
        </w:tabs>
        <w:jc w:val="both"/>
        <w:rPr>
          <w:rFonts w:ascii="Arial" w:hAnsi="Arial" w:cs="Arial"/>
          <w:sz w:val="16"/>
          <w:szCs w:val="24"/>
        </w:rPr>
      </w:pPr>
    </w:p>
    <w:p w:rsidR="00B516C8" w:rsidRPr="00003ED7" w:rsidRDefault="008C3648" w:rsidP="00B516C8">
      <w:pPr>
        <w:tabs>
          <w:tab w:val="left" w:pos="567"/>
        </w:tabs>
        <w:jc w:val="both"/>
        <w:rPr>
          <w:rFonts w:ascii="Arial" w:hAnsi="Arial" w:cs="Arial"/>
          <w:b/>
          <w:bCs/>
          <w:sz w:val="24"/>
          <w:szCs w:val="24"/>
        </w:rPr>
      </w:pPr>
      <w:r w:rsidRPr="00003ED7">
        <w:rPr>
          <w:rFonts w:ascii="Arial" w:hAnsi="Arial" w:cs="Arial"/>
          <w:b/>
          <w:bCs/>
          <w:sz w:val="24"/>
          <w:szCs w:val="24"/>
        </w:rPr>
        <w:t>7</w:t>
      </w:r>
      <w:r w:rsidR="00B516C8" w:rsidRPr="00003ED7">
        <w:rPr>
          <w:rFonts w:ascii="Arial" w:hAnsi="Arial" w:cs="Arial"/>
          <w:b/>
          <w:bCs/>
          <w:sz w:val="24"/>
          <w:szCs w:val="24"/>
        </w:rPr>
        <w:t>. Financement</w:t>
      </w:r>
    </w:p>
    <w:p w:rsidR="00C70B27" w:rsidRPr="00162FB5" w:rsidRDefault="00C70B27" w:rsidP="00B516C8">
      <w:pPr>
        <w:tabs>
          <w:tab w:val="left" w:pos="567"/>
        </w:tabs>
        <w:jc w:val="both"/>
        <w:rPr>
          <w:rFonts w:ascii="Arial" w:hAnsi="Arial" w:cs="Arial"/>
          <w:sz w:val="8"/>
          <w:szCs w:val="24"/>
        </w:rPr>
      </w:pPr>
    </w:p>
    <w:p w:rsidR="00B516C8" w:rsidRPr="00003ED7" w:rsidRDefault="00B516C8" w:rsidP="00B516C8">
      <w:pPr>
        <w:tabs>
          <w:tab w:val="left" w:pos="567"/>
        </w:tabs>
        <w:jc w:val="both"/>
        <w:rPr>
          <w:rFonts w:ascii="Arial" w:hAnsi="Arial" w:cs="Arial"/>
          <w:sz w:val="24"/>
          <w:szCs w:val="24"/>
        </w:rPr>
      </w:pPr>
      <w:r w:rsidRPr="00003ED7">
        <w:rPr>
          <w:rFonts w:ascii="Arial" w:hAnsi="Arial" w:cs="Arial"/>
          <w:sz w:val="24"/>
          <w:szCs w:val="24"/>
        </w:rPr>
        <w:t>Les prestations objet du présent Appel</w:t>
      </w:r>
      <w:r w:rsidR="008C3648" w:rsidRPr="00003ED7">
        <w:rPr>
          <w:rFonts w:ascii="Arial" w:hAnsi="Arial" w:cs="Arial"/>
          <w:sz w:val="24"/>
          <w:szCs w:val="24"/>
        </w:rPr>
        <w:t xml:space="preserve"> d’Offres seront</w:t>
      </w:r>
      <w:r w:rsidRPr="00003ED7">
        <w:rPr>
          <w:rFonts w:ascii="Arial" w:hAnsi="Arial" w:cs="Arial"/>
          <w:sz w:val="24"/>
          <w:szCs w:val="24"/>
        </w:rPr>
        <w:t xml:space="preserve"> financées par le budget de l’ONCC des exercices 202</w:t>
      </w:r>
      <w:r w:rsidR="00AC5E4F" w:rsidRPr="00003ED7">
        <w:rPr>
          <w:rFonts w:ascii="Arial" w:hAnsi="Arial" w:cs="Arial"/>
          <w:sz w:val="24"/>
          <w:szCs w:val="24"/>
        </w:rPr>
        <w:t>5</w:t>
      </w:r>
      <w:r w:rsidR="000C7B17">
        <w:rPr>
          <w:rFonts w:ascii="Arial" w:hAnsi="Arial" w:cs="Arial"/>
          <w:sz w:val="24"/>
          <w:szCs w:val="24"/>
        </w:rPr>
        <w:t xml:space="preserve"> </w:t>
      </w:r>
      <w:r w:rsidRPr="00003ED7">
        <w:rPr>
          <w:rFonts w:ascii="Arial" w:hAnsi="Arial" w:cs="Arial"/>
          <w:sz w:val="24"/>
          <w:szCs w:val="24"/>
        </w:rPr>
        <w:t>&amp; 202</w:t>
      </w:r>
      <w:r w:rsidR="00AC5E4F" w:rsidRPr="00003ED7">
        <w:rPr>
          <w:rFonts w:ascii="Arial" w:hAnsi="Arial" w:cs="Arial"/>
          <w:sz w:val="24"/>
          <w:szCs w:val="24"/>
        </w:rPr>
        <w:t>6</w:t>
      </w:r>
      <w:r w:rsidRPr="00003ED7">
        <w:rPr>
          <w:rFonts w:ascii="Arial" w:hAnsi="Arial" w:cs="Arial"/>
          <w:sz w:val="24"/>
          <w:szCs w:val="24"/>
        </w:rPr>
        <w:t xml:space="preserve">, </w:t>
      </w:r>
      <w:r w:rsidR="008C3648" w:rsidRPr="00003ED7">
        <w:rPr>
          <w:rFonts w:ascii="Arial" w:hAnsi="Arial" w:cs="Arial"/>
          <w:sz w:val="24"/>
          <w:szCs w:val="24"/>
        </w:rPr>
        <w:t xml:space="preserve"> sur la ligne d</w:t>
      </w:r>
      <w:r w:rsidR="008E53F4" w:rsidRPr="00003ED7">
        <w:rPr>
          <w:rFonts w:ascii="Arial" w:hAnsi="Arial" w:cs="Arial"/>
          <w:sz w:val="24"/>
          <w:szCs w:val="24"/>
        </w:rPr>
        <w:t>’</w:t>
      </w:r>
      <w:r w:rsidRPr="00003ED7">
        <w:rPr>
          <w:rFonts w:ascii="Arial" w:hAnsi="Arial" w:cs="Arial"/>
          <w:sz w:val="24"/>
          <w:szCs w:val="24"/>
        </w:rPr>
        <w:t xml:space="preserve">imputation </w:t>
      </w:r>
      <w:r w:rsidR="008C3648" w:rsidRPr="00003ED7">
        <w:rPr>
          <w:rFonts w:ascii="Arial" w:hAnsi="Arial" w:cs="Arial"/>
          <w:sz w:val="24"/>
          <w:szCs w:val="24"/>
        </w:rPr>
        <w:t xml:space="preserve">budgétaire n° </w:t>
      </w:r>
      <w:r w:rsidRPr="00003ED7">
        <w:rPr>
          <w:rFonts w:ascii="Arial" w:hAnsi="Arial" w:cs="Arial"/>
          <w:sz w:val="24"/>
          <w:szCs w:val="24"/>
        </w:rPr>
        <w:t>670 40</w:t>
      </w:r>
      <w:r w:rsidR="00162FB5">
        <w:rPr>
          <w:rFonts w:ascii="Arial" w:hAnsi="Arial" w:cs="Arial"/>
          <w:sz w:val="24"/>
          <w:szCs w:val="24"/>
        </w:rPr>
        <w:t>2</w:t>
      </w:r>
      <w:r w:rsidRPr="00003ED7">
        <w:rPr>
          <w:rFonts w:ascii="Arial" w:hAnsi="Arial" w:cs="Arial"/>
          <w:sz w:val="24"/>
          <w:szCs w:val="24"/>
        </w:rPr>
        <w:t xml:space="preserve"> « Assurance </w:t>
      </w:r>
      <w:r w:rsidR="00162FB5">
        <w:rPr>
          <w:rFonts w:ascii="Arial" w:hAnsi="Arial" w:cs="Arial"/>
          <w:sz w:val="24"/>
          <w:szCs w:val="24"/>
        </w:rPr>
        <w:t xml:space="preserve">Incendies Multirisques des Locaux </w:t>
      </w:r>
      <w:r w:rsidR="00684C2A" w:rsidRPr="00003ED7">
        <w:rPr>
          <w:rFonts w:ascii="Arial" w:hAnsi="Arial" w:cs="Arial"/>
          <w:sz w:val="24"/>
          <w:szCs w:val="24"/>
        </w:rPr>
        <w:t xml:space="preserve">+ </w:t>
      </w:r>
      <w:proofErr w:type="spellStart"/>
      <w:r w:rsidR="00684C2A" w:rsidRPr="00003ED7">
        <w:rPr>
          <w:rFonts w:ascii="Arial" w:hAnsi="Arial" w:cs="Arial"/>
          <w:sz w:val="24"/>
          <w:szCs w:val="24"/>
        </w:rPr>
        <w:t>Deno</w:t>
      </w:r>
      <w:proofErr w:type="spellEnd"/>
      <w:r w:rsidRPr="00003ED7">
        <w:rPr>
          <w:rFonts w:ascii="Arial" w:hAnsi="Arial" w:cs="Arial"/>
          <w:sz w:val="24"/>
          <w:szCs w:val="24"/>
        </w:rPr>
        <w:t> ».</w:t>
      </w:r>
    </w:p>
    <w:p w:rsidR="00C70B27" w:rsidRPr="00C532F1" w:rsidRDefault="00C70B27" w:rsidP="00C70B27">
      <w:pPr>
        <w:pStyle w:val="Paragraphedeliste"/>
        <w:tabs>
          <w:tab w:val="left" w:pos="567"/>
        </w:tabs>
        <w:jc w:val="both"/>
        <w:rPr>
          <w:rFonts w:ascii="Arial" w:hAnsi="Arial" w:cs="Arial"/>
          <w:sz w:val="14"/>
          <w:szCs w:val="24"/>
        </w:rPr>
      </w:pPr>
    </w:p>
    <w:p w:rsidR="008E53F4" w:rsidRPr="00003ED7" w:rsidRDefault="008E53F4" w:rsidP="00161393">
      <w:pPr>
        <w:pStyle w:val="Paragraphedeliste"/>
        <w:numPr>
          <w:ilvl w:val="0"/>
          <w:numId w:val="11"/>
        </w:numPr>
        <w:tabs>
          <w:tab w:val="left" w:pos="567"/>
        </w:tabs>
        <w:ind w:left="284" w:hanging="284"/>
        <w:jc w:val="both"/>
        <w:rPr>
          <w:rFonts w:ascii="Arial" w:hAnsi="Arial" w:cs="Arial"/>
          <w:sz w:val="24"/>
          <w:szCs w:val="24"/>
        </w:rPr>
      </w:pPr>
      <w:r w:rsidRPr="00003ED7">
        <w:rPr>
          <w:rFonts w:ascii="Arial" w:hAnsi="Arial" w:cs="Arial"/>
          <w:b/>
          <w:bCs/>
          <w:sz w:val="24"/>
          <w:szCs w:val="24"/>
        </w:rPr>
        <w:t>Mode de soumission</w:t>
      </w:r>
    </w:p>
    <w:p w:rsidR="00B516C8" w:rsidRPr="00003ED7" w:rsidRDefault="008E53F4" w:rsidP="00B516C8">
      <w:pPr>
        <w:tabs>
          <w:tab w:val="left" w:pos="567"/>
        </w:tabs>
        <w:jc w:val="both"/>
        <w:rPr>
          <w:rFonts w:ascii="Arial" w:hAnsi="Arial" w:cs="Arial"/>
          <w:sz w:val="24"/>
          <w:szCs w:val="24"/>
        </w:rPr>
      </w:pPr>
      <w:r w:rsidRPr="00003ED7">
        <w:rPr>
          <w:rFonts w:ascii="Arial" w:hAnsi="Arial" w:cs="Arial"/>
          <w:sz w:val="24"/>
          <w:szCs w:val="24"/>
        </w:rPr>
        <w:t xml:space="preserve">Le mode de soumission retenu pour cette consultation est hors ligne. </w:t>
      </w:r>
    </w:p>
    <w:p w:rsidR="008E53F4" w:rsidRPr="00C532F1" w:rsidRDefault="008E53F4" w:rsidP="00B516C8">
      <w:pPr>
        <w:tabs>
          <w:tab w:val="left" w:pos="567"/>
        </w:tabs>
        <w:jc w:val="both"/>
        <w:rPr>
          <w:rFonts w:ascii="Arial" w:hAnsi="Arial" w:cs="Arial"/>
          <w:sz w:val="12"/>
          <w:szCs w:val="24"/>
        </w:rPr>
      </w:pPr>
    </w:p>
    <w:p w:rsidR="008E53F4" w:rsidRPr="00003ED7" w:rsidRDefault="008E53F4" w:rsidP="00B516C8">
      <w:pPr>
        <w:tabs>
          <w:tab w:val="left" w:pos="567"/>
        </w:tabs>
        <w:jc w:val="both"/>
        <w:rPr>
          <w:rFonts w:ascii="Arial" w:hAnsi="Arial" w:cs="Arial"/>
          <w:b/>
          <w:bCs/>
          <w:sz w:val="24"/>
          <w:szCs w:val="24"/>
        </w:rPr>
      </w:pPr>
      <w:r w:rsidRPr="00003ED7">
        <w:rPr>
          <w:rFonts w:ascii="Arial" w:hAnsi="Arial" w:cs="Arial"/>
          <w:b/>
          <w:sz w:val="24"/>
          <w:szCs w:val="24"/>
        </w:rPr>
        <w:t>9</w:t>
      </w:r>
      <w:r w:rsidRPr="00003ED7">
        <w:rPr>
          <w:rFonts w:ascii="Arial" w:hAnsi="Arial" w:cs="Arial"/>
          <w:b/>
          <w:bCs/>
          <w:sz w:val="24"/>
          <w:szCs w:val="24"/>
        </w:rPr>
        <w:t>. Cautionnement de soumission</w:t>
      </w:r>
    </w:p>
    <w:p w:rsidR="00EF605A" w:rsidRPr="00003ED7" w:rsidRDefault="00EF605A" w:rsidP="00B516C8">
      <w:pPr>
        <w:tabs>
          <w:tab w:val="left" w:pos="567"/>
        </w:tabs>
        <w:jc w:val="both"/>
        <w:rPr>
          <w:rFonts w:ascii="Arial" w:hAnsi="Arial" w:cs="Arial"/>
          <w:sz w:val="6"/>
          <w:szCs w:val="24"/>
        </w:rPr>
      </w:pPr>
    </w:p>
    <w:p w:rsidR="00C70B27" w:rsidRPr="00003ED7" w:rsidRDefault="008E53F4" w:rsidP="00B516C8">
      <w:pPr>
        <w:tabs>
          <w:tab w:val="left" w:pos="567"/>
        </w:tabs>
        <w:jc w:val="both"/>
        <w:rPr>
          <w:rFonts w:ascii="Arial" w:hAnsi="Arial" w:cs="Arial"/>
          <w:sz w:val="24"/>
          <w:szCs w:val="24"/>
        </w:rPr>
      </w:pPr>
      <w:r w:rsidRPr="00003ED7">
        <w:rPr>
          <w:rFonts w:ascii="Arial" w:hAnsi="Arial" w:cs="Arial"/>
          <w:sz w:val="24"/>
          <w:szCs w:val="24"/>
        </w:rPr>
        <w:t>Chaque soumissionnaire doit joindre à ses pièces administratives, un cautionnement de soumission établi par un organisme ou une institution financière agréée par le Ministre en charge des finances pour émettre les cautions dans le domaines des marchés publics</w:t>
      </w:r>
      <w:r w:rsidR="00EF605A" w:rsidRPr="00003ED7">
        <w:rPr>
          <w:rFonts w:ascii="Arial" w:hAnsi="Arial" w:cs="Arial"/>
          <w:sz w:val="24"/>
          <w:szCs w:val="24"/>
        </w:rPr>
        <w:t>,</w:t>
      </w:r>
      <w:r w:rsidRPr="00003ED7">
        <w:rPr>
          <w:rFonts w:ascii="Arial" w:hAnsi="Arial" w:cs="Arial"/>
          <w:sz w:val="24"/>
          <w:szCs w:val="24"/>
        </w:rPr>
        <w:t xml:space="preserve"> et dont la liste figure dans la pièce 13 du </w:t>
      </w:r>
      <w:r w:rsidR="00EF605A" w:rsidRPr="00003ED7">
        <w:rPr>
          <w:rFonts w:ascii="Arial" w:hAnsi="Arial" w:cs="Arial"/>
          <w:sz w:val="24"/>
          <w:szCs w:val="24"/>
        </w:rPr>
        <w:t xml:space="preserve">DAO, dont le montant s’élève à  </w:t>
      </w:r>
      <w:r w:rsidR="00684C2A" w:rsidRPr="00003ED7">
        <w:rPr>
          <w:rFonts w:ascii="Arial" w:hAnsi="Arial" w:cs="Arial"/>
          <w:b/>
          <w:sz w:val="24"/>
          <w:szCs w:val="24"/>
        </w:rPr>
        <w:t xml:space="preserve">Un million </w:t>
      </w:r>
      <w:r w:rsidR="00162FB5">
        <w:rPr>
          <w:rFonts w:ascii="Arial" w:hAnsi="Arial" w:cs="Arial"/>
          <w:b/>
          <w:sz w:val="24"/>
          <w:szCs w:val="24"/>
        </w:rPr>
        <w:t>quatre</w:t>
      </w:r>
      <w:r w:rsidR="00684C2A" w:rsidRPr="00003ED7">
        <w:rPr>
          <w:rFonts w:ascii="Arial" w:hAnsi="Arial" w:cs="Arial"/>
          <w:b/>
          <w:sz w:val="24"/>
          <w:szCs w:val="24"/>
        </w:rPr>
        <w:t xml:space="preserve"> cent</w:t>
      </w:r>
      <w:r w:rsidR="00162FB5">
        <w:rPr>
          <w:rFonts w:ascii="Arial" w:hAnsi="Arial" w:cs="Arial"/>
          <w:b/>
          <w:sz w:val="24"/>
          <w:szCs w:val="24"/>
        </w:rPr>
        <w:t xml:space="preserve"> mille </w:t>
      </w:r>
      <w:r w:rsidR="00C70B27" w:rsidRPr="00003ED7">
        <w:rPr>
          <w:rFonts w:ascii="Arial" w:hAnsi="Arial" w:cs="Arial"/>
          <w:b/>
          <w:sz w:val="24"/>
          <w:szCs w:val="24"/>
        </w:rPr>
        <w:t>(</w:t>
      </w:r>
      <w:r w:rsidR="000C7B17">
        <w:rPr>
          <w:rFonts w:ascii="Arial" w:hAnsi="Arial" w:cs="Arial"/>
          <w:b/>
          <w:sz w:val="24"/>
          <w:szCs w:val="24"/>
        </w:rPr>
        <w:t xml:space="preserve">1 </w:t>
      </w:r>
      <w:r w:rsidR="00162FB5">
        <w:rPr>
          <w:rFonts w:ascii="Arial" w:hAnsi="Arial" w:cs="Arial"/>
          <w:b/>
          <w:sz w:val="24"/>
          <w:szCs w:val="24"/>
        </w:rPr>
        <w:t>4</w:t>
      </w:r>
      <w:r w:rsidR="00C70B27" w:rsidRPr="00003ED7">
        <w:rPr>
          <w:rFonts w:ascii="Arial" w:hAnsi="Arial" w:cs="Arial"/>
          <w:b/>
          <w:sz w:val="24"/>
          <w:szCs w:val="24"/>
        </w:rPr>
        <w:t>00 000)</w:t>
      </w:r>
      <w:r w:rsidR="000C7B17">
        <w:rPr>
          <w:rFonts w:ascii="Arial" w:hAnsi="Arial" w:cs="Arial"/>
          <w:b/>
          <w:sz w:val="24"/>
          <w:szCs w:val="24"/>
        </w:rPr>
        <w:t xml:space="preserve"> </w:t>
      </w:r>
      <w:r w:rsidRPr="00003ED7">
        <w:rPr>
          <w:rFonts w:ascii="Arial" w:hAnsi="Arial" w:cs="Arial"/>
          <w:b/>
          <w:sz w:val="24"/>
          <w:szCs w:val="24"/>
        </w:rPr>
        <w:t>FCFA</w:t>
      </w:r>
      <w:r w:rsidR="00EF605A" w:rsidRPr="00003ED7">
        <w:rPr>
          <w:rFonts w:ascii="Arial" w:hAnsi="Arial" w:cs="Arial"/>
          <w:sz w:val="24"/>
          <w:szCs w:val="24"/>
        </w:rPr>
        <w:t xml:space="preserve">. </w:t>
      </w:r>
      <w:r w:rsidR="00E474D5" w:rsidRPr="00003ED7">
        <w:rPr>
          <w:rFonts w:ascii="Arial" w:hAnsi="Arial" w:cs="Arial"/>
          <w:sz w:val="24"/>
          <w:szCs w:val="24"/>
        </w:rPr>
        <w:t xml:space="preserve"> Il </w:t>
      </w:r>
      <w:r w:rsidRPr="00003ED7">
        <w:rPr>
          <w:rFonts w:ascii="Arial" w:hAnsi="Arial" w:cs="Arial"/>
          <w:sz w:val="24"/>
          <w:szCs w:val="24"/>
        </w:rPr>
        <w:t xml:space="preserve">est au plus </w:t>
      </w:r>
      <w:r w:rsidR="00C70B27" w:rsidRPr="00003ED7">
        <w:rPr>
          <w:rFonts w:ascii="Arial" w:hAnsi="Arial" w:cs="Arial"/>
          <w:sz w:val="24"/>
          <w:szCs w:val="24"/>
        </w:rPr>
        <w:t>égal à 2% du coût prévisionnel Toutes Taxes Comprises (TTC) du M</w:t>
      </w:r>
      <w:r w:rsidRPr="00003ED7">
        <w:rPr>
          <w:rFonts w:ascii="Arial" w:hAnsi="Arial" w:cs="Arial"/>
          <w:sz w:val="24"/>
          <w:szCs w:val="24"/>
        </w:rPr>
        <w:t>arché</w:t>
      </w:r>
      <w:r w:rsidR="00C70B27" w:rsidRPr="00003ED7">
        <w:rPr>
          <w:rFonts w:ascii="Arial" w:hAnsi="Arial" w:cs="Arial"/>
          <w:sz w:val="24"/>
          <w:szCs w:val="24"/>
        </w:rPr>
        <w:t>,</w:t>
      </w:r>
      <w:r w:rsidRPr="00003ED7">
        <w:rPr>
          <w:rFonts w:ascii="Arial" w:hAnsi="Arial" w:cs="Arial"/>
          <w:sz w:val="24"/>
          <w:szCs w:val="24"/>
        </w:rPr>
        <w:t xml:space="preserve"> confo</w:t>
      </w:r>
      <w:r w:rsidR="00C70B27" w:rsidRPr="00003ED7">
        <w:rPr>
          <w:rFonts w:ascii="Arial" w:hAnsi="Arial" w:cs="Arial"/>
          <w:sz w:val="24"/>
          <w:szCs w:val="24"/>
        </w:rPr>
        <w:t>rmément à l’A</w:t>
      </w:r>
      <w:r w:rsidR="00EF605A" w:rsidRPr="00003ED7">
        <w:rPr>
          <w:rFonts w:ascii="Arial" w:hAnsi="Arial" w:cs="Arial"/>
          <w:sz w:val="24"/>
          <w:szCs w:val="24"/>
        </w:rPr>
        <w:t xml:space="preserve">rrêté en vigueur </w:t>
      </w:r>
      <w:r w:rsidRPr="00003ED7">
        <w:rPr>
          <w:rFonts w:ascii="Arial" w:hAnsi="Arial" w:cs="Arial"/>
          <w:sz w:val="24"/>
          <w:szCs w:val="24"/>
        </w:rPr>
        <w:t xml:space="preserve">et valable jusqu’à trente (30) jours au-delà de la date limite initiale de validité des offres. </w:t>
      </w:r>
    </w:p>
    <w:p w:rsidR="008E53F4" w:rsidRPr="00003ED7" w:rsidRDefault="008E53F4" w:rsidP="00B516C8">
      <w:pPr>
        <w:tabs>
          <w:tab w:val="left" w:pos="567"/>
        </w:tabs>
        <w:jc w:val="both"/>
        <w:rPr>
          <w:rFonts w:ascii="Arial" w:hAnsi="Arial" w:cs="Arial"/>
          <w:sz w:val="24"/>
          <w:szCs w:val="24"/>
        </w:rPr>
      </w:pPr>
      <w:r w:rsidRPr="00003ED7">
        <w:rPr>
          <w:rFonts w:ascii="Arial" w:hAnsi="Arial" w:cs="Arial"/>
          <w:sz w:val="24"/>
          <w:szCs w:val="24"/>
        </w:rPr>
        <w:t xml:space="preserve">L’absence de la caution </w:t>
      </w:r>
      <w:r w:rsidR="00C70B27" w:rsidRPr="00003ED7">
        <w:rPr>
          <w:rFonts w:ascii="Arial" w:hAnsi="Arial" w:cs="Arial"/>
          <w:sz w:val="24"/>
          <w:szCs w:val="24"/>
        </w:rPr>
        <w:t xml:space="preserve">de soumission délivrée par une Banque de premier ordre ou un Organisme Financier de </w:t>
      </w:r>
      <w:r w:rsidR="00684C2A" w:rsidRPr="00003ED7">
        <w:rPr>
          <w:rFonts w:ascii="Arial" w:hAnsi="Arial" w:cs="Arial"/>
          <w:sz w:val="24"/>
          <w:szCs w:val="24"/>
        </w:rPr>
        <w:t>p</w:t>
      </w:r>
      <w:r w:rsidRPr="00003ED7">
        <w:rPr>
          <w:rFonts w:ascii="Arial" w:hAnsi="Arial" w:cs="Arial"/>
          <w:sz w:val="24"/>
          <w:szCs w:val="24"/>
        </w:rPr>
        <w:t>remière catégorie autorisé par le Ministère chargé des Finances à émettre des cautions dans le cadre des marché</w:t>
      </w:r>
      <w:r w:rsidR="00EF605A" w:rsidRPr="00003ED7">
        <w:rPr>
          <w:rFonts w:ascii="Arial" w:hAnsi="Arial" w:cs="Arial"/>
          <w:sz w:val="24"/>
          <w:szCs w:val="24"/>
        </w:rPr>
        <w:t>s publics,suivant la</w:t>
      </w:r>
      <w:r w:rsidR="00C70B27" w:rsidRPr="00003ED7">
        <w:rPr>
          <w:rFonts w:ascii="Arial" w:hAnsi="Arial" w:cs="Arial"/>
          <w:sz w:val="24"/>
          <w:szCs w:val="24"/>
        </w:rPr>
        <w:t xml:space="preserve"> circulaire n°000019/LC/MINMAP </w:t>
      </w:r>
      <w:r w:rsidR="00EF605A" w:rsidRPr="00003ED7">
        <w:rPr>
          <w:rFonts w:ascii="Arial" w:hAnsi="Arial" w:cs="Arial"/>
          <w:sz w:val="24"/>
          <w:szCs w:val="24"/>
        </w:rPr>
        <w:t>du 05  Juin 2024, entraînera le rejet p</w:t>
      </w:r>
      <w:r w:rsidRPr="00003ED7">
        <w:rPr>
          <w:rFonts w:ascii="Arial" w:hAnsi="Arial" w:cs="Arial"/>
          <w:sz w:val="24"/>
          <w:szCs w:val="24"/>
        </w:rPr>
        <w:t>ur et simple de l'offre. Une caution de soumission produite mais n'ayant aucun rapport avec la consultation concernée est considérée comme absente. La caution de soumission présentée par un soumissionnaire au cours de la séance d’ouverture des plis est irrecevable.</w:t>
      </w:r>
    </w:p>
    <w:p w:rsidR="00E474D5" w:rsidRPr="00003ED7" w:rsidRDefault="00E474D5" w:rsidP="00B516C8">
      <w:pPr>
        <w:tabs>
          <w:tab w:val="left" w:pos="567"/>
        </w:tabs>
        <w:jc w:val="both"/>
        <w:rPr>
          <w:rFonts w:ascii="Arial" w:hAnsi="Arial" w:cs="Arial"/>
          <w:sz w:val="24"/>
          <w:szCs w:val="24"/>
        </w:rPr>
      </w:pPr>
      <w:r w:rsidRPr="00003ED7">
        <w:rPr>
          <w:rFonts w:ascii="Arial" w:hAnsi="Arial" w:cs="Arial"/>
          <w:sz w:val="24"/>
          <w:szCs w:val="24"/>
        </w:rPr>
        <w:t>Une caution de soumission ne saurait être émise par une Compagnie d’Assurance elle-même soumissionnaire.</w:t>
      </w:r>
    </w:p>
    <w:p w:rsidR="008E53F4" w:rsidRPr="00003ED7" w:rsidRDefault="008E53F4" w:rsidP="00B516C8">
      <w:pPr>
        <w:tabs>
          <w:tab w:val="left" w:pos="567"/>
        </w:tabs>
        <w:jc w:val="both"/>
        <w:rPr>
          <w:rFonts w:ascii="Arial" w:hAnsi="Arial" w:cs="Arial"/>
          <w:sz w:val="24"/>
          <w:szCs w:val="24"/>
        </w:rPr>
      </w:pPr>
    </w:p>
    <w:p w:rsidR="00B516C8" w:rsidRPr="00003ED7" w:rsidRDefault="00E474D5" w:rsidP="00B516C8">
      <w:pPr>
        <w:tabs>
          <w:tab w:val="left" w:pos="567"/>
        </w:tabs>
        <w:jc w:val="both"/>
        <w:rPr>
          <w:rFonts w:ascii="Arial" w:hAnsi="Arial" w:cs="Arial"/>
          <w:b/>
          <w:bCs/>
          <w:sz w:val="24"/>
          <w:szCs w:val="24"/>
        </w:rPr>
      </w:pPr>
      <w:r w:rsidRPr="00003ED7">
        <w:rPr>
          <w:rFonts w:ascii="Arial" w:hAnsi="Arial" w:cs="Arial"/>
          <w:b/>
          <w:bCs/>
          <w:sz w:val="24"/>
          <w:szCs w:val="24"/>
        </w:rPr>
        <w:t xml:space="preserve">10. </w:t>
      </w:r>
      <w:r w:rsidR="00B516C8" w:rsidRPr="00003ED7">
        <w:rPr>
          <w:rFonts w:ascii="Arial" w:hAnsi="Arial" w:cs="Arial"/>
          <w:b/>
          <w:bCs/>
          <w:sz w:val="24"/>
          <w:szCs w:val="24"/>
        </w:rPr>
        <w:t>Consultation du Dossier d’Appel d’Offres</w:t>
      </w:r>
    </w:p>
    <w:p w:rsidR="00C70B27" w:rsidRPr="00003ED7" w:rsidRDefault="00C70B27" w:rsidP="00B516C8">
      <w:pPr>
        <w:tabs>
          <w:tab w:val="left" w:pos="567"/>
        </w:tabs>
        <w:jc w:val="both"/>
        <w:rPr>
          <w:rFonts w:ascii="Arial" w:hAnsi="Arial" w:cs="Arial"/>
          <w:sz w:val="12"/>
          <w:szCs w:val="24"/>
        </w:rPr>
      </w:pPr>
    </w:p>
    <w:p w:rsidR="00B516C8" w:rsidRPr="00003ED7" w:rsidRDefault="00B516C8" w:rsidP="00B516C8">
      <w:pPr>
        <w:tabs>
          <w:tab w:val="left" w:pos="567"/>
        </w:tabs>
        <w:jc w:val="both"/>
        <w:rPr>
          <w:rFonts w:ascii="Arial" w:hAnsi="Arial" w:cs="Arial"/>
          <w:sz w:val="24"/>
          <w:szCs w:val="24"/>
        </w:rPr>
      </w:pPr>
      <w:r w:rsidRPr="00003ED7">
        <w:rPr>
          <w:rFonts w:ascii="Arial" w:hAnsi="Arial" w:cs="Arial"/>
          <w:sz w:val="24"/>
          <w:szCs w:val="24"/>
        </w:rPr>
        <w:t xml:space="preserve">Le Dossier </w:t>
      </w:r>
      <w:r w:rsidR="00C70B27" w:rsidRPr="00003ED7">
        <w:rPr>
          <w:rFonts w:ascii="Arial" w:hAnsi="Arial" w:cs="Arial"/>
          <w:sz w:val="24"/>
          <w:szCs w:val="24"/>
        </w:rPr>
        <w:t>physique peut être consulté gratuitement dans les services du Maitre d’Ouvrage</w:t>
      </w:r>
      <w:r w:rsidRPr="00003ED7">
        <w:rPr>
          <w:rFonts w:ascii="Arial" w:hAnsi="Arial" w:cs="Arial"/>
          <w:sz w:val="24"/>
          <w:szCs w:val="24"/>
        </w:rPr>
        <w:t xml:space="preserve"> aux heures ouvrables au siège de l’ONCC</w:t>
      </w:r>
      <w:r w:rsidR="00C70B27" w:rsidRPr="00003ED7">
        <w:rPr>
          <w:rFonts w:ascii="Arial" w:hAnsi="Arial" w:cs="Arial"/>
          <w:sz w:val="24"/>
          <w:szCs w:val="24"/>
        </w:rPr>
        <w:t>, sis à Bonanjo-</w:t>
      </w:r>
      <w:r w:rsidR="000C7B17">
        <w:rPr>
          <w:rFonts w:ascii="Arial" w:hAnsi="Arial" w:cs="Arial"/>
          <w:sz w:val="24"/>
          <w:szCs w:val="24"/>
        </w:rPr>
        <w:t xml:space="preserve"> </w:t>
      </w:r>
      <w:r w:rsidR="00397A90" w:rsidRPr="00003ED7">
        <w:rPr>
          <w:rFonts w:ascii="Arial" w:hAnsi="Arial" w:cs="Arial"/>
          <w:sz w:val="24"/>
          <w:szCs w:val="24"/>
        </w:rPr>
        <w:t>Douala,</w:t>
      </w:r>
      <w:r w:rsidR="000C7B17">
        <w:rPr>
          <w:rFonts w:ascii="Arial" w:hAnsi="Arial" w:cs="Arial"/>
          <w:sz w:val="24"/>
          <w:szCs w:val="24"/>
        </w:rPr>
        <w:t xml:space="preserve"> </w:t>
      </w:r>
      <w:r w:rsidR="00397A90" w:rsidRPr="00003ED7">
        <w:rPr>
          <w:rFonts w:ascii="Arial" w:hAnsi="Arial" w:cs="Arial"/>
          <w:sz w:val="24"/>
          <w:szCs w:val="24"/>
        </w:rPr>
        <w:t>porte 9/4</w:t>
      </w:r>
      <w:r w:rsidR="0048169C" w:rsidRPr="00003ED7">
        <w:rPr>
          <w:rFonts w:ascii="Arial" w:hAnsi="Arial" w:cs="Arial"/>
          <w:sz w:val="24"/>
          <w:szCs w:val="24"/>
        </w:rPr>
        <w:t>, dès publication du présent avis</w:t>
      </w:r>
      <w:r w:rsidR="00E474D5" w:rsidRPr="00003ED7">
        <w:rPr>
          <w:rFonts w:ascii="Arial" w:hAnsi="Arial" w:cs="Arial"/>
          <w:sz w:val="24"/>
          <w:szCs w:val="24"/>
        </w:rPr>
        <w:t xml:space="preserve">. Il peut également être consulté en ligne sur la plateforme COLEPS aux adresses </w:t>
      </w:r>
      <w:hyperlink r:id="rId11" w:history="1">
        <w:r w:rsidR="0048169C" w:rsidRPr="00003ED7">
          <w:rPr>
            <w:rStyle w:val="Lienhypertexte"/>
            <w:rFonts w:ascii="Arial" w:hAnsi="Arial" w:cs="Arial"/>
            <w:sz w:val="24"/>
            <w:szCs w:val="24"/>
          </w:rPr>
          <w:t>http://www.marchespublics.cm</w:t>
        </w:r>
      </w:hyperlink>
      <w:r w:rsidR="00E474D5" w:rsidRPr="00003ED7">
        <w:rPr>
          <w:rFonts w:ascii="Arial" w:hAnsi="Arial" w:cs="Arial"/>
          <w:sz w:val="24"/>
          <w:szCs w:val="24"/>
        </w:rPr>
        <w:t>et http://www.publiccontracts.cm sur le site internet de l'ARMP (www.armp.cm).</w:t>
      </w:r>
    </w:p>
    <w:p w:rsidR="00C70B27" w:rsidRPr="00003ED7" w:rsidRDefault="00C70B27" w:rsidP="00B516C8">
      <w:pPr>
        <w:tabs>
          <w:tab w:val="left" w:pos="567"/>
        </w:tabs>
        <w:jc w:val="both"/>
        <w:rPr>
          <w:rFonts w:ascii="Arial" w:hAnsi="Arial" w:cs="Arial"/>
          <w:sz w:val="24"/>
          <w:szCs w:val="24"/>
        </w:rPr>
      </w:pPr>
    </w:p>
    <w:p w:rsidR="00E474D5" w:rsidRPr="00003ED7" w:rsidRDefault="00E474D5" w:rsidP="00B516C8">
      <w:pPr>
        <w:tabs>
          <w:tab w:val="left" w:pos="567"/>
        </w:tabs>
        <w:jc w:val="both"/>
        <w:rPr>
          <w:rFonts w:ascii="Arial" w:hAnsi="Arial" w:cs="Arial"/>
          <w:b/>
          <w:bCs/>
          <w:sz w:val="24"/>
          <w:szCs w:val="24"/>
        </w:rPr>
      </w:pPr>
      <w:r w:rsidRPr="00003ED7">
        <w:rPr>
          <w:rFonts w:ascii="Arial" w:hAnsi="Arial" w:cs="Arial"/>
          <w:b/>
          <w:bCs/>
          <w:sz w:val="24"/>
          <w:szCs w:val="24"/>
        </w:rPr>
        <w:t>11</w:t>
      </w:r>
      <w:r w:rsidR="00B516C8" w:rsidRPr="00003ED7">
        <w:rPr>
          <w:rFonts w:ascii="Arial" w:hAnsi="Arial" w:cs="Arial"/>
          <w:b/>
          <w:bCs/>
          <w:sz w:val="24"/>
          <w:szCs w:val="24"/>
        </w:rPr>
        <w:t>. Acquisition du Dossier d’Appel d’Offres</w:t>
      </w:r>
    </w:p>
    <w:p w:rsidR="00D673A6" w:rsidRPr="00003ED7" w:rsidRDefault="00D673A6" w:rsidP="00B516C8">
      <w:pPr>
        <w:tabs>
          <w:tab w:val="left" w:pos="567"/>
        </w:tabs>
        <w:jc w:val="both"/>
        <w:rPr>
          <w:rFonts w:ascii="Arial" w:hAnsi="Arial" w:cs="Arial"/>
          <w:sz w:val="12"/>
          <w:szCs w:val="24"/>
        </w:rPr>
      </w:pPr>
    </w:p>
    <w:p w:rsidR="00E474D5" w:rsidRPr="00003ED7" w:rsidRDefault="00E474D5" w:rsidP="00B516C8">
      <w:pPr>
        <w:tabs>
          <w:tab w:val="left" w:pos="567"/>
        </w:tabs>
        <w:jc w:val="both"/>
        <w:rPr>
          <w:rFonts w:ascii="Arial" w:hAnsi="Arial" w:cs="Arial"/>
          <w:sz w:val="24"/>
          <w:szCs w:val="24"/>
        </w:rPr>
      </w:pPr>
      <w:r w:rsidRPr="00003ED7">
        <w:rPr>
          <w:rFonts w:ascii="Arial" w:hAnsi="Arial" w:cs="Arial"/>
          <w:sz w:val="24"/>
          <w:szCs w:val="24"/>
        </w:rPr>
        <w:t>La version physique du dossier peut être obtenue au siège de l’ONCC sis à Bonanjo9ème étage porte 9/4,</w:t>
      </w:r>
      <w:r w:rsidR="00AF5953">
        <w:rPr>
          <w:rFonts w:ascii="Arial" w:hAnsi="Arial" w:cs="Arial"/>
          <w:sz w:val="24"/>
          <w:szCs w:val="24"/>
        </w:rPr>
        <w:t xml:space="preserve"> </w:t>
      </w:r>
      <w:r w:rsidRPr="00003ED7">
        <w:rPr>
          <w:rFonts w:ascii="Arial" w:hAnsi="Arial" w:cs="Arial"/>
          <w:sz w:val="24"/>
          <w:szCs w:val="24"/>
        </w:rPr>
        <w:t>dès publication du présent avis, moyennant paiement d</w:t>
      </w:r>
      <w:r w:rsidR="00D673A6" w:rsidRPr="00003ED7">
        <w:rPr>
          <w:rFonts w:ascii="Arial" w:hAnsi="Arial" w:cs="Arial"/>
          <w:sz w:val="24"/>
          <w:szCs w:val="24"/>
        </w:rPr>
        <w:t xml:space="preserve">’une somme non remboursable de </w:t>
      </w:r>
      <w:r w:rsidR="00003ED7" w:rsidRPr="00003ED7">
        <w:rPr>
          <w:rFonts w:ascii="Arial" w:hAnsi="Arial" w:cs="Arial"/>
          <w:b/>
          <w:sz w:val="24"/>
          <w:szCs w:val="24"/>
        </w:rPr>
        <w:t>Soixante</w:t>
      </w:r>
      <w:r w:rsidR="000C7B17">
        <w:rPr>
          <w:rFonts w:ascii="Arial" w:hAnsi="Arial" w:cs="Arial"/>
          <w:b/>
          <w:sz w:val="24"/>
          <w:szCs w:val="24"/>
        </w:rPr>
        <w:t xml:space="preserve"> </w:t>
      </w:r>
      <w:r w:rsidR="00162FB5">
        <w:rPr>
          <w:rFonts w:ascii="Arial" w:hAnsi="Arial" w:cs="Arial"/>
          <w:b/>
          <w:sz w:val="24"/>
          <w:szCs w:val="24"/>
        </w:rPr>
        <w:t>dix</w:t>
      </w:r>
      <w:r w:rsidR="000C7B17">
        <w:rPr>
          <w:rFonts w:ascii="Arial" w:hAnsi="Arial" w:cs="Arial"/>
          <w:b/>
          <w:sz w:val="24"/>
          <w:szCs w:val="24"/>
        </w:rPr>
        <w:t xml:space="preserve"> </w:t>
      </w:r>
      <w:r w:rsidR="00003ED7" w:rsidRPr="00003ED7">
        <w:rPr>
          <w:rFonts w:ascii="Arial" w:hAnsi="Arial" w:cs="Arial"/>
          <w:b/>
          <w:sz w:val="24"/>
          <w:szCs w:val="24"/>
        </w:rPr>
        <w:t>mille (</w:t>
      </w:r>
      <w:r w:rsidR="00162FB5">
        <w:rPr>
          <w:rFonts w:ascii="Arial" w:hAnsi="Arial" w:cs="Arial"/>
          <w:b/>
          <w:sz w:val="24"/>
          <w:szCs w:val="24"/>
        </w:rPr>
        <w:t>7</w:t>
      </w:r>
      <w:r w:rsidRPr="00003ED7">
        <w:rPr>
          <w:rFonts w:ascii="Arial" w:hAnsi="Arial" w:cs="Arial"/>
          <w:b/>
          <w:sz w:val="24"/>
          <w:szCs w:val="24"/>
        </w:rPr>
        <w:t>0 000) FCFA</w:t>
      </w:r>
      <w:r w:rsidR="00D673A6" w:rsidRPr="00003ED7">
        <w:rPr>
          <w:rFonts w:ascii="Arial" w:hAnsi="Arial" w:cs="Arial"/>
          <w:sz w:val="24"/>
          <w:szCs w:val="24"/>
        </w:rPr>
        <w:t xml:space="preserve"> payable </w:t>
      </w:r>
      <w:r w:rsidRPr="00003ED7">
        <w:rPr>
          <w:rFonts w:ascii="Arial" w:hAnsi="Arial" w:cs="Arial"/>
          <w:sz w:val="24"/>
          <w:szCs w:val="24"/>
        </w:rPr>
        <w:t>dans le Compte spécial CAS- ARMPouvert à la BICEC.</w:t>
      </w:r>
    </w:p>
    <w:p w:rsidR="00B516C8" w:rsidRPr="00003ED7" w:rsidRDefault="00B516C8" w:rsidP="00B516C8">
      <w:pPr>
        <w:tabs>
          <w:tab w:val="left" w:pos="567"/>
        </w:tabs>
        <w:jc w:val="both"/>
        <w:rPr>
          <w:rFonts w:ascii="Arial" w:hAnsi="Arial" w:cs="Arial"/>
          <w:b/>
          <w:bCs/>
          <w:sz w:val="24"/>
          <w:szCs w:val="24"/>
        </w:rPr>
      </w:pPr>
    </w:p>
    <w:p w:rsidR="00E474D5" w:rsidRPr="00003ED7" w:rsidRDefault="00E474D5" w:rsidP="00B516C8">
      <w:pPr>
        <w:tabs>
          <w:tab w:val="left" w:pos="567"/>
        </w:tabs>
        <w:jc w:val="both"/>
        <w:rPr>
          <w:rFonts w:ascii="Arial" w:hAnsi="Arial" w:cs="Arial"/>
          <w:b/>
          <w:bCs/>
          <w:sz w:val="24"/>
          <w:szCs w:val="24"/>
        </w:rPr>
      </w:pPr>
      <w:r w:rsidRPr="00003ED7">
        <w:rPr>
          <w:rFonts w:ascii="Arial" w:hAnsi="Arial" w:cs="Arial"/>
          <w:b/>
          <w:bCs/>
          <w:sz w:val="24"/>
          <w:szCs w:val="24"/>
        </w:rPr>
        <w:lastRenderedPageBreak/>
        <w:t>12</w:t>
      </w:r>
      <w:r w:rsidR="00B516C8" w:rsidRPr="00003ED7">
        <w:rPr>
          <w:rFonts w:ascii="Arial" w:hAnsi="Arial" w:cs="Arial"/>
          <w:b/>
          <w:bCs/>
          <w:sz w:val="24"/>
          <w:szCs w:val="24"/>
        </w:rPr>
        <w:t>. Remise des offres</w:t>
      </w:r>
    </w:p>
    <w:p w:rsidR="00D673A6" w:rsidRPr="00C532F1" w:rsidRDefault="00D673A6" w:rsidP="00B516C8">
      <w:pPr>
        <w:tabs>
          <w:tab w:val="left" w:pos="567"/>
        </w:tabs>
        <w:jc w:val="both"/>
        <w:rPr>
          <w:rFonts w:ascii="Arial" w:hAnsi="Arial" w:cs="Arial"/>
          <w:b/>
          <w:bCs/>
          <w:sz w:val="14"/>
          <w:szCs w:val="24"/>
        </w:rPr>
      </w:pPr>
    </w:p>
    <w:p w:rsidR="00E474D5" w:rsidRPr="00003ED7" w:rsidRDefault="00E474D5" w:rsidP="00B516C8">
      <w:pPr>
        <w:tabs>
          <w:tab w:val="left" w:pos="567"/>
        </w:tabs>
        <w:jc w:val="both"/>
        <w:rPr>
          <w:rFonts w:ascii="Arial" w:hAnsi="Arial" w:cs="Arial"/>
          <w:sz w:val="24"/>
          <w:szCs w:val="24"/>
        </w:rPr>
      </w:pPr>
      <w:r w:rsidRPr="00003ED7">
        <w:rPr>
          <w:rFonts w:ascii="Arial" w:hAnsi="Arial" w:cs="Arial"/>
          <w:sz w:val="24"/>
          <w:szCs w:val="24"/>
        </w:rPr>
        <w:t>Chaque offre est rédigée en français ou en anglais.</w:t>
      </w:r>
    </w:p>
    <w:p w:rsidR="00E474D5" w:rsidRPr="00C532F1" w:rsidRDefault="00E474D5" w:rsidP="00B516C8">
      <w:pPr>
        <w:tabs>
          <w:tab w:val="left" w:pos="567"/>
        </w:tabs>
        <w:jc w:val="both"/>
        <w:rPr>
          <w:rFonts w:ascii="Arial" w:hAnsi="Arial" w:cs="Arial"/>
          <w:sz w:val="10"/>
          <w:szCs w:val="24"/>
        </w:rPr>
      </w:pPr>
    </w:p>
    <w:p w:rsidR="00E474D5" w:rsidRPr="00003ED7" w:rsidRDefault="00E474D5" w:rsidP="00B516C8">
      <w:pPr>
        <w:tabs>
          <w:tab w:val="left" w:pos="567"/>
        </w:tabs>
        <w:jc w:val="both"/>
        <w:rPr>
          <w:rFonts w:ascii="Arial" w:hAnsi="Arial" w:cs="Arial"/>
          <w:sz w:val="24"/>
          <w:szCs w:val="24"/>
        </w:rPr>
      </w:pPr>
      <w:r w:rsidRPr="00003ED7">
        <w:rPr>
          <w:rFonts w:ascii="Arial" w:hAnsi="Arial" w:cs="Arial"/>
          <w:sz w:val="24"/>
          <w:szCs w:val="24"/>
        </w:rPr>
        <w:t>Pour la soumission hors ligne, l’offre en sept (07) exemplaires dont un (01) original et six (06) copies marquées comme telles, et une offre financière témoin, devra parvenirau siège de l’ONCC sis à Bonanjo 9ème étage porte 9/4 au plus tard le</w:t>
      </w:r>
      <w:r w:rsidR="00AF5953">
        <w:rPr>
          <w:rFonts w:ascii="Arial" w:hAnsi="Arial" w:cs="Arial"/>
          <w:sz w:val="24"/>
          <w:szCs w:val="24"/>
        </w:rPr>
        <w:t xml:space="preserve"> </w:t>
      </w:r>
      <w:r w:rsidR="00AF5953" w:rsidRPr="00AF5953">
        <w:rPr>
          <w:rFonts w:ascii="Arial" w:hAnsi="Arial" w:cs="Arial"/>
          <w:b/>
          <w:sz w:val="24"/>
          <w:szCs w:val="24"/>
        </w:rPr>
        <w:t xml:space="preserve">04 Décembre 2024 </w:t>
      </w:r>
      <w:r w:rsidRPr="00AF5953">
        <w:rPr>
          <w:rFonts w:ascii="Arial" w:hAnsi="Arial" w:cs="Arial"/>
          <w:b/>
          <w:sz w:val="24"/>
          <w:szCs w:val="24"/>
        </w:rPr>
        <w:t xml:space="preserve"> à </w:t>
      </w:r>
      <w:r w:rsidR="00AF5953" w:rsidRPr="00AF5953">
        <w:rPr>
          <w:rFonts w:ascii="Arial" w:hAnsi="Arial" w:cs="Arial"/>
          <w:b/>
          <w:sz w:val="24"/>
          <w:szCs w:val="24"/>
        </w:rPr>
        <w:t>13</w:t>
      </w:r>
      <w:r w:rsidRPr="00AF5953">
        <w:rPr>
          <w:rFonts w:ascii="Arial" w:hAnsi="Arial" w:cs="Arial"/>
          <w:b/>
          <w:sz w:val="24"/>
          <w:szCs w:val="24"/>
        </w:rPr>
        <w:t xml:space="preserve"> heures précises</w:t>
      </w:r>
      <w:r w:rsidRPr="00003ED7">
        <w:rPr>
          <w:rFonts w:ascii="Arial" w:hAnsi="Arial" w:cs="Arial"/>
          <w:sz w:val="24"/>
          <w:szCs w:val="24"/>
        </w:rPr>
        <w:t xml:space="preserve"> et devra porter la mention :</w:t>
      </w:r>
    </w:p>
    <w:p w:rsidR="00B516C8" w:rsidRPr="00AF5953" w:rsidRDefault="00B516C8" w:rsidP="00B516C8">
      <w:pPr>
        <w:jc w:val="center"/>
        <w:rPr>
          <w:rFonts w:ascii="Arial" w:hAnsi="Arial" w:cs="Arial"/>
          <w:b/>
          <w:sz w:val="12"/>
          <w:szCs w:val="24"/>
        </w:rPr>
      </w:pPr>
    </w:p>
    <w:p w:rsidR="00003ED7" w:rsidRPr="00AF5953" w:rsidRDefault="00003ED7" w:rsidP="00003ED7">
      <w:pPr>
        <w:widowControl w:val="0"/>
        <w:autoSpaceDE w:val="0"/>
        <w:spacing w:before="61"/>
        <w:jc w:val="center"/>
        <w:rPr>
          <w:rFonts w:ascii="Arial" w:hAnsi="Arial" w:cs="Arial"/>
          <w:sz w:val="22"/>
          <w:szCs w:val="24"/>
        </w:rPr>
      </w:pPr>
      <w:r w:rsidRPr="00AF5953">
        <w:rPr>
          <w:rFonts w:ascii="Arial" w:hAnsi="Arial" w:cs="Arial"/>
          <w:b/>
          <w:bCs/>
          <w:sz w:val="22"/>
          <w:szCs w:val="24"/>
        </w:rPr>
        <w:t>APPEL D’OFFRES</w:t>
      </w:r>
      <w:r w:rsidRPr="00AF5953">
        <w:rPr>
          <w:rFonts w:ascii="Arial" w:hAnsi="Arial" w:cs="Arial"/>
          <w:b/>
          <w:bCs/>
          <w:spacing w:val="6"/>
          <w:sz w:val="22"/>
          <w:szCs w:val="24"/>
        </w:rPr>
        <w:t xml:space="preserve"> NATIONAL OUVERT </w:t>
      </w:r>
      <w:r w:rsidRPr="00AF5953">
        <w:rPr>
          <w:rFonts w:ascii="Arial" w:hAnsi="Arial" w:cs="Arial"/>
          <w:b/>
          <w:bCs/>
          <w:sz w:val="22"/>
          <w:szCs w:val="24"/>
        </w:rPr>
        <w:t>N</w:t>
      </w:r>
      <w:r w:rsidR="00162FB5" w:rsidRPr="00AF5953">
        <w:rPr>
          <w:rFonts w:ascii="Arial" w:hAnsi="Arial" w:cs="Arial"/>
          <w:b/>
          <w:bCs/>
          <w:spacing w:val="6"/>
          <w:sz w:val="22"/>
          <w:szCs w:val="24"/>
        </w:rPr>
        <w:t>°004</w:t>
      </w:r>
      <w:r w:rsidRPr="00AF5953">
        <w:rPr>
          <w:rFonts w:ascii="Arial" w:hAnsi="Arial" w:cs="Arial"/>
          <w:b/>
          <w:bCs/>
          <w:spacing w:val="6"/>
          <w:sz w:val="22"/>
          <w:szCs w:val="24"/>
        </w:rPr>
        <w:t>/AONO/ONCC/CIPM/2024</w:t>
      </w:r>
    </w:p>
    <w:p w:rsidR="00003ED7" w:rsidRPr="00AF5953" w:rsidRDefault="00003ED7" w:rsidP="00003ED7">
      <w:pPr>
        <w:widowControl w:val="0"/>
        <w:autoSpaceDE w:val="0"/>
        <w:spacing w:before="61"/>
        <w:jc w:val="center"/>
        <w:rPr>
          <w:rFonts w:ascii="Arial" w:hAnsi="Arial" w:cs="Arial"/>
          <w:b/>
          <w:bCs/>
          <w:spacing w:val="6"/>
          <w:sz w:val="22"/>
          <w:szCs w:val="24"/>
        </w:rPr>
      </w:pPr>
      <w:r w:rsidRPr="00AF5953">
        <w:rPr>
          <w:rFonts w:ascii="Arial" w:hAnsi="Arial" w:cs="Arial"/>
          <w:b/>
          <w:bCs/>
          <w:sz w:val="22"/>
          <w:szCs w:val="24"/>
        </w:rPr>
        <w:t xml:space="preserve">DU </w:t>
      </w:r>
      <w:r w:rsidR="00AF5953" w:rsidRPr="00AF5953">
        <w:rPr>
          <w:rFonts w:ascii="Arial" w:hAnsi="Arial" w:cs="Arial"/>
          <w:b/>
          <w:bCs/>
          <w:sz w:val="22"/>
          <w:szCs w:val="24"/>
        </w:rPr>
        <w:t xml:space="preserve">13 NOVEMBRE </w:t>
      </w:r>
      <w:r w:rsidRPr="00AF5953">
        <w:rPr>
          <w:rFonts w:ascii="Arial" w:hAnsi="Arial" w:cs="Arial"/>
          <w:b/>
          <w:bCs/>
          <w:sz w:val="22"/>
          <w:szCs w:val="24"/>
        </w:rPr>
        <w:t xml:space="preserve">2024 EN PROCEDURE D’URGENCE POUR LA COUVERTURE D’UNE POLICE D’ASSURANCE </w:t>
      </w:r>
      <w:r w:rsidR="00162FB5" w:rsidRPr="00AF5953">
        <w:rPr>
          <w:rFonts w:ascii="Arial" w:hAnsi="Arial" w:cs="Arial"/>
          <w:b/>
          <w:bCs/>
          <w:sz w:val="22"/>
          <w:szCs w:val="24"/>
        </w:rPr>
        <w:t>MULTIRISQUES DES LOCAUX DE</w:t>
      </w:r>
      <w:r w:rsidRPr="00AF5953">
        <w:rPr>
          <w:rFonts w:ascii="Arial" w:hAnsi="Arial" w:cs="Arial"/>
          <w:b/>
          <w:bCs/>
          <w:sz w:val="22"/>
          <w:szCs w:val="24"/>
        </w:rPr>
        <w:t xml:space="preserve"> L’ONCC</w:t>
      </w:r>
    </w:p>
    <w:p w:rsidR="00B516C8" w:rsidRPr="00AF5953" w:rsidRDefault="00B516C8" w:rsidP="00B516C8">
      <w:pPr>
        <w:jc w:val="center"/>
        <w:rPr>
          <w:rFonts w:ascii="Arial" w:hAnsi="Arial" w:cs="Arial"/>
          <w:b/>
          <w:bCs/>
          <w:spacing w:val="6"/>
          <w:sz w:val="12"/>
          <w:szCs w:val="24"/>
        </w:rPr>
      </w:pPr>
    </w:p>
    <w:p w:rsidR="00B516C8" w:rsidRPr="00AF5953" w:rsidRDefault="00B516C8" w:rsidP="00B516C8">
      <w:pPr>
        <w:ind w:left="1416"/>
        <w:rPr>
          <w:rFonts w:ascii="Arial" w:hAnsi="Arial" w:cs="Arial"/>
          <w:b/>
          <w:sz w:val="22"/>
          <w:szCs w:val="24"/>
        </w:rPr>
      </w:pPr>
      <w:r w:rsidRPr="00AF5953">
        <w:rPr>
          <w:rFonts w:ascii="Arial" w:hAnsi="Arial" w:cs="Arial"/>
          <w:b/>
          <w:bCs/>
          <w:sz w:val="22"/>
          <w:szCs w:val="24"/>
        </w:rPr>
        <w:t>Financement :</w:t>
      </w:r>
      <w:r w:rsidR="000C7B17" w:rsidRPr="00AF5953">
        <w:rPr>
          <w:rFonts w:ascii="Arial" w:hAnsi="Arial" w:cs="Arial"/>
          <w:b/>
          <w:bCs/>
          <w:sz w:val="22"/>
          <w:szCs w:val="24"/>
        </w:rPr>
        <w:t xml:space="preserve"> </w:t>
      </w:r>
      <w:r w:rsidRPr="00AF5953">
        <w:rPr>
          <w:rFonts w:ascii="Arial" w:hAnsi="Arial" w:cs="Arial"/>
          <w:b/>
          <w:sz w:val="22"/>
          <w:szCs w:val="24"/>
        </w:rPr>
        <w:t>BUDGET DE L’ONCC DES EXERCICES  202</w:t>
      </w:r>
      <w:r w:rsidR="007B0A1D" w:rsidRPr="00AF5953">
        <w:rPr>
          <w:rFonts w:ascii="Arial" w:hAnsi="Arial" w:cs="Arial"/>
          <w:b/>
          <w:sz w:val="22"/>
          <w:szCs w:val="24"/>
        </w:rPr>
        <w:t>5</w:t>
      </w:r>
      <w:r w:rsidRPr="00AF5953">
        <w:rPr>
          <w:rFonts w:ascii="Arial" w:hAnsi="Arial" w:cs="Arial"/>
          <w:b/>
          <w:sz w:val="22"/>
          <w:szCs w:val="24"/>
        </w:rPr>
        <w:t>&amp; 202</w:t>
      </w:r>
      <w:r w:rsidR="007B0A1D" w:rsidRPr="00AF5953">
        <w:rPr>
          <w:rFonts w:ascii="Arial" w:hAnsi="Arial" w:cs="Arial"/>
          <w:b/>
          <w:sz w:val="22"/>
          <w:szCs w:val="24"/>
        </w:rPr>
        <w:t>6</w:t>
      </w:r>
    </w:p>
    <w:p w:rsidR="00B516C8" w:rsidRPr="00AF5953" w:rsidRDefault="00B516C8" w:rsidP="00D673A6">
      <w:pPr>
        <w:jc w:val="center"/>
        <w:rPr>
          <w:rFonts w:ascii="Arial" w:hAnsi="Arial" w:cs="Arial"/>
          <w:b/>
          <w:sz w:val="22"/>
          <w:szCs w:val="24"/>
        </w:rPr>
      </w:pPr>
      <w:r w:rsidRPr="00AF5953">
        <w:rPr>
          <w:rFonts w:ascii="Arial" w:hAnsi="Arial" w:cs="Arial"/>
          <w:b/>
          <w:sz w:val="22"/>
          <w:szCs w:val="24"/>
        </w:rPr>
        <w:t xml:space="preserve">PARAGARAPHE : </w:t>
      </w:r>
      <w:r w:rsidR="00162FB5" w:rsidRPr="00AF5953">
        <w:rPr>
          <w:rFonts w:ascii="Arial" w:hAnsi="Arial" w:cs="Arial"/>
          <w:b/>
          <w:sz w:val="22"/>
          <w:szCs w:val="24"/>
        </w:rPr>
        <w:t>670 402</w:t>
      </w:r>
    </w:p>
    <w:p w:rsidR="00B516C8" w:rsidRPr="00AF5953" w:rsidRDefault="00B516C8" w:rsidP="00B516C8">
      <w:pPr>
        <w:jc w:val="center"/>
        <w:rPr>
          <w:rFonts w:ascii="Arial" w:hAnsi="Arial" w:cs="Arial"/>
          <w:b/>
          <w:sz w:val="2"/>
          <w:szCs w:val="24"/>
        </w:rPr>
      </w:pPr>
    </w:p>
    <w:p w:rsidR="00B516C8" w:rsidRPr="00AF5953" w:rsidRDefault="00B516C8" w:rsidP="00B516C8">
      <w:pPr>
        <w:jc w:val="center"/>
        <w:rPr>
          <w:rFonts w:ascii="Arial" w:hAnsi="Arial" w:cs="Arial"/>
          <w:b/>
          <w:sz w:val="22"/>
          <w:szCs w:val="24"/>
        </w:rPr>
      </w:pPr>
      <w:r w:rsidRPr="00AF5953">
        <w:rPr>
          <w:rFonts w:ascii="Arial" w:hAnsi="Arial" w:cs="Arial"/>
          <w:b/>
          <w:sz w:val="22"/>
          <w:szCs w:val="24"/>
        </w:rPr>
        <w:t>« A n’ouvrir qu’</w:t>
      </w:r>
      <w:r w:rsidR="00D673A6" w:rsidRPr="00AF5953">
        <w:rPr>
          <w:rFonts w:ascii="Arial" w:hAnsi="Arial" w:cs="Arial"/>
          <w:b/>
          <w:sz w:val="22"/>
          <w:szCs w:val="24"/>
        </w:rPr>
        <w:t>e</w:t>
      </w:r>
      <w:r w:rsidRPr="00AF5953">
        <w:rPr>
          <w:rFonts w:ascii="Arial" w:hAnsi="Arial" w:cs="Arial"/>
          <w:b/>
          <w:sz w:val="22"/>
          <w:szCs w:val="24"/>
        </w:rPr>
        <w:t>n séance de dépouillement »</w:t>
      </w:r>
    </w:p>
    <w:p w:rsidR="00B516C8" w:rsidRPr="00003ED7" w:rsidRDefault="00B516C8" w:rsidP="00B516C8">
      <w:pPr>
        <w:jc w:val="center"/>
        <w:rPr>
          <w:rFonts w:ascii="Arial" w:hAnsi="Arial" w:cs="Arial"/>
          <w:b/>
          <w:sz w:val="24"/>
          <w:szCs w:val="24"/>
        </w:rPr>
      </w:pPr>
    </w:p>
    <w:p w:rsidR="003413A7" w:rsidRPr="00003ED7" w:rsidRDefault="003413A7" w:rsidP="003413A7">
      <w:pPr>
        <w:tabs>
          <w:tab w:val="left" w:pos="567"/>
        </w:tabs>
        <w:jc w:val="both"/>
        <w:rPr>
          <w:rFonts w:ascii="Arial" w:hAnsi="Arial" w:cs="Arial"/>
          <w:b/>
          <w:bCs/>
          <w:sz w:val="24"/>
          <w:szCs w:val="24"/>
        </w:rPr>
      </w:pPr>
      <w:r w:rsidRPr="00003ED7">
        <w:rPr>
          <w:rFonts w:ascii="Arial" w:hAnsi="Arial" w:cs="Arial"/>
          <w:b/>
          <w:bCs/>
          <w:sz w:val="24"/>
          <w:szCs w:val="24"/>
        </w:rPr>
        <w:t>13</w:t>
      </w:r>
      <w:r w:rsidR="00D673A6" w:rsidRPr="00003ED7">
        <w:rPr>
          <w:rFonts w:ascii="Arial" w:hAnsi="Arial" w:cs="Arial"/>
          <w:b/>
          <w:bCs/>
          <w:sz w:val="24"/>
          <w:szCs w:val="24"/>
        </w:rPr>
        <w:t xml:space="preserve">. </w:t>
      </w:r>
      <w:r w:rsidRPr="00003ED7">
        <w:rPr>
          <w:rFonts w:ascii="Arial" w:hAnsi="Arial" w:cs="Arial"/>
          <w:b/>
          <w:bCs/>
          <w:sz w:val="24"/>
          <w:szCs w:val="24"/>
        </w:rPr>
        <w:t>Recevabilité des plis</w:t>
      </w:r>
    </w:p>
    <w:p w:rsidR="00D673A6" w:rsidRPr="00162FB5" w:rsidRDefault="00D673A6" w:rsidP="003413A7">
      <w:pPr>
        <w:tabs>
          <w:tab w:val="left" w:pos="567"/>
        </w:tabs>
        <w:jc w:val="both"/>
        <w:rPr>
          <w:rFonts w:ascii="Arial" w:hAnsi="Arial" w:cs="Arial"/>
          <w:b/>
          <w:bCs/>
          <w:sz w:val="12"/>
          <w:szCs w:val="24"/>
        </w:rPr>
      </w:pPr>
    </w:p>
    <w:p w:rsidR="00D673A6" w:rsidRPr="00003ED7" w:rsidRDefault="003413A7" w:rsidP="003413A7">
      <w:pPr>
        <w:tabs>
          <w:tab w:val="left" w:pos="567"/>
        </w:tabs>
        <w:jc w:val="both"/>
        <w:rPr>
          <w:rFonts w:ascii="Arial" w:hAnsi="Arial" w:cs="Arial"/>
          <w:sz w:val="24"/>
          <w:szCs w:val="24"/>
        </w:rPr>
      </w:pPr>
      <w:r w:rsidRPr="00003ED7">
        <w:rPr>
          <w:rFonts w:ascii="Arial" w:hAnsi="Arial" w:cs="Arial"/>
          <w:sz w:val="24"/>
          <w:szCs w:val="24"/>
        </w:rPr>
        <w:t xml:space="preserve">Les pièces administratives, l'offre technique et l'offre financière doivent être placées dans des enveloppes différentes séparées et remises sous pli scellé. </w:t>
      </w:r>
    </w:p>
    <w:p w:rsidR="00D673A6" w:rsidRPr="00003ED7" w:rsidRDefault="00D673A6" w:rsidP="003413A7">
      <w:pPr>
        <w:tabs>
          <w:tab w:val="left" w:pos="567"/>
        </w:tabs>
        <w:jc w:val="both"/>
        <w:rPr>
          <w:rFonts w:ascii="Arial" w:hAnsi="Arial" w:cs="Arial"/>
          <w:sz w:val="24"/>
          <w:szCs w:val="24"/>
        </w:rPr>
      </w:pPr>
    </w:p>
    <w:p w:rsidR="003413A7" w:rsidRPr="00003ED7" w:rsidRDefault="003413A7" w:rsidP="003413A7">
      <w:pPr>
        <w:tabs>
          <w:tab w:val="left" w:pos="567"/>
        </w:tabs>
        <w:jc w:val="both"/>
        <w:rPr>
          <w:rFonts w:ascii="Arial" w:hAnsi="Arial" w:cs="Arial"/>
          <w:sz w:val="24"/>
          <w:szCs w:val="24"/>
        </w:rPr>
      </w:pPr>
      <w:r w:rsidRPr="00003ED7">
        <w:rPr>
          <w:rFonts w:ascii="Arial" w:hAnsi="Arial" w:cs="Arial"/>
          <w:sz w:val="24"/>
          <w:szCs w:val="24"/>
        </w:rPr>
        <w:t xml:space="preserve">Seront irrecevables par le Maître d’Ouvrage: </w:t>
      </w:r>
    </w:p>
    <w:p w:rsidR="00D673A6" w:rsidRPr="000C7B17" w:rsidRDefault="00D673A6" w:rsidP="003413A7">
      <w:pPr>
        <w:tabs>
          <w:tab w:val="left" w:pos="567"/>
        </w:tabs>
        <w:jc w:val="both"/>
        <w:rPr>
          <w:rFonts w:ascii="Arial" w:hAnsi="Arial" w:cs="Arial"/>
          <w:sz w:val="6"/>
          <w:szCs w:val="24"/>
        </w:rPr>
      </w:pPr>
    </w:p>
    <w:p w:rsidR="003413A7" w:rsidRPr="00003ED7" w:rsidRDefault="003413A7" w:rsidP="00D673A6">
      <w:pPr>
        <w:tabs>
          <w:tab w:val="left" w:pos="567"/>
        </w:tabs>
        <w:ind w:left="709"/>
        <w:jc w:val="both"/>
        <w:rPr>
          <w:rFonts w:ascii="Arial" w:hAnsi="Arial" w:cs="Arial"/>
          <w:sz w:val="24"/>
          <w:szCs w:val="24"/>
        </w:rPr>
      </w:pPr>
      <w:r w:rsidRPr="00003ED7">
        <w:rPr>
          <w:rFonts w:ascii="Arial" w:hAnsi="Arial" w:cs="Arial"/>
          <w:sz w:val="24"/>
          <w:szCs w:val="24"/>
        </w:rPr>
        <w:t>- les plis portant les indications sur l’identité des soumissionnaires ;</w:t>
      </w:r>
    </w:p>
    <w:p w:rsidR="003413A7" w:rsidRPr="00003ED7" w:rsidRDefault="003413A7" w:rsidP="00D673A6">
      <w:pPr>
        <w:tabs>
          <w:tab w:val="left" w:pos="567"/>
        </w:tabs>
        <w:ind w:left="709" w:hanging="142"/>
        <w:jc w:val="both"/>
        <w:rPr>
          <w:rFonts w:ascii="Arial" w:hAnsi="Arial" w:cs="Arial"/>
          <w:sz w:val="24"/>
          <w:szCs w:val="24"/>
        </w:rPr>
      </w:pPr>
      <w:r w:rsidRPr="00003ED7">
        <w:rPr>
          <w:rFonts w:ascii="Arial" w:hAnsi="Arial" w:cs="Arial"/>
          <w:sz w:val="24"/>
          <w:szCs w:val="24"/>
        </w:rPr>
        <w:t xml:space="preserve"> - les plis parvenus postérieurement aux dates et heures limites de dépôt ; </w:t>
      </w:r>
    </w:p>
    <w:p w:rsidR="003413A7" w:rsidRPr="00003ED7" w:rsidRDefault="003413A7" w:rsidP="00D673A6">
      <w:pPr>
        <w:tabs>
          <w:tab w:val="left" w:pos="567"/>
        </w:tabs>
        <w:ind w:left="709"/>
        <w:jc w:val="both"/>
        <w:rPr>
          <w:rFonts w:ascii="Arial" w:hAnsi="Arial" w:cs="Arial"/>
          <w:sz w:val="24"/>
          <w:szCs w:val="24"/>
        </w:rPr>
      </w:pPr>
      <w:r w:rsidRPr="00003ED7">
        <w:rPr>
          <w:rFonts w:ascii="Arial" w:hAnsi="Arial" w:cs="Arial"/>
          <w:sz w:val="24"/>
          <w:szCs w:val="24"/>
        </w:rPr>
        <w:t xml:space="preserve">- les plis sans indication de l’identité de l’Appel d’Offres ; </w:t>
      </w:r>
    </w:p>
    <w:p w:rsidR="003413A7" w:rsidRPr="00003ED7" w:rsidRDefault="003413A7" w:rsidP="00D673A6">
      <w:pPr>
        <w:tabs>
          <w:tab w:val="left" w:pos="567"/>
        </w:tabs>
        <w:ind w:left="709"/>
        <w:jc w:val="both"/>
        <w:rPr>
          <w:rFonts w:ascii="Arial" w:hAnsi="Arial" w:cs="Arial"/>
          <w:sz w:val="24"/>
          <w:szCs w:val="24"/>
        </w:rPr>
      </w:pPr>
      <w:r w:rsidRPr="00003ED7">
        <w:rPr>
          <w:rFonts w:ascii="Arial" w:hAnsi="Arial" w:cs="Arial"/>
          <w:sz w:val="24"/>
          <w:szCs w:val="24"/>
        </w:rPr>
        <w:t xml:space="preserve">- les plis non-conformes au mode de soumission ; </w:t>
      </w:r>
    </w:p>
    <w:p w:rsidR="003413A7" w:rsidRPr="00003ED7" w:rsidRDefault="003413A7" w:rsidP="00D673A6">
      <w:pPr>
        <w:tabs>
          <w:tab w:val="left" w:pos="567"/>
        </w:tabs>
        <w:ind w:left="709"/>
        <w:jc w:val="both"/>
        <w:rPr>
          <w:rFonts w:ascii="Arial" w:hAnsi="Arial" w:cs="Arial"/>
          <w:sz w:val="24"/>
          <w:szCs w:val="24"/>
        </w:rPr>
      </w:pPr>
      <w:r w:rsidRPr="00003ED7">
        <w:rPr>
          <w:rFonts w:ascii="Arial" w:hAnsi="Arial" w:cs="Arial"/>
          <w:sz w:val="24"/>
          <w:szCs w:val="24"/>
        </w:rPr>
        <w:t xml:space="preserve">- Le non-respect du nombre d’exemplaires indiqué dans le RPAO ou offre uniquement en copies ; </w:t>
      </w:r>
    </w:p>
    <w:p w:rsidR="00D673A6" w:rsidRPr="004C1CCD" w:rsidRDefault="00D673A6" w:rsidP="00D673A6">
      <w:pPr>
        <w:tabs>
          <w:tab w:val="left" w:pos="567"/>
        </w:tabs>
        <w:ind w:left="709"/>
        <w:jc w:val="both"/>
        <w:rPr>
          <w:rFonts w:ascii="Arial" w:hAnsi="Arial" w:cs="Arial"/>
          <w:sz w:val="8"/>
          <w:szCs w:val="24"/>
        </w:rPr>
      </w:pPr>
    </w:p>
    <w:p w:rsidR="00443919" w:rsidRPr="00003ED7" w:rsidRDefault="003413A7" w:rsidP="00B516C8">
      <w:pPr>
        <w:tabs>
          <w:tab w:val="left" w:pos="567"/>
        </w:tabs>
        <w:jc w:val="both"/>
        <w:rPr>
          <w:rFonts w:ascii="Arial" w:hAnsi="Arial" w:cs="Arial"/>
          <w:sz w:val="24"/>
          <w:szCs w:val="24"/>
        </w:rPr>
      </w:pPr>
      <w:r w:rsidRPr="00003ED7">
        <w:rPr>
          <w:rFonts w:ascii="Arial" w:hAnsi="Arial" w:cs="Arial"/>
          <w:sz w:val="24"/>
          <w:szCs w:val="24"/>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r w:rsidR="00D673A6" w:rsidRPr="00003ED7">
        <w:rPr>
          <w:rFonts w:ascii="Arial" w:hAnsi="Arial" w:cs="Arial"/>
          <w:sz w:val="24"/>
          <w:szCs w:val="24"/>
        </w:rPr>
        <w:t>. L</w:t>
      </w:r>
      <w:r w:rsidRPr="00003ED7">
        <w:rPr>
          <w:rFonts w:ascii="Arial" w:hAnsi="Arial" w:cs="Arial"/>
          <w:sz w:val="24"/>
          <w:szCs w:val="24"/>
        </w:rPr>
        <w:t>es cautions non conforme à la Circulaire n°000019/LC/MINMAP  du 05  Juin 2024 seront irrecevables. Il y a lieu de relever qu’en plus du nombre d’exemplaires de l’offre financière requis, le soumissionnaire est tenu de présenter un exemplaire de cette offre financière, dans une enveloppe scellée pour servir d’offre témoin marquée comme telle, et destinée à l’organisme chargé de la régulation des Marchés Publics pour conservation. Le défaut de présentation de cette offre témoin entraîne l’irrecevabilité de l’offre du candidat concerné, dès l’ouverture des plis par la Commission de Passation des Marchés.</w:t>
      </w:r>
    </w:p>
    <w:p w:rsidR="003413A7" w:rsidRPr="004C1CCD" w:rsidRDefault="003413A7" w:rsidP="00B516C8">
      <w:pPr>
        <w:tabs>
          <w:tab w:val="left" w:pos="567"/>
        </w:tabs>
        <w:jc w:val="both"/>
        <w:rPr>
          <w:rFonts w:ascii="Arial" w:hAnsi="Arial" w:cs="Arial"/>
          <w:sz w:val="14"/>
          <w:szCs w:val="24"/>
        </w:rPr>
      </w:pPr>
    </w:p>
    <w:p w:rsidR="003413A7" w:rsidRPr="00003ED7" w:rsidRDefault="003413A7" w:rsidP="00B516C8">
      <w:pPr>
        <w:tabs>
          <w:tab w:val="left" w:pos="567"/>
        </w:tabs>
        <w:jc w:val="both"/>
        <w:rPr>
          <w:rFonts w:ascii="Arial" w:hAnsi="Arial" w:cs="Arial"/>
          <w:b/>
          <w:bCs/>
          <w:sz w:val="24"/>
          <w:szCs w:val="24"/>
        </w:rPr>
      </w:pPr>
      <w:r w:rsidRPr="00003ED7">
        <w:rPr>
          <w:rFonts w:ascii="Arial" w:hAnsi="Arial" w:cs="Arial"/>
          <w:b/>
          <w:bCs/>
          <w:sz w:val="24"/>
          <w:szCs w:val="24"/>
        </w:rPr>
        <w:t xml:space="preserve">14.Ouverture des plis </w:t>
      </w:r>
    </w:p>
    <w:p w:rsidR="00443919" w:rsidRPr="004C1CCD" w:rsidRDefault="00443919" w:rsidP="00B516C8">
      <w:pPr>
        <w:tabs>
          <w:tab w:val="left" w:pos="567"/>
        </w:tabs>
        <w:jc w:val="both"/>
        <w:rPr>
          <w:rFonts w:ascii="Arial" w:hAnsi="Arial" w:cs="Arial"/>
          <w:sz w:val="6"/>
          <w:szCs w:val="24"/>
        </w:rPr>
      </w:pPr>
    </w:p>
    <w:p w:rsidR="003413A7" w:rsidRDefault="003413A7" w:rsidP="00B516C8">
      <w:pPr>
        <w:tabs>
          <w:tab w:val="left" w:pos="567"/>
        </w:tabs>
        <w:jc w:val="both"/>
        <w:rPr>
          <w:rFonts w:ascii="Arial" w:hAnsi="Arial" w:cs="Arial"/>
          <w:sz w:val="24"/>
          <w:szCs w:val="24"/>
        </w:rPr>
      </w:pPr>
      <w:r w:rsidRPr="00003ED7">
        <w:rPr>
          <w:rFonts w:ascii="Arial" w:hAnsi="Arial" w:cs="Arial"/>
          <w:sz w:val="24"/>
          <w:szCs w:val="24"/>
        </w:rPr>
        <w:t xml:space="preserve">L’ouverture des offres se fera en </w:t>
      </w:r>
      <w:r w:rsidR="00003ED7">
        <w:rPr>
          <w:rFonts w:ascii="Arial" w:hAnsi="Arial" w:cs="Arial"/>
          <w:sz w:val="24"/>
          <w:szCs w:val="24"/>
        </w:rPr>
        <w:t>un</w:t>
      </w:r>
      <w:r w:rsidRPr="00003ED7">
        <w:rPr>
          <w:rFonts w:ascii="Arial" w:hAnsi="Arial" w:cs="Arial"/>
          <w:sz w:val="24"/>
          <w:szCs w:val="24"/>
        </w:rPr>
        <w:t xml:space="preserve"> temps suivant le type d’assurance quantifiable. </w:t>
      </w:r>
    </w:p>
    <w:p w:rsidR="00AF5953" w:rsidRPr="00AF5953" w:rsidRDefault="00AF5953" w:rsidP="00B516C8">
      <w:pPr>
        <w:tabs>
          <w:tab w:val="left" w:pos="567"/>
        </w:tabs>
        <w:jc w:val="both"/>
        <w:rPr>
          <w:rFonts w:ascii="Arial" w:hAnsi="Arial" w:cs="Arial"/>
          <w:sz w:val="16"/>
          <w:szCs w:val="24"/>
        </w:rPr>
      </w:pPr>
    </w:p>
    <w:p w:rsidR="00443919" w:rsidRPr="00003ED7" w:rsidRDefault="003413A7" w:rsidP="00B516C8">
      <w:pPr>
        <w:tabs>
          <w:tab w:val="left" w:pos="567"/>
        </w:tabs>
        <w:jc w:val="both"/>
        <w:rPr>
          <w:rFonts w:ascii="Arial" w:hAnsi="Arial" w:cs="Arial"/>
          <w:sz w:val="24"/>
          <w:szCs w:val="24"/>
        </w:rPr>
      </w:pPr>
      <w:r w:rsidRPr="00003ED7">
        <w:rPr>
          <w:rFonts w:ascii="Arial" w:hAnsi="Arial" w:cs="Arial"/>
          <w:sz w:val="24"/>
          <w:szCs w:val="24"/>
        </w:rPr>
        <w:t>L’ouverture des pièces administratives des offres techniques</w:t>
      </w:r>
      <w:r w:rsidR="00003ED7">
        <w:rPr>
          <w:rFonts w:ascii="Arial" w:hAnsi="Arial" w:cs="Arial"/>
          <w:sz w:val="24"/>
          <w:szCs w:val="24"/>
        </w:rPr>
        <w:t xml:space="preserve"> et financière</w:t>
      </w:r>
      <w:r w:rsidRPr="00003ED7">
        <w:rPr>
          <w:rFonts w:ascii="Arial" w:hAnsi="Arial" w:cs="Arial"/>
          <w:sz w:val="24"/>
          <w:szCs w:val="24"/>
        </w:rPr>
        <w:t xml:space="preserve"> aura lieu </w:t>
      </w:r>
      <w:r w:rsidR="00AF5953">
        <w:rPr>
          <w:rFonts w:ascii="Arial" w:hAnsi="Arial" w:cs="Arial"/>
          <w:sz w:val="24"/>
          <w:szCs w:val="24"/>
        </w:rPr>
        <w:t xml:space="preserve">                     </w:t>
      </w:r>
      <w:r w:rsidRPr="00AF5953">
        <w:rPr>
          <w:rFonts w:ascii="Arial" w:hAnsi="Arial" w:cs="Arial"/>
          <w:b/>
          <w:sz w:val="24"/>
          <w:szCs w:val="24"/>
        </w:rPr>
        <w:t>le</w:t>
      </w:r>
      <w:r w:rsidR="00AF5953" w:rsidRPr="00AF5953">
        <w:rPr>
          <w:rFonts w:ascii="Arial" w:hAnsi="Arial" w:cs="Arial"/>
          <w:b/>
          <w:sz w:val="24"/>
          <w:szCs w:val="24"/>
        </w:rPr>
        <w:t xml:space="preserve"> 04 Décembre 2024 </w:t>
      </w:r>
      <w:r w:rsidRPr="00AF5953">
        <w:rPr>
          <w:rFonts w:ascii="Arial" w:hAnsi="Arial" w:cs="Arial"/>
          <w:b/>
          <w:sz w:val="24"/>
          <w:szCs w:val="24"/>
        </w:rPr>
        <w:t>à</w:t>
      </w:r>
      <w:r w:rsidR="00AF5953" w:rsidRPr="00AF5953">
        <w:rPr>
          <w:rFonts w:ascii="Arial" w:hAnsi="Arial" w:cs="Arial"/>
          <w:b/>
          <w:sz w:val="24"/>
          <w:szCs w:val="24"/>
        </w:rPr>
        <w:t xml:space="preserve"> 14 </w:t>
      </w:r>
      <w:r w:rsidRPr="00AF5953">
        <w:rPr>
          <w:rFonts w:ascii="Arial" w:hAnsi="Arial" w:cs="Arial"/>
          <w:b/>
          <w:sz w:val="24"/>
          <w:szCs w:val="24"/>
        </w:rPr>
        <w:t>heures</w:t>
      </w:r>
      <w:r w:rsidR="00AF5953" w:rsidRPr="00AF5953">
        <w:rPr>
          <w:rFonts w:ascii="Arial" w:hAnsi="Arial" w:cs="Arial"/>
          <w:b/>
          <w:sz w:val="24"/>
          <w:szCs w:val="24"/>
        </w:rPr>
        <w:t xml:space="preserve"> précises</w:t>
      </w:r>
      <w:r w:rsidR="00443919" w:rsidRPr="00AF5953">
        <w:rPr>
          <w:rFonts w:ascii="Arial" w:hAnsi="Arial" w:cs="Arial"/>
          <w:b/>
          <w:sz w:val="24"/>
          <w:szCs w:val="24"/>
        </w:rPr>
        <w:t>,</w:t>
      </w:r>
      <w:r w:rsidRPr="00003ED7">
        <w:rPr>
          <w:rFonts w:ascii="Arial" w:hAnsi="Arial" w:cs="Arial"/>
          <w:sz w:val="24"/>
          <w:szCs w:val="24"/>
        </w:rPr>
        <w:t xml:space="preserve"> par la Commission Interne de Passation des Marchés de l’ONCC dans la salle du 8ème étage de l’immeuble siège de l’ONCC sise à Bonanjo.</w:t>
      </w:r>
    </w:p>
    <w:p w:rsidR="00B516C8" w:rsidRPr="00003ED7" w:rsidRDefault="003413A7" w:rsidP="00B516C8">
      <w:pPr>
        <w:tabs>
          <w:tab w:val="left" w:pos="567"/>
        </w:tabs>
        <w:jc w:val="both"/>
        <w:rPr>
          <w:rFonts w:ascii="Arial" w:hAnsi="Arial" w:cs="Arial"/>
          <w:sz w:val="24"/>
          <w:szCs w:val="24"/>
        </w:rPr>
      </w:pPr>
      <w:r w:rsidRPr="00003ED7">
        <w:rPr>
          <w:rFonts w:ascii="Arial" w:hAnsi="Arial" w:cs="Arial"/>
          <w:sz w:val="24"/>
          <w:szCs w:val="24"/>
        </w:rPr>
        <w:t xml:space="preserve">Seuls les soumissionnaires peuvent assister à cette séance d’ouverture ou s’y faire représenter par une seule personne de leur choix dûment mandatée même en cas de </w:t>
      </w:r>
      <w:r w:rsidRPr="00003ED7">
        <w:rPr>
          <w:rFonts w:ascii="Arial" w:hAnsi="Arial" w:cs="Arial"/>
          <w:sz w:val="24"/>
          <w:szCs w:val="24"/>
        </w:rPr>
        <w:lastRenderedPageBreak/>
        <w:t>groupement d’entreprise. 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dater de moins de trois (03) mois à compter de la date originale de dépôt des offres ou avoir été établies postérieurement à la date de signature de l’avis d’appel d’offres. En cas d’absence ou non-conformité d’une pièce du dossier administratif lors de l’ouverture des plis après un délai de 48 heures accordée par la Co</w:t>
      </w:r>
      <w:r w:rsidR="009361DA" w:rsidRPr="00003ED7">
        <w:rPr>
          <w:rFonts w:ascii="Arial" w:hAnsi="Arial" w:cs="Arial"/>
          <w:sz w:val="24"/>
          <w:szCs w:val="24"/>
        </w:rPr>
        <w:t>mmission, l'offre sera rejetée.</w:t>
      </w:r>
    </w:p>
    <w:p w:rsidR="009361DA" w:rsidRPr="00AF5953" w:rsidRDefault="009361DA" w:rsidP="00B516C8">
      <w:pPr>
        <w:tabs>
          <w:tab w:val="left" w:pos="567"/>
        </w:tabs>
        <w:jc w:val="both"/>
        <w:rPr>
          <w:rFonts w:ascii="Arial" w:hAnsi="Arial" w:cs="Arial"/>
          <w:sz w:val="16"/>
          <w:szCs w:val="24"/>
        </w:rPr>
      </w:pPr>
    </w:p>
    <w:p w:rsidR="009361DA" w:rsidRPr="00003ED7" w:rsidRDefault="009361DA" w:rsidP="009361DA">
      <w:pPr>
        <w:tabs>
          <w:tab w:val="left" w:pos="567"/>
        </w:tabs>
        <w:jc w:val="both"/>
        <w:rPr>
          <w:rFonts w:ascii="Arial" w:hAnsi="Arial" w:cs="Arial"/>
          <w:b/>
          <w:sz w:val="24"/>
          <w:szCs w:val="24"/>
        </w:rPr>
      </w:pPr>
      <w:r w:rsidRPr="00003ED7">
        <w:rPr>
          <w:rFonts w:ascii="Arial" w:hAnsi="Arial" w:cs="Arial"/>
          <w:b/>
          <w:bCs/>
          <w:sz w:val="24"/>
          <w:szCs w:val="24"/>
        </w:rPr>
        <w:t>15. Critères d’évaluation</w:t>
      </w:r>
    </w:p>
    <w:p w:rsidR="009361DA" w:rsidRPr="004C1CCD" w:rsidRDefault="009361DA" w:rsidP="00B516C8">
      <w:pPr>
        <w:tabs>
          <w:tab w:val="left" w:pos="567"/>
        </w:tabs>
        <w:jc w:val="both"/>
        <w:rPr>
          <w:rFonts w:ascii="Arial" w:hAnsi="Arial" w:cs="Arial"/>
          <w:sz w:val="8"/>
          <w:szCs w:val="24"/>
        </w:rPr>
      </w:pPr>
    </w:p>
    <w:p w:rsidR="009361DA" w:rsidRPr="00003ED7" w:rsidRDefault="009361DA" w:rsidP="00B516C8">
      <w:pPr>
        <w:tabs>
          <w:tab w:val="left" w:pos="567"/>
        </w:tabs>
        <w:jc w:val="both"/>
        <w:rPr>
          <w:rFonts w:ascii="Arial" w:hAnsi="Arial" w:cs="Arial"/>
          <w:sz w:val="24"/>
          <w:szCs w:val="24"/>
        </w:rPr>
      </w:pPr>
      <w:r w:rsidRPr="00003ED7">
        <w:rPr>
          <w:rFonts w:ascii="Arial" w:hAnsi="Arial" w:cs="Arial"/>
          <w:sz w:val="24"/>
          <w:szCs w:val="24"/>
        </w:rPr>
        <w:t xml:space="preserve">Les critères d’évaluation sont de deux types : les critères éliminatoires et les critères essentiels. </w:t>
      </w:r>
    </w:p>
    <w:p w:rsidR="00443919" w:rsidRPr="004C1CCD" w:rsidRDefault="00443919" w:rsidP="00B516C8">
      <w:pPr>
        <w:tabs>
          <w:tab w:val="left" w:pos="567"/>
        </w:tabs>
        <w:jc w:val="both"/>
        <w:rPr>
          <w:rFonts w:ascii="Arial" w:hAnsi="Arial" w:cs="Arial"/>
          <w:sz w:val="12"/>
          <w:szCs w:val="24"/>
        </w:rPr>
      </w:pPr>
    </w:p>
    <w:p w:rsidR="009361DA" w:rsidRPr="00003ED7" w:rsidRDefault="009361DA" w:rsidP="00443919">
      <w:pPr>
        <w:tabs>
          <w:tab w:val="left" w:pos="567"/>
        </w:tabs>
        <w:jc w:val="both"/>
        <w:rPr>
          <w:rFonts w:ascii="Arial" w:hAnsi="Arial" w:cs="Arial"/>
          <w:b/>
          <w:bCs/>
          <w:i/>
          <w:sz w:val="24"/>
          <w:szCs w:val="24"/>
        </w:rPr>
      </w:pPr>
      <w:r w:rsidRPr="00003ED7">
        <w:rPr>
          <w:rFonts w:ascii="Arial" w:hAnsi="Arial" w:cs="Arial"/>
          <w:b/>
          <w:bCs/>
          <w:i/>
          <w:sz w:val="24"/>
          <w:szCs w:val="24"/>
        </w:rPr>
        <w:t>15. 1Critères éliminatoires</w:t>
      </w:r>
    </w:p>
    <w:p w:rsidR="00443919" w:rsidRPr="004C1CCD" w:rsidRDefault="00443919" w:rsidP="00443919">
      <w:pPr>
        <w:tabs>
          <w:tab w:val="left" w:pos="567"/>
        </w:tabs>
        <w:jc w:val="both"/>
        <w:rPr>
          <w:rFonts w:ascii="Arial" w:hAnsi="Arial" w:cs="Arial"/>
          <w:b/>
          <w:bCs/>
          <w:i/>
          <w:sz w:val="10"/>
          <w:szCs w:val="24"/>
        </w:rPr>
      </w:pPr>
    </w:p>
    <w:p w:rsidR="009361DA" w:rsidRPr="00003ED7" w:rsidRDefault="009361DA" w:rsidP="00B516C8">
      <w:pPr>
        <w:tabs>
          <w:tab w:val="left" w:pos="567"/>
        </w:tabs>
        <w:jc w:val="both"/>
        <w:rPr>
          <w:rFonts w:ascii="Arial" w:hAnsi="Arial" w:cs="Arial"/>
          <w:bCs/>
          <w:i/>
          <w:sz w:val="24"/>
          <w:szCs w:val="24"/>
        </w:rPr>
      </w:pPr>
      <w:r w:rsidRPr="00003ED7">
        <w:rPr>
          <w:rFonts w:ascii="Arial" w:hAnsi="Arial" w:cs="Arial"/>
          <w:bCs/>
          <w:i/>
          <w:sz w:val="24"/>
          <w:szCs w:val="24"/>
        </w:rPr>
        <w:t xml:space="preserve">Les critères éliminatoires fixent les conditions minimales à remplir pour être admis à l’évaluation suivant les critères essentiels. Ils ne doivent pas faire l’objet de notation. Le non-respect de ces critères entraîne le rejet de l’offre du soumissionnaire. </w:t>
      </w:r>
    </w:p>
    <w:p w:rsidR="00443919" w:rsidRPr="00003ED7" w:rsidRDefault="00443919" w:rsidP="00B516C8">
      <w:pPr>
        <w:tabs>
          <w:tab w:val="left" w:pos="567"/>
        </w:tabs>
        <w:jc w:val="both"/>
        <w:rPr>
          <w:rFonts w:ascii="Arial" w:hAnsi="Arial" w:cs="Arial"/>
          <w:bCs/>
          <w:i/>
          <w:sz w:val="24"/>
          <w:szCs w:val="24"/>
        </w:rPr>
      </w:pPr>
    </w:p>
    <w:p w:rsidR="009361DA" w:rsidRPr="00003ED7" w:rsidRDefault="009361DA" w:rsidP="00B516C8">
      <w:pPr>
        <w:tabs>
          <w:tab w:val="left" w:pos="567"/>
        </w:tabs>
        <w:jc w:val="both"/>
        <w:rPr>
          <w:rFonts w:ascii="Arial" w:hAnsi="Arial" w:cs="Arial"/>
          <w:sz w:val="24"/>
          <w:szCs w:val="24"/>
        </w:rPr>
      </w:pPr>
      <w:r w:rsidRPr="00003ED7">
        <w:rPr>
          <w:rFonts w:ascii="Arial" w:hAnsi="Arial" w:cs="Arial"/>
          <w:sz w:val="24"/>
          <w:szCs w:val="24"/>
        </w:rPr>
        <w:t>Il s'agit notamment:</w:t>
      </w:r>
    </w:p>
    <w:p w:rsidR="009361DA" w:rsidRPr="00003ED7" w:rsidRDefault="009361DA" w:rsidP="00161393">
      <w:pPr>
        <w:pStyle w:val="Paragraphedeliste"/>
        <w:numPr>
          <w:ilvl w:val="2"/>
          <w:numId w:val="7"/>
        </w:numPr>
        <w:tabs>
          <w:tab w:val="left" w:pos="567"/>
        </w:tabs>
        <w:ind w:left="709" w:hanging="425"/>
        <w:jc w:val="both"/>
        <w:rPr>
          <w:rFonts w:ascii="Arial" w:hAnsi="Arial" w:cs="Arial"/>
          <w:sz w:val="24"/>
          <w:szCs w:val="24"/>
        </w:rPr>
      </w:pPr>
      <w:r w:rsidRPr="00003ED7">
        <w:rPr>
          <w:rFonts w:ascii="Arial" w:hAnsi="Arial" w:cs="Arial"/>
          <w:sz w:val="24"/>
          <w:szCs w:val="24"/>
        </w:rPr>
        <w:t xml:space="preserve">de l’absence </w:t>
      </w:r>
      <w:r w:rsidR="005A796B" w:rsidRPr="000C7B17">
        <w:rPr>
          <w:rFonts w:ascii="Arial" w:hAnsi="Arial" w:cs="Arial"/>
          <w:color w:val="000000" w:themeColor="text1"/>
          <w:sz w:val="24"/>
          <w:szCs w:val="24"/>
        </w:rPr>
        <w:t>ou non-conformité</w:t>
      </w:r>
      <w:r w:rsidR="005A796B" w:rsidRPr="005A796B">
        <w:rPr>
          <w:rFonts w:ascii="Arial" w:hAnsi="Arial" w:cs="Arial"/>
          <w:color w:val="FF0000"/>
          <w:sz w:val="24"/>
          <w:szCs w:val="24"/>
        </w:rPr>
        <w:t xml:space="preserve"> </w:t>
      </w:r>
      <w:r w:rsidRPr="00003ED7">
        <w:rPr>
          <w:rFonts w:ascii="Arial" w:hAnsi="Arial" w:cs="Arial"/>
          <w:sz w:val="24"/>
          <w:szCs w:val="24"/>
        </w:rPr>
        <w:t>du cautionnement de soumission à l’ouverture des plis ;</w:t>
      </w:r>
    </w:p>
    <w:p w:rsidR="00443919" w:rsidRPr="00003ED7" w:rsidRDefault="009361DA" w:rsidP="00161393">
      <w:pPr>
        <w:pStyle w:val="Paragraphedeliste"/>
        <w:numPr>
          <w:ilvl w:val="2"/>
          <w:numId w:val="7"/>
        </w:numPr>
        <w:tabs>
          <w:tab w:val="left" w:pos="567"/>
        </w:tabs>
        <w:ind w:left="709" w:hanging="425"/>
        <w:jc w:val="both"/>
        <w:rPr>
          <w:rFonts w:ascii="Arial" w:hAnsi="Arial" w:cs="Arial"/>
          <w:sz w:val="24"/>
          <w:szCs w:val="24"/>
        </w:rPr>
      </w:pPr>
      <w:r w:rsidRPr="00003ED7">
        <w:rPr>
          <w:rFonts w:ascii="Arial" w:hAnsi="Arial" w:cs="Arial"/>
          <w:sz w:val="24"/>
          <w:szCs w:val="24"/>
        </w:rPr>
        <w:t xml:space="preserve">de la non production au-delà du délai de 48h après l’ouverture des plis, d’une pièce du dossier administratif jugée non conforme ou </w:t>
      </w:r>
      <w:proofErr w:type="gramStart"/>
      <w:r w:rsidRPr="00003ED7">
        <w:rPr>
          <w:rFonts w:ascii="Arial" w:hAnsi="Arial" w:cs="Arial"/>
          <w:sz w:val="24"/>
          <w:szCs w:val="24"/>
        </w:rPr>
        <w:t>absente(</w:t>
      </w:r>
      <w:proofErr w:type="gramEnd"/>
      <w:r w:rsidRPr="00003ED7">
        <w:rPr>
          <w:rFonts w:ascii="Arial" w:hAnsi="Arial" w:cs="Arial"/>
          <w:sz w:val="24"/>
          <w:szCs w:val="24"/>
        </w:rPr>
        <w:t xml:space="preserve">excepté </w:t>
      </w:r>
      <w:r w:rsidR="00443919" w:rsidRPr="00003ED7">
        <w:rPr>
          <w:rFonts w:ascii="Arial" w:hAnsi="Arial" w:cs="Arial"/>
          <w:sz w:val="24"/>
          <w:szCs w:val="24"/>
        </w:rPr>
        <w:t>le cautionnement de soumission) ;</w:t>
      </w:r>
    </w:p>
    <w:p w:rsidR="00443919" w:rsidRPr="00003ED7" w:rsidRDefault="009361DA" w:rsidP="00161393">
      <w:pPr>
        <w:pStyle w:val="Paragraphedeliste"/>
        <w:numPr>
          <w:ilvl w:val="2"/>
          <w:numId w:val="7"/>
        </w:numPr>
        <w:tabs>
          <w:tab w:val="left" w:pos="567"/>
        </w:tabs>
        <w:ind w:left="709" w:hanging="425"/>
        <w:jc w:val="both"/>
        <w:rPr>
          <w:rFonts w:ascii="Arial" w:hAnsi="Arial" w:cs="Arial"/>
          <w:sz w:val="24"/>
          <w:szCs w:val="24"/>
        </w:rPr>
      </w:pPr>
      <w:r w:rsidRPr="00003ED7">
        <w:rPr>
          <w:rFonts w:ascii="Arial" w:hAnsi="Arial" w:cs="Arial"/>
          <w:sz w:val="24"/>
          <w:szCs w:val="24"/>
        </w:rPr>
        <w:t xml:space="preserve"> des fausses déclarations, manœuvres frauduleuses ou des pièces falsifiées ;</w:t>
      </w:r>
    </w:p>
    <w:p w:rsidR="009361DA" w:rsidRPr="00003ED7" w:rsidRDefault="009361DA" w:rsidP="00161393">
      <w:pPr>
        <w:pStyle w:val="Paragraphedeliste"/>
        <w:numPr>
          <w:ilvl w:val="2"/>
          <w:numId w:val="7"/>
        </w:numPr>
        <w:tabs>
          <w:tab w:val="left" w:pos="567"/>
        </w:tabs>
        <w:ind w:left="709" w:hanging="425"/>
        <w:jc w:val="both"/>
        <w:rPr>
          <w:rFonts w:ascii="Arial" w:hAnsi="Arial" w:cs="Arial"/>
          <w:sz w:val="24"/>
          <w:szCs w:val="24"/>
        </w:rPr>
      </w:pPr>
      <w:r w:rsidRPr="00003ED7">
        <w:rPr>
          <w:rFonts w:ascii="Arial" w:hAnsi="Arial" w:cs="Arial"/>
          <w:sz w:val="24"/>
          <w:szCs w:val="24"/>
        </w:rPr>
        <w:t xml:space="preserve"> de l’absence de la déclaration sur l’honneur de non abandon des marchés au cours des trois dernières années ; </w:t>
      </w:r>
    </w:p>
    <w:p w:rsidR="009361DA" w:rsidRPr="00003ED7" w:rsidRDefault="009361DA" w:rsidP="00161393">
      <w:pPr>
        <w:pStyle w:val="Paragraphedeliste"/>
        <w:numPr>
          <w:ilvl w:val="2"/>
          <w:numId w:val="7"/>
        </w:numPr>
        <w:tabs>
          <w:tab w:val="left" w:pos="567"/>
        </w:tabs>
        <w:ind w:left="709" w:hanging="425"/>
        <w:jc w:val="both"/>
        <w:rPr>
          <w:rFonts w:ascii="Arial" w:hAnsi="Arial" w:cs="Arial"/>
          <w:sz w:val="24"/>
          <w:szCs w:val="24"/>
        </w:rPr>
      </w:pPr>
      <w:r w:rsidRPr="00003ED7">
        <w:rPr>
          <w:rFonts w:ascii="Arial" w:hAnsi="Arial" w:cs="Arial"/>
          <w:sz w:val="24"/>
          <w:szCs w:val="24"/>
        </w:rPr>
        <w:t xml:space="preserve"> l’absence d’un prix unitaire quantifié dans l’offre financière ; </w:t>
      </w:r>
    </w:p>
    <w:p w:rsidR="009361DA" w:rsidRPr="00003ED7" w:rsidRDefault="009361DA" w:rsidP="00161393">
      <w:pPr>
        <w:pStyle w:val="Paragraphedeliste"/>
        <w:numPr>
          <w:ilvl w:val="2"/>
          <w:numId w:val="7"/>
        </w:numPr>
        <w:tabs>
          <w:tab w:val="left" w:pos="567"/>
        </w:tabs>
        <w:ind w:left="709" w:hanging="425"/>
        <w:jc w:val="both"/>
        <w:rPr>
          <w:rFonts w:ascii="Arial" w:hAnsi="Arial" w:cs="Arial"/>
          <w:sz w:val="24"/>
          <w:szCs w:val="24"/>
        </w:rPr>
      </w:pPr>
      <w:r w:rsidRPr="00003ED7">
        <w:rPr>
          <w:rFonts w:ascii="Arial" w:hAnsi="Arial" w:cs="Arial"/>
          <w:sz w:val="24"/>
          <w:szCs w:val="24"/>
        </w:rPr>
        <w:t xml:space="preserve">de l’absence d’agrément ; </w:t>
      </w:r>
    </w:p>
    <w:p w:rsidR="009361DA" w:rsidRPr="00003ED7" w:rsidRDefault="009361DA" w:rsidP="00161393">
      <w:pPr>
        <w:pStyle w:val="Paragraphedeliste"/>
        <w:numPr>
          <w:ilvl w:val="2"/>
          <w:numId w:val="7"/>
        </w:numPr>
        <w:tabs>
          <w:tab w:val="left" w:pos="567"/>
        </w:tabs>
        <w:ind w:left="709" w:hanging="425"/>
        <w:jc w:val="both"/>
        <w:rPr>
          <w:rFonts w:ascii="Arial" w:hAnsi="Arial" w:cs="Arial"/>
          <w:sz w:val="24"/>
          <w:szCs w:val="24"/>
        </w:rPr>
      </w:pPr>
      <w:r w:rsidRPr="00003ED7">
        <w:rPr>
          <w:rFonts w:ascii="Arial" w:hAnsi="Arial" w:cs="Arial"/>
          <w:sz w:val="24"/>
          <w:szCs w:val="24"/>
        </w:rPr>
        <w:t xml:space="preserve">d’une note technique inférieure à </w:t>
      </w:r>
      <w:r w:rsidR="00B83A06" w:rsidRPr="000C7B17">
        <w:rPr>
          <w:rFonts w:ascii="Arial" w:hAnsi="Arial" w:cs="Arial"/>
          <w:color w:val="000000" w:themeColor="text1"/>
          <w:sz w:val="24"/>
          <w:szCs w:val="24"/>
        </w:rPr>
        <w:t>32/40 Oui soit 80%</w:t>
      </w:r>
      <w:r w:rsidRPr="00B83A06">
        <w:rPr>
          <w:rFonts w:ascii="Arial" w:hAnsi="Arial" w:cs="Arial"/>
          <w:color w:val="FF0000"/>
          <w:sz w:val="24"/>
          <w:szCs w:val="24"/>
        </w:rPr>
        <w:t> </w:t>
      </w:r>
      <w:r w:rsidRPr="00003ED7">
        <w:rPr>
          <w:rFonts w:ascii="Arial" w:hAnsi="Arial" w:cs="Arial"/>
          <w:sz w:val="24"/>
          <w:szCs w:val="24"/>
        </w:rPr>
        <w:t>;</w:t>
      </w:r>
    </w:p>
    <w:p w:rsidR="009361DA" w:rsidRPr="00003ED7" w:rsidRDefault="009361DA" w:rsidP="00161393">
      <w:pPr>
        <w:pStyle w:val="Paragraphedeliste"/>
        <w:numPr>
          <w:ilvl w:val="2"/>
          <w:numId w:val="7"/>
        </w:numPr>
        <w:tabs>
          <w:tab w:val="left" w:pos="567"/>
        </w:tabs>
        <w:ind w:left="709" w:hanging="425"/>
        <w:jc w:val="both"/>
        <w:rPr>
          <w:rFonts w:ascii="Arial" w:hAnsi="Arial" w:cs="Arial"/>
          <w:sz w:val="24"/>
          <w:szCs w:val="24"/>
        </w:rPr>
      </w:pPr>
      <w:r w:rsidRPr="00003ED7">
        <w:rPr>
          <w:rFonts w:ascii="Arial" w:hAnsi="Arial" w:cs="Arial"/>
          <w:sz w:val="24"/>
          <w:szCs w:val="24"/>
        </w:rPr>
        <w:t xml:space="preserve"> de la présence d’informations financières dans l’offre technique; </w:t>
      </w:r>
    </w:p>
    <w:p w:rsidR="009361DA" w:rsidRPr="00003ED7" w:rsidRDefault="009361DA" w:rsidP="00161393">
      <w:pPr>
        <w:pStyle w:val="Paragraphedeliste"/>
        <w:numPr>
          <w:ilvl w:val="2"/>
          <w:numId w:val="7"/>
        </w:numPr>
        <w:tabs>
          <w:tab w:val="left" w:pos="567"/>
        </w:tabs>
        <w:ind w:left="709" w:hanging="425"/>
        <w:jc w:val="both"/>
        <w:rPr>
          <w:rFonts w:ascii="Arial" w:hAnsi="Arial" w:cs="Arial"/>
          <w:color w:val="000000" w:themeColor="text1"/>
          <w:sz w:val="24"/>
          <w:szCs w:val="24"/>
        </w:rPr>
      </w:pPr>
      <w:r w:rsidRPr="00003ED7">
        <w:rPr>
          <w:rFonts w:ascii="Arial" w:hAnsi="Arial" w:cs="Arial"/>
          <w:sz w:val="24"/>
          <w:szCs w:val="24"/>
        </w:rPr>
        <w:t>de la mise sous administration provisoire ou de redressement du soumissionnaire par la CIMA ;</w:t>
      </w:r>
    </w:p>
    <w:p w:rsidR="009361DA" w:rsidRPr="00003ED7" w:rsidRDefault="009361DA" w:rsidP="00161393">
      <w:pPr>
        <w:pStyle w:val="Paragraphedeliste"/>
        <w:numPr>
          <w:ilvl w:val="2"/>
          <w:numId w:val="7"/>
        </w:numPr>
        <w:tabs>
          <w:tab w:val="left" w:pos="567"/>
        </w:tabs>
        <w:ind w:left="709" w:hanging="425"/>
        <w:jc w:val="both"/>
        <w:rPr>
          <w:rFonts w:ascii="Arial" w:hAnsi="Arial" w:cs="Arial"/>
          <w:color w:val="000000" w:themeColor="text1"/>
          <w:sz w:val="24"/>
          <w:szCs w:val="24"/>
        </w:rPr>
      </w:pPr>
      <w:r w:rsidRPr="00003ED7">
        <w:rPr>
          <w:rFonts w:ascii="Arial" w:hAnsi="Arial" w:cs="Arial"/>
          <w:sz w:val="24"/>
          <w:szCs w:val="24"/>
        </w:rPr>
        <w:t xml:space="preserve"> de la non-conformité du mode de soumission ; </w:t>
      </w:r>
    </w:p>
    <w:p w:rsidR="00003ED7" w:rsidRPr="00003ED7" w:rsidRDefault="009361DA" w:rsidP="00161393">
      <w:pPr>
        <w:pStyle w:val="Paragraphedeliste"/>
        <w:numPr>
          <w:ilvl w:val="2"/>
          <w:numId w:val="7"/>
        </w:numPr>
        <w:tabs>
          <w:tab w:val="left" w:pos="567"/>
        </w:tabs>
        <w:ind w:left="709" w:hanging="425"/>
        <w:jc w:val="both"/>
        <w:rPr>
          <w:rFonts w:ascii="Arial" w:hAnsi="Arial" w:cs="Arial"/>
          <w:color w:val="000000" w:themeColor="text1"/>
          <w:sz w:val="24"/>
          <w:szCs w:val="24"/>
        </w:rPr>
      </w:pPr>
      <w:r w:rsidRPr="00003ED7">
        <w:rPr>
          <w:rFonts w:ascii="Arial" w:hAnsi="Arial" w:cs="Arial"/>
          <w:sz w:val="24"/>
          <w:szCs w:val="24"/>
        </w:rPr>
        <w:t>de l’absence d’un élément de l’offre financière (la soumission, les BPU, le DQE);</w:t>
      </w:r>
    </w:p>
    <w:p w:rsidR="009361DA" w:rsidRPr="00003ED7" w:rsidRDefault="009361DA" w:rsidP="00161393">
      <w:pPr>
        <w:pStyle w:val="Paragraphedeliste"/>
        <w:numPr>
          <w:ilvl w:val="2"/>
          <w:numId w:val="7"/>
        </w:numPr>
        <w:tabs>
          <w:tab w:val="left" w:pos="567"/>
        </w:tabs>
        <w:ind w:left="709" w:hanging="425"/>
        <w:jc w:val="both"/>
        <w:rPr>
          <w:rFonts w:ascii="Arial" w:hAnsi="Arial" w:cs="Arial"/>
          <w:color w:val="000000" w:themeColor="text1"/>
          <w:sz w:val="24"/>
          <w:szCs w:val="24"/>
        </w:rPr>
      </w:pPr>
      <w:r w:rsidRPr="00003ED7">
        <w:rPr>
          <w:rFonts w:ascii="Arial" w:hAnsi="Arial" w:cs="Arial"/>
          <w:sz w:val="24"/>
          <w:szCs w:val="24"/>
        </w:rPr>
        <w:t xml:space="preserve">de l’absence de la charte d’intégrité datée et signée ; </w:t>
      </w:r>
    </w:p>
    <w:p w:rsidR="009361DA" w:rsidRPr="00003ED7" w:rsidRDefault="009361DA" w:rsidP="00161393">
      <w:pPr>
        <w:pStyle w:val="Paragraphedeliste"/>
        <w:numPr>
          <w:ilvl w:val="2"/>
          <w:numId w:val="7"/>
        </w:numPr>
        <w:tabs>
          <w:tab w:val="left" w:pos="567"/>
        </w:tabs>
        <w:ind w:left="709" w:hanging="425"/>
        <w:jc w:val="both"/>
        <w:rPr>
          <w:rFonts w:ascii="Arial" w:hAnsi="Arial" w:cs="Arial"/>
          <w:color w:val="000000" w:themeColor="text1"/>
          <w:sz w:val="24"/>
          <w:szCs w:val="24"/>
        </w:rPr>
      </w:pPr>
      <w:r w:rsidRPr="00003ED7">
        <w:rPr>
          <w:rFonts w:ascii="Arial" w:hAnsi="Arial" w:cs="Arial"/>
          <w:sz w:val="24"/>
          <w:szCs w:val="24"/>
        </w:rPr>
        <w:t>de l’absence de la déclaration d’engagement au respect des clauses environnementales et sociales datée et signée ;</w:t>
      </w:r>
    </w:p>
    <w:p w:rsidR="009361DA" w:rsidRPr="00AF5953" w:rsidRDefault="009361DA" w:rsidP="00B516C8">
      <w:pPr>
        <w:tabs>
          <w:tab w:val="left" w:pos="567"/>
        </w:tabs>
        <w:jc w:val="both"/>
        <w:rPr>
          <w:rFonts w:ascii="Arial" w:hAnsi="Arial" w:cs="Arial"/>
          <w:sz w:val="8"/>
          <w:szCs w:val="24"/>
        </w:rPr>
      </w:pPr>
    </w:p>
    <w:p w:rsidR="009361DA" w:rsidRPr="00003ED7" w:rsidRDefault="009361DA" w:rsidP="00B516C8">
      <w:pPr>
        <w:tabs>
          <w:tab w:val="left" w:pos="567"/>
        </w:tabs>
        <w:jc w:val="both"/>
        <w:rPr>
          <w:rFonts w:ascii="Arial" w:hAnsi="Arial" w:cs="Arial"/>
          <w:sz w:val="24"/>
          <w:szCs w:val="24"/>
        </w:rPr>
      </w:pPr>
      <w:r w:rsidRPr="00003ED7">
        <w:rPr>
          <w:rFonts w:ascii="Arial" w:hAnsi="Arial" w:cs="Arial"/>
          <w:sz w:val="24"/>
          <w:szCs w:val="24"/>
        </w:rPr>
        <w:t xml:space="preserve">. </w:t>
      </w:r>
      <w:r w:rsidRPr="00003ED7">
        <w:rPr>
          <w:rFonts w:ascii="Arial" w:hAnsi="Arial" w:cs="Arial"/>
          <w:b/>
          <w:bCs/>
          <w:i/>
          <w:sz w:val="24"/>
          <w:szCs w:val="24"/>
        </w:rPr>
        <w:t>15 2. Critères essentiels</w:t>
      </w:r>
    </w:p>
    <w:p w:rsidR="009361DA" w:rsidRPr="00003ED7" w:rsidRDefault="009361DA" w:rsidP="00B516C8">
      <w:pPr>
        <w:tabs>
          <w:tab w:val="left" w:pos="567"/>
        </w:tabs>
        <w:jc w:val="both"/>
        <w:rPr>
          <w:rFonts w:ascii="Arial" w:hAnsi="Arial" w:cs="Arial"/>
          <w:sz w:val="24"/>
          <w:szCs w:val="24"/>
        </w:rPr>
      </w:pPr>
      <w:r w:rsidRPr="00003ED7">
        <w:rPr>
          <w:rFonts w:ascii="Arial" w:hAnsi="Arial" w:cs="Arial"/>
          <w:sz w:val="24"/>
          <w:szCs w:val="24"/>
        </w:rPr>
        <w:t xml:space="preserve">Les critères essentiels à la qualification des prestataires porteront à titre indicatif sur : </w:t>
      </w:r>
    </w:p>
    <w:p w:rsidR="009361DA" w:rsidRPr="00003ED7" w:rsidRDefault="009361DA" w:rsidP="00B516C8">
      <w:pPr>
        <w:tabs>
          <w:tab w:val="left" w:pos="567"/>
        </w:tabs>
        <w:jc w:val="both"/>
        <w:rPr>
          <w:rFonts w:ascii="Arial" w:hAnsi="Arial" w:cs="Arial"/>
          <w:sz w:val="24"/>
          <w:szCs w:val="24"/>
        </w:rPr>
      </w:pPr>
      <w:r w:rsidRPr="00003ED7">
        <w:rPr>
          <w:rFonts w:ascii="Arial" w:hAnsi="Arial" w:cs="Arial"/>
          <w:sz w:val="24"/>
          <w:szCs w:val="24"/>
        </w:rPr>
        <w:t>1- la présentation générale de l’offre ;</w:t>
      </w:r>
    </w:p>
    <w:p w:rsidR="009361DA" w:rsidRPr="00003ED7" w:rsidRDefault="009361DA" w:rsidP="009361DA">
      <w:pPr>
        <w:tabs>
          <w:tab w:val="left" w:pos="284"/>
        </w:tabs>
        <w:ind w:left="360" w:hanging="360"/>
        <w:jc w:val="both"/>
        <w:rPr>
          <w:rFonts w:ascii="Arial" w:hAnsi="Arial" w:cs="Arial"/>
          <w:sz w:val="24"/>
          <w:szCs w:val="24"/>
        </w:rPr>
      </w:pPr>
      <w:r w:rsidRPr="00003ED7">
        <w:rPr>
          <w:rFonts w:ascii="Arial" w:hAnsi="Arial" w:cs="Arial"/>
          <w:sz w:val="24"/>
          <w:szCs w:val="24"/>
        </w:rPr>
        <w:t>2-les références générales du soumissionnaire ;</w:t>
      </w:r>
    </w:p>
    <w:p w:rsidR="009361DA" w:rsidRPr="00003ED7" w:rsidRDefault="009361DA" w:rsidP="00B516C8">
      <w:pPr>
        <w:tabs>
          <w:tab w:val="left" w:pos="567"/>
        </w:tabs>
        <w:jc w:val="both"/>
        <w:rPr>
          <w:rFonts w:ascii="Arial" w:hAnsi="Arial" w:cs="Arial"/>
          <w:sz w:val="24"/>
          <w:szCs w:val="24"/>
        </w:rPr>
      </w:pPr>
      <w:r w:rsidRPr="00003ED7">
        <w:rPr>
          <w:rFonts w:ascii="Arial" w:hAnsi="Arial" w:cs="Arial"/>
          <w:sz w:val="24"/>
          <w:szCs w:val="24"/>
        </w:rPr>
        <w:t xml:space="preserve">3-les références spécifiques du soumissionnaire dans la réalisation des prestations similaires ; </w:t>
      </w:r>
    </w:p>
    <w:p w:rsidR="009361DA" w:rsidRPr="00003ED7" w:rsidRDefault="009361DA" w:rsidP="00B516C8">
      <w:pPr>
        <w:tabs>
          <w:tab w:val="left" w:pos="567"/>
        </w:tabs>
        <w:jc w:val="both"/>
        <w:rPr>
          <w:rFonts w:ascii="Arial" w:hAnsi="Arial" w:cs="Arial"/>
          <w:sz w:val="24"/>
          <w:szCs w:val="24"/>
        </w:rPr>
      </w:pPr>
      <w:r w:rsidRPr="00003ED7">
        <w:rPr>
          <w:rFonts w:ascii="Arial" w:hAnsi="Arial" w:cs="Arial"/>
          <w:sz w:val="24"/>
          <w:szCs w:val="24"/>
        </w:rPr>
        <w:t>4- la conformité des offres par rapport au DAO :</w:t>
      </w:r>
    </w:p>
    <w:p w:rsidR="000C7B17" w:rsidRPr="00120E4F" w:rsidRDefault="000C7B17" w:rsidP="000C7B17">
      <w:pPr>
        <w:pStyle w:val="Paragraphedeliste"/>
        <w:numPr>
          <w:ilvl w:val="1"/>
          <w:numId w:val="6"/>
        </w:numPr>
        <w:tabs>
          <w:tab w:val="left" w:pos="567"/>
        </w:tabs>
        <w:ind w:hanging="1914"/>
        <w:jc w:val="both"/>
        <w:rPr>
          <w:rFonts w:ascii="Arial" w:hAnsi="Arial" w:cs="Arial"/>
          <w:i/>
          <w:sz w:val="24"/>
          <w:szCs w:val="24"/>
        </w:rPr>
      </w:pPr>
      <w:r w:rsidRPr="00120E4F">
        <w:rPr>
          <w:rFonts w:ascii="Arial" w:hAnsi="Arial" w:cs="Arial"/>
          <w:i/>
          <w:sz w:val="24"/>
          <w:szCs w:val="24"/>
        </w:rPr>
        <w:t>Descriptif détaillée des garanties offertes</w:t>
      </w:r>
    </w:p>
    <w:p w:rsidR="000C7B17" w:rsidRPr="00120E4F" w:rsidRDefault="000C7B17" w:rsidP="000C7B17">
      <w:pPr>
        <w:pStyle w:val="Paragraphedeliste"/>
        <w:numPr>
          <w:ilvl w:val="1"/>
          <w:numId w:val="6"/>
        </w:numPr>
        <w:tabs>
          <w:tab w:val="left" w:pos="567"/>
        </w:tabs>
        <w:ind w:hanging="1914"/>
        <w:jc w:val="both"/>
        <w:rPr>
          <w:rFonts w:ascii="Arial" w:hAnsi="Arial" w:cs="Arial"/>
          <w:i/>
          <w:sz w:val="24"/>
          <w:szCs w:val="24"/>
        </w:rPr>
      </w:pPr>
      <w:r w:rsidRPr="00120E4F">
        <w:rPr>
          <w:rFonts w:ascii="Arial" w:eastAsia="Arial" w:hAnsi="Arial" w:cs="Arial"/>
          <w:i/>
          <w:sz w:val="24"/>
        </w:rPr>
        <w:t xml:space="preserve">Modalités de mise en jeu de la garantie </w:t>
      </w:r>
    </w:p>
    <w:p w:rsidR="009361DA" w:rsidRPr="00003ED7" w:rsidRDefault="009361DA" w:rsidP="00B516C8">
      <w:pPr>
        <w:tabs>
          <w:tab w:val="left" w:pos="567"/>
        </w:tabs>
        <w:jc w:val="both"/>
        <w:rPr>
          <w:rFonts w:ascii="Arial" w:hAnsi="Arial" w:cs="Arial"/>
          <w:sz w:val="24"/>
          <w:szCs w:val="24"/>
        </w:rPr>
      </w:pPr>
      <w:r w:rsidRPr="00003ED7">
        <w:rPr>
          <w:rFonts w:ascii="Arial" w:hAnsi="Arial" w:cs="Arial"/>
          <w:sz w:val="24"/>
          <w:szCs w:val="24"/>
        </w:rPr>
        <w:t>5- la capacité technique à exécuter la mission :</w:t>
      </w:r>
    </w:p>
    <w:p w:rsidR="009361DA" w:rsidRPr="00003ED7" w:rsidRDefault="009361DA" w:rsidP="009361DA">
      <w:pPr>
        <w:tabs>
          <w:tab w:val="left" w:pos="567"/>
        </w:tabs>
        <w:ind w:left="851" w:firstLine="283"/>
        <w:jc w:val="both"/>
        <w:rPr>
          <w:rFonts w:ascii="Arial" w:hAnsi="Arial" w:cs="Arial"/>
          <w:sz w:val="24"/>
          <w:szCs w:val="24"/>
        </w:rPr>
      </w:pPr>
      <w:r w:rsidRPr="00003ED7">
        <w:rPr>
          <w:rFonts w:ascii="Arial" w:hAnsi="Arial" w:cs="Arial"/>
          <w:sz w:val="24"/>
          <w:szCs w:val="24"/>
        </w:rPr>
        <w:t>-</w:t>
      </w:r>
      <w:r w:rsidRPr="000C7B17">
        <w:rPr>
          <w:rFonts w:ascii="Arial" w:hAnsi="Arial" w:cs="Arial"/>
          <w:i/>
          <w:sz w:val="24"/>
          <w:szCs w:val="24"/>
        </w:rPr>
        <w:t>Cadence de règlement des sinistres dans la branche similaire</w:t>
      </w:r>
      <w:r w:rsidRPr="00003ED7">
        <w:rPr>
          <w:rFonts w:ascii="Arial" w:hAnsi="Arial" w:cs="Arial"/>
          <w:sz w:val="24"/>
          <w:szCs w:val="24"/>
        </w:rPr>
        <w:t> ;</w:t>
      </w:r>
    </w:p>
    <w:p w:rsidR="009361DA" w:rsidRPr="00003ED7" w:rsidRDefault="009361DA" w:rsidP="00B516C8">
      <w:pPr>
        <w:tabs>
          <w:tab w:val="left" w:pos="567"/>
        </w:tabs>
        <w:jc w:val="both"/>
        <w:rPr>
          <w:rFonts w:ascii="Arial" w:hAnsi="Arial" w:cs="Arial"/>
          <w:sz w:val="24"/>
          <w:szCs w:val="24"/>
        </w:rPr>
      </w:pPr>
      <w:r w:rsidRPr="00003ED7">
        <w:rPr>
          <w:rFonts w:ascii="Arial" w:hAnsi="Arial" w:cs="Arial"/>
          <w:sz w:val="24"/>
          <w:szCs w:val="24"/>
        </w:rPr>
        <w:t>6- la capacité financière du soumissionnaire :</w:t>
      </w:r>
    </w:p>
    <w:p w:rsidR="009361DA" w:rsidRPr="000C7B17" w:rsidRDefault="009361DA" w:rsidP="009361DA">
      <w:pPr>
        <w:tabs>
          <w:tab w:val="left" w:pos="567"/>
        </w:tabs>
        <w:ind w:firstLine="851"/>
        <w:jc w:val="both"/>
        <w:rPr>
          <w:rFonts w:ascii="Arial" w:hAnsi="Arial" w:cs="Arial"/>
          <w:i/>
          <w:sz w:val="24"/>
          <w:szCs w:val="24"/>
        </w:rPr>
      </w:pPr>
      <w:r w:rsidRPr="00003ED7">
        <w:rPr>
          <w:rFonts w:ascii="Arial" w:hAnsi="Arial" w:cs="Arial"/>
          <w:sz w:val="24"/>
          <w:szCs w:val="24"/>
        </w:rPr>
        <w:t>-</w:t>
      </w:r>
      <w:r w:rsidRPr="000C7B17">
        <w:rPr>
          <w:rFonts w:ascii="Arial" w:hAnsi="Arial" w:cs="Arial"/>
          <w:i/>
          <w:sz w:val="24"/>
          <w:szCs w:val="24"/>
        </w:rPr>
        <w:t xml:space="preserve">Couverture des engagements réglementaires </w:t>
      </w:r>
    </w:p>
    <w:p w:rsidR="009361DA" w:rsidRPr="000C7B17" w:rsidRDefault="009361DA" w:rsidP="009361DA">
      <w:pPr>
        <w:tabs>
          <w:tab w:val="left" w:pos="567"/>
        </w:tabs>
        <w:ind w:firstLine="851"/>
        <w:jc w:val="both"/>
        <w:rPr>
          <w:rFonts w:ascii="Arial" w:hAnsi="Arial" w:cs="Arial"/>
          <w:i/>
          <w:sz w:val="24"/>
          <w:szCs w:val="24"/>
        </w:rPr>
      </w:pPr>
      <w:r w:rsidRPr="000C7B17">
        <w:rPr>
          <w:rFonts w:ascii="Arial" w:hAnsi="Arial" w:cs="Arial"/>
          <w:i/>
          <w:sz w:val="24"/>
          <w:szCs w:val="24"/>
        </w:rPr>
        <w:t>- Couverture de la marge de solvabilité</w:t>
      </w:r>
    </w:p>
    <w:p w:rsidR="009361DA" w:rsidRPr="00003ED7" w:rsidRDefault="009361DA" w:rsidP="00B516C8">
      <w:pPr>
        <w:tabs>
          <w:tab w:val="left" w:pos="567"/>
        </w:tabs>
        <w:jc w:val="both"/>
        <w:rPr>
          <w:rFonts w:ascii="Arial" w:hAnsi="Arial" w:cs="Arial"/>
          <w:sz w:val="24"/>
          <w:szCs w:val="24"/>
        </w:rPr>
      </w:pPr>
      <w:r w:rsidRPr="00003ED7">
        <w:rPr>
          <w:rFonts w:ascii="Arial" w:hAnsi="Arial" w:cs="Arial"/>
          <w:sz w:val="24"/>
          <w:szCs w:val="24"/>
        </w:rPr>
        <w:lastRenderedPageBreak/>
        <w:t>7-les partenariats et conventions signés;</w:t>
      </w:r>
    </w:p>
    <w:p w:rsidR="009361DA" w:rsidRDefault="00003ED7" w:rsidP="00B516C8">
      <w:pPr>
        <w:tabs>
          <w:tab w:val="left" w:pos="567"/>
        </w:tabs>
        <w:jc w:val="both"/>
        <w:rPr>
          <w:rFonts w:ascii="Arial" w:hAnsi="Arial" w:cs="Arial"/>
          <w:sz w:val="24"/>
          <w:szCs w:val="24"/>
        </w:rPr>
      </w:pPr>
      <w:r>
        <w:rPr>
          <w:rFonts w:ascii="Arial" w:hAnsi="Arial" w:cs="Arial"/>
          <w:sz w:val="24"/>
          <w:szCs w:val="24"/>
        </w:rPr>
        <w:t>8</w:t>
      </w:r>
      <w:r w:rsidR="009361DA" w:rsidRPr="00003ED7">
        <w:rPr>
          <w:rFonts w:ascii="Arial" w:hAnsi="Arial" w:cs="Arial"/>
          <w:sz w:val="24"/>
          <w:szCs w:val="24"/>
        </w:rPr>
        <w:t>-  Autres avantages et facilités accord</w:t>
      </w:r>
      <w:r>
        <w:rPr>
          <w:rFonts w:ascii="Arial" w:hAnsi="Arial" w:cs="Arial"/>
          <w:sz w:val="24"/>
          <w:szCs w:val="24"/>
        </w:rPr>
        <w:t>és ;</w:t>
      </w:r>
    </w:p>
    <w:p w:rsidR="00003ED7" w:rsidRPr="00003ED7" w:rsidRDefault="00003ED7" w:rsidP="00B516C8">
      <w:pPr>
        <w:tabs>
          <w:tab w:val="left" w:pos="567"/>
        </w:tabs>
        <w:jc w:val="both"/>
        <w:rPr>
          <w:rFonts w:ascii="Arial" w:hAnsi="Arial" w:cs="Arial"/>
          <w:sz w:val="10"/>
          <w:szCs w:val="24"/>
        </w:rPr>
      </w:pPr>
    </w:p>
    <w:p w:rsidR="009361DA" w:rsidRPr="00003ED7" w:rsidRDefault="00003ED7" w:rsidP="00B516C8">
      <w:pPr>
        <w:tabs>
          <w:tab w:val="left" w:pos="567"/>
        </w:tabs>
        <w:jc w:val="both"/>
        <w:rPr>
          <w:rFonts w:ascii="Arial" w:hAnsi="Arial" w:cs="Arial"/>
          <w:sz w:val="24"/>
          <w:szCs w:val="24"/>
        </w:rPr>
      </w:pPr>
      <w:r>
        <w:rPr>
          <w:rFonts w:ascii="Arial" w:hAnsi="Arial" w:cs="Arial"/>
          <w:sz w:val="24"/>
          <w:szCs w:val="24"/>
        </w:rPr>
        <w:t xml:space="preserve">9- </w:t>
      </w:r>
      <w:r w:rsidR="009361DA" w:rsidRPr="00003ED7">
        <w:rPr>
          <w:rFonts w:ascii="Arial" w:hAnsi="Arial" w:cs="Arial"/>
          <w:color w:val="000000" w:themeColor="text1"/>
          <w:sz w:val="24"/>
          <w:szCs w:val="24"/>
        </w:rPr>
        <w:t>Traités de réassurance dans la branche similaire en cours de validité</w:t>
      </w:r>
    </w:p>
    <w:p w:rsidR="009361DA" w:rsidRPr="00C532F1" w:rsidRDefault="009361DA" w:rsidP="00B516C8">
      <w:pPr>
        <w:tabs>
          <w:tab w:val="left" w:pos="567"/>
        </w:tabs>
        <w:jc w:val="both"/>
        <w:rPr>
          <w:rFonts w:ascii="Arial" w:hAnsi="Arial" w:cs="Arial"/>
          <w:sz w:val="18"/>
          <w:szCs w:val="24"/>
        </w:rPr>
      </w:pPr>
    </w:p>
    <w:p w:rsidR="00743FD1" w:rsidRPr="00003ED7" w:rsidRDefault="00743FD1" w:rsidP="00B516C8">
      <w:pPr>
        <w:tabs>
          <w:tab w:val="left" w:pos="567"/>
        </w:tabs>
        <w:jc w:val="both"/>
        <w:rPr>
          <w:rFonts w:ascii="Arial" w:hAnsi="Arial" w:cs="Arial"/>
          <w:b/>
          <w:sz w:val="24"/>
          <w:szCs w:val="24"/>
        </w:rPr>
      </w:pPr>
      <w:r w:rsidRPr="00003ED7">
        <w:rPr>
          <w:rFonts w:ascii="Arial" w:hAnsi="Arial" w:cs="Arial"/>
          <w:b/>
          <w:sz w:val="24"/>
          <w:szCs w:val="24"/>
        </w:rPr>
        <w:t xml:space="preserve">16.Attribution </w:t>
      </w:r>
    </w:p>
    <w:p w:rsidR="00003ED7" w:rsidRPr="00162FB5" w:rsidRDefault="00003ED7" w:rsidP="00B516C8">
      <w:pPr>
        <w:tabs>
          <w:tab w:val="left" w:pos="567"/>
        </w:tabs>
        <w:jc w:val="both"/>
        <w:rPr>
          <w:rFonts w:ascii="Arial" w:hAnsi="Arial" w:cs="Arial"/>
          <w:b/>
          <w:sz w:val="14"/>
          <w:szCs w:val="24"/>
        </w:rPr>
      </w:pPr>
    </w:p>
    <w:p w:rsidR="00743FD1" w:rsidRDefault="005C0410" w:rsidP="00B516C8">
      <w:pPr>
        <w:tabs>
          <w:tab w:val="left" w:pos="567"/>
        </w:tabs>
        <w:jc w:val="both"/>
        <w:rPr>
          <w:rFonts w:ascii="Arial" w:eastAsia="Arial" w:hAnsi="Arial" w:cs="Arial"/>
          <w:b/>
          <w:color w:val="F79646"/>
          <w:sz w:val="24"/>
        </w:rPr>
      </w:pPr>
      <w:r>
        <w:rPr>
          <w:rFonts w:ascii="Arial" w:eastAsia="Arial" w:hAnsi="Arial" w:cs="Arial"/>
          <w:sz w:val="24"/>
        </w:rPr>
        <w:t xml:space="preserve">Le Maitre d’Ouvrage attribuera le marché au soumissionnaire ayant présenté une offre remplissant les critères de qualification technique et financière requises et dont l’offre aura été évaluée </w:t>
      </w:r>
      <w:r w:rsidRPr="005C0410">
        <w:rPr>
          <w:rFonts w:ascii="Arial" w:eastAsia="Arial" w:hAnsi="Arial" w:cs="Arial"/>
          <w:color w:val="000000" w:themeColor="text1"/>
          <w:sz w:val="24"/>
        </w:rPr>
        <w:t xml:space="preserve">suivant la moins </w:t>
      </w:r>
      <w:proofErr w:type="spellStart"/>
      <w:r w:rsidRPr="005C0410">
        <w:rPr>
          <w:rFonts w:ascii="Arial" w:eastAsia="Arial" w:hAnsi="Arial" w:cs="Arial"/>
          <w:color w:val="000000" w:themeColor="text1"/>
          <w:sz w:val="24"/>
        </w:rPr>
        <w:t>disante</w:t>
      </w:r>
      <w:proofErr w:type="spellEnd"/>
      <w:r>
        <w:rPr>
          <w:rFonts w:ascii="Arial" w:eastAsia="Arial" w:hAnsi="Arial" w:cs="Arial"/>
          <w:color w:val="000000" w:themeColor="text1"/>
          <w:sz w:val="24"/>
        </w:rPr>
        <w:t>.</w:t>
      </w:r>
    </w:p>
    <w:p w:rsidR="005C0410" w:rsidRPr="00162FB5" w:rsidRDefault="005C0410" w:rsidP="00B516C8">
      <w:pPr>
        <w:tabs>
          <w:tab w:val="left" w:pos="567"/>
        </w:tabs>
        <w:jc w:val="both"/>
        <w:rPr>
          <w:rFonts w:ascii="Arial" w:hAnsi="Arial" w:cs="Arial"/>
          <w:sz w:val="12"/>
          <w:szCs w:val="24"/>
        </w:rPr>
      </w:pPr>
    </w:p>
    <w:p w:rsidR="00162FB5" w:rsidRPr="00C532F1" w:rsidRDefault="00162FB5" w:rsidP="00B516C8">
      <w:pPr>
        <w:tabs>
          <w:tab w:val="left" w:pos="567"/>
        </w:tabs>
        <w:jc w:val="both"/>
        <w:rPr>
          <w:rFonts w:ascii="Arial" w:hAnsi="Arial" w:cs="Arial"/>
          <w:sz w:val="8"/>
          <w:szCs w:val="24"/>
        </w:rPr>
      </w:pPr>
    </w:p>
    <w:p w:rsidR="00743FD1" w:rsidRPr="00003ED7" w:rsidRDefault="00162FB5" w:rsidP="00B516C8">
      <w:pPr>
        <w:tabs>
          <w:tab w:val="left" w:pos="567"/>
        </w:tabs>
        <w:jc w:val="both"/>
        <w:rPr>
          <w:rFonts w:ascii="Arial" w:hAnsi="Arial" w:cs="Arial"/>
          <w:b/>
          <w:sz w:val="24"/>
          <w:szCs w:val="24"/>
        </w:rPr>
      </w:pPr>
      <w:r>
        <w:rPr>
          <w:rFonts w:ascii="Arial" w:hAnsi="Arial" w:cs="Arial"/>
          <w:b/>
          <w:sz w:val="24"/>
          <w:szCs w:val="24"/>
        </w:rPr>
        <w:t>1</w:t>
      </w:r>
      <w:r w:rsidR="00C532F1">
        <w:rPr>
          <w:rFonts w:ascii="Arial" w:hAnsi="Arial" w:cs="Arial"/>
          <w:b/>
          <w:sz w:val="24"/>
          <w:szCs w:val="24"/>
        </w:rPr>
        <w:t>7</w:t>
      </w:r>
      <w:r w:rsidR="00743FD1" w:rsidRPr="00003ED7">
        <w:rPr>
          <w:rFonts w:ascii="Arial" w:hAnsi="Arial" w:cs="Arial"/>
          <w:b/>
          <w:sz w:val="24"/>
          <w:szCs w:val="24"/>
        </w:rPr>
        <w:t>.Durée de validité des offres</w:t>
      </w:r>
    </w:p>
    <w:p w:rsidR="00743FD1" w:rsidRPr="00003ED7" w:rsidRDefault="00743FD1" w:rsidP="00B516C8">
      <w:pPr>
        <w:tabs>
          <w:tab w:val="left" w:pos="567"/>
        </w:tabs>
        <w:jc w:val="both"/>
        <w:rPr>
          <w:rFonts w:ascii="Arial" w:hAnsi="Arial" w:cs="Arial"/>
          <w:sz w:val="24"/>
          <w:szCs w:val="24"/>
        </w:rPr>
      </w:pPr>
      <w:r w:rsidRPr="00003ED7">
        <w:rPr>
          <w:rFonts w:ascii="Arial" w:hAnsi="Arial" w:cs="Arial"/>
          <w:sz w:val="24"/>
          <w:szCs w:val="24"/>
        </w:rPr>
        <w:t xml:space="preserve"> Les soumissionnaires restent engagés par leur offre pendant 90 jours à partir de la date limite initiale fixée pour la remise des offres. </w:t>
      </w:r>
    </w:p>
    <w:p w:rsidR="00743FD1" w:rsidRPr="00162FB5" w:rsidRDefault="00743FD1" w:rsidP="00B516C8">
      <w:pPr>
        <w:tabs>
          <w:tab w:val="left" w:pos="567"/>
        </w:tabs>
        <w:jc w:val="both"/>
        <w:rPr>
          <w:rFonts w:ascii="Arial" w:hAnsi="Arial" w:cs="Arial"/>
          <w:sz w:val="14"/>
          <w:szCs w:val="24"/>
        </w:rPr>
      </w:pPr>
    </w:p>
    <w:p w:rsidR="00743FD1" w:rsidRPr="00003ED7" w:rsidRDefault="00C532F1" w:rsidP="00B516C8">
      <w:pPr>
        <w:tabs>
          <w:tab w:val="left" w:pos="567"/>
        </w:tabs>
        <w:jc w:val="both"/>
        <w:rPr>
          <w:rFonts w:ascii="Arial" w:hAnsi="Arial" w:cs="Arial"/>
          <w:sz w:val="24"/>
          <w:szCs w:val="24"/>
        </w:rPr>
      </w:pPr>
      <w:r>
        <w:rPr>
          <w:rFonts w:ascii="Arial" w:hAnsi="Arial" w:cs="Arial"/>
          <w:b/>
          <w:sz w:val="24"/>
          <w:szCs w:val="24"/>
        </w:rPr>
        <w:t>18</w:t>
      </w:r>
      <w:r w:rsidR="00743FD1" w:rsidRPr="00003ED7">
        <w:rPr>
          <w:rFonts w:ascii="Arial" w:hAnsi="Arial" w:cs="Arial"/>
          <w:b/>
          <w:sz w:val="24"/>
          <w:szCs w:val="24"/>
        </w:rPr>
        <w:t>.Renseignements complémentaires</w:t>
      </w:r>
    </w:p>
    <w:p w:rsidR="00743FD1" w:rsidRPr="00003ED7" w:rsidRDefault="00743FD1" w:rsidP="00B516C8">
      <w:pPr>
        <w:tabs>
          <w:tab w:val="left" w:pos="567"/>
        </w:tabs>
        <w:jc w:val="both"/>
        <w:rPr>
          <w:rFonts w:ascii="Arial" w:hAnsi="Arial" w:cs="Arial"/>
          <w:sz w:val="24"/>
          <w:szCs w:val="24"/>
        </w:rPr>
      </w:pPr>
      <w:r w:rsidRPr="00003ED7">
        <w:rPr>
          <w:rFonts w:ascii="Arial" w:hAnsi="Arial" w:cs="Arial"/>
          <w:sz w:val="24"/>
          <w:szCs w:val="24"/>
        </w:rPr>
        <w:t>Les renseignements complémentaires peuvent être obtenus aux heures ouvrables aux heures ouvrables, au siège de l’ONCC sis à Bonanjo, 9ème étage porte 9/4.</w:t>
      </w:r>
    </w:p>
    <w:p w:rsidR="00743FD1" w:rsidRPr="00162FB5" w:rsidRDefault="00743FD1" w:rsidP="00B516C8">
      <w:pPr>
        <w:tabs>
          <w:tab w:val="left" w:pos="567"/>
        </w:tabs>
        <w:jc w:val="both"/>
        <w:rPr>
          <w:rFonts w:ascii="Arial" w:hAnsi="Arial" w:cs="Arial"/>
          <w:sz w:val="18"/>
          <w:szCs w:val="24"/>
        </w:rPr>
      </w:pPr>
    </w:p>
    <w:p w:rsidR="00743FD1" w:rsidRDefault="00C532F1" w:rsidP="00B516C8">
      <w:pPr>
        <w:tabs>
          <w:tab w:val="left" w:pos="567"/>
        </w:tabs>
        <w:jc w:val="both"/>
        <w:rPr>
          <w:rFonts w:ascii="Arial" w:hAnsi="Arial" w:cs="Arial"/>
          <w:b/>
          <w:sz w:val="24"/>
          <w:szCs w:val="24"/>
        </w:rPr>
      </w:pPr>
      <w:r>
        <w:rPr>
          <w:rFonts w:ascii="Arial" w:hAnsi="Arial" w:cs="Arial"/>
          <w:b/>
          <w:sz w:val="24"/>
          <w:szCs w:val="24"/>
        </w:rPr>
        <w:t>19</w:t>
      </w:r>
      <w:r w:rsidR="00743FD1" w:rsidRPr="00003ED7">
        <w:rPr>
          <w:rFonts w:ascii="Arial" w:hAnsi="Arial" w:cs="Arial"/>
          <w:b/>
          <w:sz w:val="24"/>
          <w:szCs w:val="24"/>
        </w:rPr>
        <w:t>. Lutte contre la corruption et les mauvaises pratiques</w:t>
      </w:r>
    </w:p>
    <w:p w:rsidR="008E6443" w:rsidRPr="00162FB5" w:rsidRDefault="008E6443" w:rsidP="00B516C8">
      <w:pPr>
        <w:tabs>
          <w:tab w:val="left" w:pos="567"/>
        </w:tabs>
        <w:jc w:val="both"/>
        <w:rPr>
          <w:rFonts w:ascii="Arial" w:hAnsi="Arial" w:cs="Arial"/>
          <w:sz w:val="8"/>
          <w:szCs w:val="24"/>
        </w:rPr>
      </w:pPr>
    </w:p>
    <w:p w:rsidR="008E6443" w:rsidRPr="008E6443" w:rsidRDefault="008E6443" w:rsidP="008E6443">
      <w:pPr>
        <w:tabs>
          <w:tab w:val="left" w:pos="567"/>
        </w:tabs>
        <w:jc w:val="both"/>
        <w:rPr>
          <w:rFonts w:ascii="Arial" w:hAnsi="Arial" w:cs="Arial"/>
          <w:sz w:val="24"/>
          <w:szCs w:val="24"/>
        </w:rPr>
      </w:pPr>
      <w:r w:rsidRPr="008E6443">
        <w:rPr>
          <w:rFonts w:ascii="Arial" w:hAnsi="Arial" w:cs="Arial"/>
          <w:sz w:val="24"/>
          <w:szCs w:val="24"/>
        </w:rPr>
        <w:t>Pour toute dénonciation pour des pratiques, faits ou actes de tentative de corruption, bien vouloir appeler la CONAC au numéro 1517, l’Autoritéchargée des MarchésPublics(MINMAP) (SMS ou appel) aux numéros : (+237) 673 20 57 25 et 699 37 07 48, l’ARMP au numéro 22220 18 03 Ou le Maitre d’Ouvrage au numéro 233 42 00 02.</w:t>
      </w:r>
    </w:p>
    <w:p w:rsidR="00743FD1" w:rsidRPr="00003ED7" w:rsidRDefault="00743FD1" w:rsidP="00B516C8">
      <w:pPr>
        <w:tabs>
          <w:tab w:val="left" w:pos="567"/>
        </w:tabs>
        <w:jc w:val="both"/>
        <w:rPr>
          <w:rFonts w:ascii="Arial" w:hAnsi="Arial" w:cs="Arial"/>
          <w:sz w:val="24"/>
          <w:szCs w:val="24"/>
        </w:rPr>
      </w:pPr>
    </w:p>
    <w:p w:rsidR="00743FD1" w:rsidRPr="00003ED7" w:rsidRDefault="00743FD1" w:rsidP="00B516C8">
      <w:pPr>
        <w:tabs>
          <w:tab w:val="left" w:pos="567"/>
        </w:tabs>
        <w:jc w:val="both"/>
        <w:rPr>
          <w:rFonts w:ascii="Arial" w:hAnsi="Arial" w:cs="Arial"/>
          <w:sz w:val="24"/>
          <w:szCs w:val="24"/>
        </w:rPr>
      </w:pPr>
    </w:p>
    <w:p w:rsidR="008E6443" w:rsidRPr="008E6443" w:rsidRDefault="00743FD1" w:rsidP="008E6443">
      <w:pPr>
        <w:tabs>
          <w:tab w:val="left" w:pos="567"/>
        </w:tabs>
        <w:jc w:val="both"/>
        <w:rPr>
          <w:rFonts w:ascii="Arial" w:hAnsi="Arial" w:cs="Arial"/>
          <w:i/>
          <w:sz w:val="24"/>
          <w:szCs w:val="24"/>
        </w:rPr>
      </w:pPr>
      <w:r w:rsidRPr="00003ED7">
        <w:rPr>
          <w:rFonts w:ascii="Arial" w:hAnsi="Arial" w:cs="Arial"/>
          <w:sz w:val="24"/>
          <w:szCs w:val="24"/>
        </w:rPr>
        <w:tab/>
      </w:r>
      <w:r w:rsidRPr="00003ED7">
        <w:rPr>
          <w:rFonts w:ascii="Arial" w:hAnsi="Arial" w:cs="Arial"/>
          <w:sz w:val="24"/>
          <w:szCs w:val="24"/>
        </w:rPr>
        <w:tab/>
      </w:r>
      <w:r w:rsidRPr="00003ED7">
        <w:rPr>
          <w:rFonts w:ascii="Arial" w:hAnsi="Arial" w:cs="Arial"/>
          <w:sz w:val="24"/>
          <w:szCs w:val="24"/>
        </w:rPr>
        <w:tab/>
      </w:r>
      <w:r w:rsidRPr="00003ED7">
        <w:rPr>
          <w:rFonts w:ascii="Arial" w:hAnsi="Arial" w:cs="Arial"/>
          <w:sz w:val="24"/>
          <w:szCs w:val="24"/>
        </w:rPr>
        <w:tab/>
      </w:r>
      <w:r w:rsidRPr="00003ED7">
        <w:rPr>
          <w:rFonts w:ascii="Arial" w:hAnsi="Arial" w:cs="Arial"/>
          <w:sz w:val="24"/>
          <w:szCs w:val="24"/>
        </w:rPr>
        <w:tab/>
      </w:r>
      <w:r w:rsidRPr="00003ED7">
        <w:rPr>
          <w:rFonts w:ascii="Arial" w:hAnsi="Arial" w:cs="Arial"/>
          <w:sz w:val="24"/>
          <w:szCs w:val="24"/>
        </w:rPr>
        <w:tab/>
      </w:r>
      <w:r w:rsidRPr="00003ED7">
        <w:rPr>
          <w:rFonts w:ascii="Arial" w:hAnsi="Arial" w:cs="Arial"/>
          <w:sz w:val="24"/>
          <w:szCs w:val="24"/>
        </w:rPr>
        <w:tab/>
      </w:r>
      <w:r w:rsidRPr="00003ED7">
        <w:rPr>
          <w:rFonts w:ascii="Arial" w:hAnsi="Arial" w:cs="Arial"/>
          <w:sz w:val="24"/>
          <w:szCs w:val="24"/>
        </w:rPr>
        <w:tab/>
      </w:r>
      <w:r w:rsidRPr="00003ED7">
        <w:rPr>
          <w:rFonts w:ascii="Arial" w:hAnsi="Arial" w:cs="Arial"/>
          <w:sz w:val="24"/>
          <w:szCs w:val="24"/>
        </w:rPr>
        <w:tab/>
      </w:r>
      <w:r w:rsidR="008E6443" w:rsidRPr="008E6443">
        <w:rPr>
          <w:rFonts w:ascii="Arial" w:hAnsi="Arial" w:cs="Arial"/>
          <w:bCs/>
          <w:i/>
          <w:sz w:val="24"/>
          <w:szCs w:val="24"/>
        </w:rPr>
        <w:t>Douala, le</w:t>
      </w:r>
    </w:p>
    <w:p w:rsidR="008E6443" w:rsidRPr="008E6443" w:rsidRDefault="008E6443" w:rsidP="008E6443">
      <w:pPr>
        <w:tabs>
          <w:tab w:val="left" w:pos="567"/>
        </w:tabs>
        <w:jc w:val="both"/>
        <w:rPr>
          <w:rFonts w:ascii="Arial" w:hAnsi="Arial" w:cs="Arial"/>
          <w:sz w:val="24"/>
          <w:szCs w:val="24"/>
        </w:rPr>
      </w:pPr>
    </w:p>
    <w:p w:rsidR="008E6443" w:rsidRPr="000C7B17" w:rsidRDefault="008E6443" w:rsidP="008E6443">
      <w:pPr>
        <w:tabs>
          <w:tab w:val="left" w:pos="567"/>
        </w:tabs>
        <w:jc w:val="both"/>
        <w:rPr>
          <w:rFonts w:ascii="Arial" w:hAnsi="Arial" w:cs="Arial"/>
          <w:b/>
          <w:color w:val="000000" w:themeColor="text1"/>
          <w:sz w:val="24"/>
          <w:szCs w:val="24"/>
        </w:rPr>
      </w:pP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8E6443">
        <w:rPr>
          <w:rFonts w:ascii="Arial" w:hAnsi="Arial" w:cs="Arial"/>
          <w:sz w:val="24"/>
          <w:szCs w:val="24"/>
        </w:rPr>
        <w:tab/>
      </w:r>
      <w:r w:rsidRPr="000C7B17">
        <w:rPr>
          <w:rFonts w:ascii="Arial" w:hAnsi="Arial" w:cs="Arial"/>
          <w:b/>
          <w:color w:val="000000" w:themeColor="text1"/>
          <w:sz w:val="24"/>
          <w:szCs w:val="24"/>
        </w:rPr>
        <w:t xml:space="preserve"> Le Maître d’Ouvrage </w:t>
      </w:r>
    </w:p>
    <w:p w:rsidR="008E6443" w:rsidRPr="008E6443" w:rsidRDefault="008E6443" w:rsidP="008E6443">
      <w:pPr>
        <w:tabs>
          <w:tab w:val="left" w:pos="567"/>
        </w:tabs>
        <w:jc w:val="both"/>
        <w:rPr>
          <w:rFonts w:ascii="Arial" w:hAnsi="Arial" w:cs="Arial"/>
          <w:sz w:val="24"/>
          <w:szCs w:val="24"/>
          <w:u w:val="single"/>
        </w:rPr>
      </w:pPr>
    </w:p>
    <w:p w:rsidR="008E6443" w:rsidRPr="008E6443" w:rsidRDefault="008E6443" w:rsidP="008E6443">
      <w:pPr>
        <w:tabs>
          <w:tab w:val="left" w:pos="567"/>
        </w:tabs>
        <w:jc w:val="both"/>
        <w:rPr>
          <w:rFonts w:ascii="Arial" w:hAnsi="Arial" w:cs="Arial"/>
          <w:i/>
          <w:sz w:val="24"/>
          <w:szCs w:val="24"/>
          <w:u w:val="single"/>
        </w:rPr>
      </w:pPr>
      <w:proofErr w:type="gramStart"/>
      <w:r w:rsidRPr="008E6443">
        <w:rPr>
          <w:rFonts w:ascii="Arial" w:hAnsi="Arial" w:cs="Arial"/>
          <w:i/>
          <w:sz w:val="24"/>
          <w:szCs w:val="24"/>
          <w:u w:val="single"/>
        </w:rPr>
        <w:t>Copies</w:t>
      </w:r>
      <w:proofErr w:type="gramEnd"/>
      <w:r w:rsidRPr="008E6443">
        <w:rPr>
          <w:rFonts w:ascii="Arial" w:hAnsi="Arial" w:cs="Arial"/>
          <w:i/>
          <w:sz w:val="24"/>
          <w:szCs w:val="24"/>
          <w:u w:val="single"/>
        </w:rPr>
        <w:t xml:space="preserve">: </w:t>
      </w:r>
    </w:p>
    <w:p w:rsidR="008E6443" w:rsidRPr="008E6443" w:rsidRDefault="008E6443" w:rsidP="008E6443">
      <w:pPr>
        <w:tabs>
          <w:tab w:val="left" w:pos="567"/>
        </w:tabs>
        <w:jc w:val="both"/>
        <w:rPr>
          <w:rFonts w:ascii="Arial" w:hAnsi="Arial" w:cs="Arial"/>
          <w:i/>
          <w:sz w:val="24"/>
          <w:szCs w:val="24"/>
          <w:u w:val="single"/>
        </w:rPr>
      </w:pPr>
    </w:p>
    <w:p w:rsidR="008E6443" w:rsidRPr="008E6443" w:rsidRDefault="008E6443" w:rsidP="008E6443">
      <w:pPr>
        <w:tabs>
          <w:tab w:val="left" w:pos="567"/>
        </w:tabs>
        <w:jc w:val="both"/>
        <w:rPr>
          <w:rFonts w:ascii="Arial" w:hAnsi="Arial" w:cs="Arial"/>
          <w:i/>
          <w:sz w:val="24"/>
          <w:szCs w:val="24"/>
        </w:rPr>
      </w:pPr>
      <w:r w:rsidRPr="008E6443">
        <w:rPr>
          <w:rFonts w:ascii="Arial" w:hAnsi="Arial" w:cs="Arial"/>
          <w:i/>
          <w:sz w:val="24"/>
          <w:szCs w:val="24"/>
        </w:rPr>
        <w:t xml:space="preserve">• MINMAP </w:t>
      </w:r>
    </w:p>
    <w:p w:rsidR="008E6443" w:rsidRPr="008E6443" w:rsidRDefault="008E6443" w:rsidP="008E6443">
      <w:pPr>
        <w:tabs>
          <w:tab w:val="left" w:pos="567"/>
        </w:tabs>
        <w:jc w:val="both"/>
        <w:rPr>
          <w:rFonts w:ascii="Arial" w:hAnsi="Arial" w:cs="Arial"/>
          <w:i/>
          <w:sz w:val="24"/>
          <w:szCs w:val="24"/>
        </w:rPr>
      </w:pPr>
      <w:r w:rsidRPr="008E6443">
        <w:rPr>
          <w:rFonts w:ascii="Arial" w:hAnsi="Arial" w:cs="Arial"/>
          <w:i/>
          <w:sz w:val="24"/>
          <w:szCs w:val="24"/>
        </w:rPr>
        <w:t xml:space="preserve">• ARMP (pour publication et archivage) </w:t>
      </w:r>
    </w:p>
    <w:p w:rsidR="008E6443" w:rsidRPr="008E6443" w:rsidRDefault="008E6443" w:rsidP="008E6443">
      <w:pPr>
        <w:tabs>
          <w:tab w:val="left" w:pos="567"/>
        </w:tabs>
        <w:jc w:val="both"/>
        <w:rPr>
          <w:rFonts w:ascii="Arial" w:hAnsi="Arial" w:cs="Arial"/>
          <w:i/>
          <w:sz w:val="24"/>
          <w:szCs w:val="24"/>
        </w:rPr>
      </w:pPr>
      <w:r w:rsidRPr="008E6443">
        <w:rPr>
          <w:rFonts w:ascii="Arial" w:hAnsi="Arial" w:cs="Arial"/>
          <w:i/>
          <w:sz w:val="24"/>
          <w:szCs w:val="24"/>
        </w:rPr>
        <w:t xml:space="preserve">• Maître d’Ouvrage </w:t>
      </w:r>
    </w:p>
    <w:p w:rsidR="008E6443" w:rsidRPr="008E6443" w:rsidRDefault="008E6443" w:rsidP="008E6443">
      <w:pPr>
        <w:tabs>
          <w:tab w:val="left" w:pos="567"/>
        </w:tabs>
        <w:jc w:val="both"/>
        <w:rPr>
          <w:rFonts w:ascii="Arial" w:hAnsi="Arial" w:cs="Arial"/>
          <w:i/>
          <w:sz w:val="24"/>
          <w:szCs w:val="24"/>
        </w:rPr>
      </w:pPr>
      <w:r w:rsidRPr="008E6443">
        <w:rPr>
          <w:rFonts w:ascii="Arial" w:hAnsi="Arial" w:cs="Arial"/>
          <w:i/>
          <w:sz w:val="24"/>
          <w:szCs w:val="24"/>
        </w:rPr>
        <w:t xml:space="preserve">• Président CPM concerné </w:t>
      </w:r>
    </w:p>
    <w:p w:rsidR="008E6443" w:rsidRPr="008E6443" w:rsidRDefault="008E6443" w:rsidP="008E6443">
      <w:pPr>
        <w:tabs>
          <w:tab w:val="left" w:pos="567"/>
        </w:tabs>
        <w:jc w:val="both"/>
        <w:rPr>
          <w:rFonts w:ascii="Arial" w:hAnsi="Arial" w:cs="Arial"/>
          <w:i/>
          <w:sz w:val="24"/>
          <w:szCs w:val="24"/>
        </w:rPr>
      </w:pPr>
      <w:r w:rsidRPr="008E6443">
        <w:rPr>
          <w:rFonts w:ascii="Arial" w:hAnsi="Arial" w:cs="Arial"/>
          <w:i/>
          <w:sz w:val="24"/>
          <w:szCs w:val="24"/>
        </w:rPr>
        <w:t>• Présidents de CCCM, le cas échéant ;</w:t>
      </w:r>
    </w:p>
    <w:p w:rsidR="008E6443" w:rsidRPr="008E6443" w:rsidRDefault="008E6443" w:rsidP="008E6443">
      <w:pPr>
        <w:tabs>
          <w:tab w:val="left" w:pos="567"/>
        </w:tabs>
        <w:jc w:val="both"/>
        <w:rPr>
          <w:rFonts w:ascii="Arial" w:hAnsi="Arial" w:cs="Arial"/>
          <w:i/>
          <w:sz w:val="24"/>
          <w:szCs w:val="24"/>
        </w:rPr>
      </w:pPr>
      <w:r w:rsidRPr="008E6443">
        <w:rPr>
          <w:rFonts w:ascii="Arial" w:hAnsi="Arial" w:cs="Arial"/>
          <w:i/>
          <w:sz w:val="24"/>
          <w:szCs w:val="24"/>
        </w:rPr>
        <w:t xml:space="preserve"> • Affichage</w:t>
      </w:r>
    </w:p>
    <w:p w:rsidR="005C0410" w:rsidRDefault="005C0410" w:rsidP="00B516C8">
      <w:pPr>
        <w:jc w:val="center"/>
        <w:rPr>
          <w:rFonts w:ascii="Arial" w:hAnsi="Arial" w:cs="Arial"/>
          <w:i/>
          <w:sz w:val="24"/>
          <w:szCs w:val="24"/>
        </w:rPr>
      </w:pPr>
    </w:p>
    <w:p w:rsidR="008E6443" w:rsidRDefault="008E6443" w:rsidP="00B516C8">
      <w:pPr>
        <w:jc w:val="center"/>
        <w:rPr>
          <w:rFonts w:ascii="Arial" w:hAnsi="Arial" w:cs="Arial"/>
          <w:i/>
          <w:sz w:val="24"/>
          <w:szCs w:val="24"/>
        </w:rPr>
      </w:pPr>
    </w:p>
    <w:p w:rsidR="008E6443" w:rsidRDefault="008E6443" w:rsidP="00B516C8">
      <w:pPr>
        <w:jc w:val="center"/>
        <w:rPr>
          <w:rFonts w:ascii="Arial" w:hAnsi="Arial" w:cs="Arial"/>
          <w:i/>
          <w:sz w:val="24"/>
          <w:szCs w:val="24"/>
        </w:rPr>
      </w:pPr>
    </w:p>
    <w:p w:rsidR="00C532F1" w:rsidRDefault="00C532F1" w:rsidP="00B516C8">
      <w:pPr>
        <w:jc w:val="center"/>
        <w:rPr>
          <w:rFonts w:ascii="Arial" w:hAnsi="Arial" w:cs="Arial"/>
          <w:i/>
          <w:sz w:val="24"/>
          <w:szCs w:val="24"/>
        </w:rPr>
      </w:pPr>
    </w:p>
    <w:p w:rsidR="00C532F1" w:rsidRDefault="00C532F1" w:rsidP="00B516C8">
      <w:pPr>
        <w:jc w:val="center"/>
        <w:rPr>
          <w:rFonts w:ascii="Arial" w:hAnsi="Arial" w:cs="Arial"/>
          <w:i/>
          <w:sz w:val="24"/>
          <w:szCs w:val="24"/>
        </w:rPr>
      </w:pPr>
    </w:p>
    <w:p w:rsidR="00C532F1" w:rsidRDefault="00C532F1" w:rsidP="00B516C8">
      <w:pPr>
        <w:jc w:val="center"/>
        <w:rPr>
          <w:rFonts w:ascii="Arial" w:hAnsi="Arial" w:cs="Arial"/>
          <w:i/>
          <w:sz w:val="24"/>
          <w:szCs w:val="24"/>
        </w:rPr>
      </w:pPr>
    </w:p>
    <w:p w:rsidR="00C532F1" w:rsidRDefault="00C532F1" w:rsidP="00B516C8">
      <w:pPr>
        <w:jc w:val="center"/>
        <w:rPr>
          <w:rFonts w:ascii="Arial" w:hAnsi="Arial" w:cs="Arial"/>
          <w:i/>
          <w:sz w:val="24"/>
          <w:szCs w:val="24"/>
        </w:rPr>
      </w:pPr>
    </w:p>
    <w:p w:rsidR="00C532F1" w:rsidRDefault="00C532F1" w:rsidP="00B516C8">
      <w:pPr>
        <w:jc w:val="center"/>
        <w:rPr>
          <w:rFonts w:ascii="Arial" w:hAnsi="Arial" w:cs="Arial"/>
          <w:i/>
          <w:sz w:val="24"/>
          <w:szCs w:val="24"/>
        </w:rPr>
      </w:pPr>
    </w:p>
    <w:p w:rsidR="00C532F1" w:rsidRDefault="00C532F1" w:rsidP="00B516C8">
      <w:pPr>
        <w:jc w:val="center"/>
        <w:rPr>
          <w:rFonts w:ascii="Arial" w:hAnsi="Arial" w:cs="Arial"/>
          <w:i/>
          <w:sz w:val="24"/>
          <w:szCs w:val="24"/>
        </w:rPr>
      </w:pPr>
    </w:p>
    <w:p w:rsidR="00C532F1" w:rsidRDefault="00C532F1" w:rsidP="00B516C8">
      <w:pPr>
        <w:jc w:val="center"/>
        <w:rPr>
          <w:rFonts w:ascii="Arial" w:hAnsi="Arial" w:cs="Arial"/>
          <w:i/>
          <w:sz w:val="24"/>
          <w:szCs w:val="24"/>
        </w:rPr>
      </w:pPr>
    </w:p>
    <w:p w:rsidR="005C0410" w:rsidRDefault="005C0410" w:rsidP="00B516C8">
      <w:pPr>
        <w:jc w:val="center"/>
        <w:rPr>
          <w:rFonts w:ascii="Arial" w:hAnsi="Arial" w:cs="Arial"/>
          <w:b/>
          <w:i/>
          <w:iCs/>
          <w:sz w:val="24"/>
          <w:szCs w:val="24"/>
          <w:lang w:val="en-GB"/>
        </w:rPr>
      </w:pPr>
    </w:p>
    <w:p w:rsidR="00AF5953" w:rsidRDefault="00AF5953" w:rsidP="00B516C8">
      <w:pPr>
        <w:jc w:val="center"/>
        <w:rPr>
          <w:rFonts w:ascii="Arial" w:hAnsi="Arial" w:cs="Arial"/>
          <w:b/>
          <w:i/>
          <w:iCs/>
          <w:sz w:val="24"/>
          <w:szCs w:val="24"/>
          <w:lang w:val="en-GB"/>
        </w:rPr>
      </w:pPr>
    </w:p>
    <w:p w:rsidR="00AF5953" w:rsidRDefault="00AF5953" w:rsidP="00B516C8">
      <w:pPr>
        <w:jc w:val="center"/>
        <w:rPr>
          <w:rFonts w:ascii="Arial" w:hAnsi="Arial" w:cs="Arial"/>
          <w:b/>
          <w:i/>
          <w:iCs/>
          <w:sz w:val="24"/>
          <w:szCs w:val="24"/>
          <w:lang w:val="en-GB"/>
        </w:rPr>
      </w:pPr>
    </w:p>
    <w:p w:rsidR="00AF5953" w:rsidRDefault="00AF5953" w:rsidP="00B516C8">
      <w:pPr>
        <w:jc w:val="center"/>
        <w:rPr>
          <w:rFonts w:ascii="Arial" w:hAnsi="Arial" w:cs="Arial"/>
          <w:b/>
          <w:i/>
          <w:iCs/>
          <w:sz w:val="24"/>
          <w:szCs w:val="24"/>
          <w:lang w:val="en-GB"/>
        </w:rPr>
      </w:pPr>
    </w:p>
    <w:p w:rsidR="00AF5953" w:rsidRDefault="00AF5953" w:rsidP="00B516C8">
      <w:pPr>
        <w:jc w:val="center"/>
        <w:rPr>
          <w:rFonts w:ascii="Arial" w:hAnsi="Arial" w:cs="Arial"/>
          <w:b/>
          <w:i/>
          <w:iCs/>
          <w:sz w:val="24"/>
          <w:szCs w:val="24"/>
          <w:lang w:val="en-GB"/>
        </w:rPr>
      </w:pPr>
    </w:p>
    <w:p w:rsidR="00AF5953" w:rsidRDefault="00AF5953" w:rsidP="00B516C8">
      <w:pPr>
        <w:jc w:val="center"/>
        <w:rPr>
          <w:rFonts w:ascii="Arial" w:hAnsi="Arial" w:cs="Arial"/>
          <w:b/>
          <w:i/>
          <w:iCs/>
          <w:sz w:val="24"/>
          <w:szCs w:val="24"/>
          <w:lang w:val="en-GB"/>
        </w:rPr>
      </w:pPr>
    </w:p>
    <w:p w:rsidR="005C0410" w:rsidRDefault="005C0410" w:rsidP="00B516C8">
      <w:pPr>
        <w:jc w:val="center"/>
        <w:rPr>
          <w:rFonts w:ascii="Arial" w:hAnsi="Arial" w:cs="Arial"/>
          <w:b/>
          <w:i/>
          <w:iCs/>
          <w:sz w:val="24"/>
          <w:szCs w:val="24"/>
          <w:lang w:val="en-GB"/>
        </w:rPr>
      </w:pPr>
    </w:p>
    <w:p w:rsidR="000C7B17" w:rsidRPr="000E6B68" w:rsidRDefault="000C7B17" w:rsidP="000C7B17">
      <w:pPr>
        <w:jc w:val="center"/>
        <w:rPr>
          <w:rFonts w:ascii="Arial" w:hAnsi="Arial" w:cs="Arial"/>
          <w:b/>
          <w:iCs/>
          <w:color w:val="000000" w:themeColor="text1"/>
          <w:sz w:val="24"/>
          <w:szCs w:val="24"/>
          <w:lang w:val="en-GB"/>
        </w:rPr>
      </w:pPr>
      <w:r w:rsidRPr="000E6B68">
        <w:rPr>
          <w:rFonts w:ascii="Arial" w:hAnsi="Arial" w:cs="Arial"/>
          <w:b/>
          <w:iCs/>
          <w:color w:val="000000" w:themeColor="text1"/>
          <w:sz w:val="24"/>
          <w:szCs w:val="24"/>
          <w:lang w:val="en-GB"/>
        </w:rPr>
        <w:t>NOTIC</w:t>
      </w:r>
      <w:r>
        <w:rPr>
          <w:rFonts w:ascii="Arial" w:hAnsi="Arial" w:cs="Arial"/>
          <w:b/>
          <w:iCs/>
          <w:color w:val="000000" w:themeColor="text1"/>
          <w:sz w:val="24"/>
          <w:szCs w:val="24"/>
          <w:lang w:val="en-GB"/>
        </w:rPr>
        <w:t>E OF NATIONAL OPEN TENDER N° 004</w:t>
      </w:r>
      <w:r w:rsidRPr="000E6B68">
        <w:rPr>
          <w:rFonts w:ascii="Arial" w:hAnsi="Arial" w:cs="Arial"/>
          <w:b/>
          <w:iCs/>
          <w:color w:val="000000" w:themeColor="text1"/>
          <w:sz w:val="24"/>
          <w:szCs w:val="24"/>
          <w:lang w:val="en-GB"/>
        </w:rPr>
        <w:t>/ONIT/NCCB/ITB/2024</w:t>
      </w:r>
    </w:p>
    <w:p w:rsidR="000C7B17" w:rsidRPr="000E6B68" w:rsidRDefault="000C7B17" w:rsidP="000C7B17">
      <w:pPr>
        <w:jc w:val="center"/>
        <w:rPr>
          <w:rFonts w:ascii="Arial" w:hAnsi="Arial" w:cs="Arial"/>
          <w:b/>
          <w:iCs/>
          <w:color w:val="000000" w:themeColor="text1"/>
          <w:sz w:val="24"/>
          <w:szCs w:val="24"/>
          <w:lang w:val="en-GB"/>
        </w:rPr>
      </w:pPr>
      <w:r w:rsidRPr="000E6B68">
        <w:rPr>
          <w:rFonts w:ascii="Arial" w:hAnsi="Arial" w:cs="Arial"/>
          <w:b/>
          <w:iCs/>
          <w:color w:val="000000" w:themeColor="text1"/>
          <w:sz w:val="24"/>
          <w:szCs w:val="24"/>
          <w:lang w:val="en-GB"/>
        </w:rPr>
        <w:t xml:space="preserve">OF </w:t>
      </w:r>
      <w:r w:rsidR="00AF5953">
        <w:rPr>
          <w:rFonts w:ascii="Arial" w:hAnsi="Arial" w:cs="Arial"/>
          <w:b/>
          <w:iCs/>
          <w:color w:val="000000" w:themeColor="text1"/>
          <w:sz w:val="24"/>
          <w:szCs w:val="24"/>
          <w:lang w:val="en-GB"/>
        </w:rPr>
        <w:t>13</w:t>
      </w:r>
      <w:r w:rsidR="00AF5953" w:rsidRPr="00AF5953">
        <w:rPr>
          <w:rFonts w:ascii="Arial" w:hAnsi="Arial" w:cs="Arial"/>
          <w:b/>
          <w:iCs/>
          <w:color w:val="000000" w:themeColor="text1"/>
          <w:sz w:val="24"/>
          <w:szCs w:val="24"/>
          <w:vertAlign w:val="superscript"/>
          <w:lang w:val="en-GB"/>
        </w:rPr>
        <w:t>TH</w:t>
      </w:r>
      <w:r w:rsidR="00AF5953">
        <w:rPr>
          <w:rFonts w:ascii="Arial" w:hAnsi="Arial" w:cs="Arial"/>
          <w:b/>
          <w:iCs/>
          <w:color w:val="000000" w:themeColor="text1"/>
          <w:sz w:val="24"/>
          <w:szCs w:val="24"/>
          <w:lang w:val="en-GB"/>
        </w:rPr>
        <w:t xml:space="preserve"> NOVEMBER </w:t>
      </w:r>
      <w:r w:rsidRPr="000E6B68">
        <w:rPr>
          <w:rFonts w:ascii="Arial" w:hAnsi="Arial" w:cs="Arial"/>
          <w:b/>
          <w:iCs/>
          <w:color w:val="000000" w:themeColor="text1"/>
          <w:sz w:val="24"/>
          <w:szCs w:val="24"/>
          <w:lang w:val="en-GB"/>
        </w:rPr>
        <w:t xml:space="preserve">2024 IN EMERGENCY PROCEDURE FOR THE COVERAGE OF </w:t>
      </w:r>
      <w:r w:rsidR="00E6799C" w:rsidRPr="00E6799C">
        <w:rPr>
          <w:rFonts w:ascii="Times New Roman" w:hAnsi="Times New Roman" w:cs="Times New Roman"/>
          <w:b/>
          <w:bCs/>
          <w:spacing w:val="0"/>
          <w:sz w:val="24"/>
          <w:szCs w:val="24"/>
        </w:rPr>
        <w:t xml:space="preserve">A </w:t>
      </w:r>
      <w:r w:rsidR="00E6799C" w:rsidRPr="00E6799C">
        <w:rPr>
          <w:rFonts w:ascii="Arial" w:hAnsi="Arial" w:cs="Arial"/>
          <w:b/>
          <w:iCs/>
          <w:color w:val="000000" w:themeColor="text1"/>
          <w:sz w:val="24"/>
          <w:szCs w:val="24"/>
          <w:lang w:val="en-GB"/>
        </w:rPr>
        <w:t xml:space="preserve">MULTI-RISK INSURANCE POLICY FOR THE </w:t>
      </w:r>
      <w:r w:rsidRPr="000E6B68">
        <w:rPr>
          <w:rFonts w:ascii="Arial" w:hAnsi="Arial" w:cs="Arial"/>
          <w:b/>
          <w:iCs/>
          <w:color w:val="000000" w:themeColor="text1"/>
          <w:sz w:val="24"/>
          <w:szCs w:val="24"/>
          <w:lang w:val="en-GB"/>
        </w:rPr>
        <w:t>NCCB</w:t>
      </w:r>
      <w:r w:rsidR="00E6799C">
        <w:rPr>
          <w:rFonts w:ascii="Arial" w:hAnsi="Arial" w:cs="Arial"/>
          <w:b/>
          <w:iCs/>
          <w:color w:val="000000" w:themeColor="text1"/>
          <w:sz w:val="24"/>
          <w:szCs w:val="24"/>
          <w:lang w:val="en-GB"/>
        </w:rPr>
        <w:t>’S</w:t>
      </w:r>
      <w:r w:rsidR="00E6799C" w:rsidRPr="00E6799C">
        <w:rPr>
          <w:rFonts w:ascii="Arial" w:hAnsi="Arial" w:cs="Arial"/>
          <w:b/>
          <w:iCs/>
          <w:color w:val="000000" w:themeColor="text1"/>
          <w:sz w:val="24"/>
          <w:szCs w:val="24"/>
          <w:lang w:val="en-GB"/>
        </w:rPr>
        <w:t xml:space="preserve"> PREMISES</w:t>
      </w:r>
    </w:p>
    <w:p w:rsidR="005C0410" w:rsidRPr="005328E3" w:rsidRDefault="005C0410" w:rsidP="00B516C8">
      <w:pPr>
        <w:jc w:val="center"/>
        <w:rPr>
          <w:rFonts w:ascii="Arial" w:hAnsi="Arial" w:cs="Arial"/>
          <w:b/>
          <w:i/>
          <w:iCs/>
          <w:sz w:val="12"/>
          <w:szCs w:val="24"/>
          <w:lang w:val="en-GB"/>
        </w:rPr>
      </w:pPr>
    </w:p>
    <w:p w:rsidR="000C7B17" w:rsidRPr="00E6799C" w:rsidRDefault="000C7B17" w:rsidP="00B516C8">
      <w:pPr>
        <w:jc w:val="center"/>
        <w:rPr>
          <w:rFonts w:ascii="Arial" w:hAnsi="Arial" w:cs="Arial"/>
          <w:b/>
          <w:i/>
          <w:iCs/>
          <w:sz w:val="2"/>
          <w:szCs w:val="24"/>
          <w:lang w:val="en-GB"/>
        </w:rPr>
      </w:pPr>
    </w:p>
    <w:p w:rsidR="00B516C8" w:rsidRPr="00003ED7" w:rsidRDefault="00B516C8" w:rsidP="00E6799C">
      <w:pPr>
        <w:tabs>
          <w:tab w:val="left" w:pos="567"/>
          <w:tab w:val="left" w:pos="8266"/>
        </w:tabs>
        <w:jc w:val="center"/>
        <w:rPr>
          <w:rFonts w:ascii="Arial" w:hAnsi="Arial" w:cs="Arial"/>
          <w:b/>
          <w:sz w:val="24"/>
          <w:szCs w:val="24"/>
          <w:lang w:val="en-US"/>
        </w:rPr>
      </w:pPr>
      <w:proofErr w:type="gramStart"/>
      <w:r w:rsidRPr="00003ED7">
        <w:rPr>
          <w:rFonts w:ascii="Arial" w:hAnsi="Arial" w:cs="Arial"/>
          <w:b/>
          <w:bCs/>
          <w:sz w:val="24"/>
          <w:szCs w:val="24"/>
          <w:lang w:val="en-US"/>
        </w:rPr>
        <w:t>FINANCING:</w:t>
      </w:r>
      <w:r w:rsidRPr="00003ED7">
        <w:rPr>
          <w:rFonts w:ascii="Arial" w:hAnsi="Arial" w:cs="Arial"/>
          <w:b/>
          <w:sz w:val="24"/>
          <w:szCs w:val="24"/>
          <w:lang w:val="en-US"/>
        </w:rPr>
        <w:t xml:space="preserve"> </w:t>
      </w:r>
      <w:r w:rsidR="00E6799C">
        <w:rPr>
          <w:rFonts w:ascii="Arial" w:hAnsi="Arial" w:cs="Arial"/>
          <w:b/>
          <w:sz w:val="24"/>
          <w:szCs w:val="24"/>
          <w:lang w:val="en-US"/>
        </w:rPr>
        <w:t xml:space="preserve"> </w:t>
      </w:r>
      <w:r w:rsidRPr="00003ED7">
        <w:rPr>
          <w:rFonts w:ascii="Arial" w:hAnsi="Arial" w:cs="Arial"/>
          <w:b/>
          <w:sz w:val="24"/>
          <w:szCs w:val="24"/>
          <w:lang w:val="en-US"/>
        </w:rPr>
        <w:t>NCCB’S BUDGET 202</w:t>
      </w:r>
      <w:r w:rsidR="007B0A1D" w:rsidRPr="00003ED7">
        <w:rPr>
          <w:rFonts w:ascii="Arial" w:hAnsi="Arial" w:cs="Arial"/>
          <w:b/>
          <w:sz w:val="24"/>
          <w:szCs w:val="24"/>
          <w:lang w:val="en-US"/>
        </w:rPr>
        <w:t>5</w:t>
      </w:r>
      <w:r w:rsidR="00E6799C">
        <w:rPr>
          <w:rFonts w:ascii="Arial" w:hAnsi="Arial" w:cs="Arial"/>
          <w:b/>
          <w:sz w:val="24"/>
          <w:szCs w:val="24"/>
          <w:lang w:val="en-US"/>
        </w:rPr>
        <w:t xml:space="preserve"> </w:t>
      </w:r>
      <w:r w:rsidRPr="00003ED7">
        <w:rPr>
          <w:rFonts w:ascii="Arial" w:hAnsi="Arial" w:cs="Arial"/>
          <w:b/>
          <w:sz w:val="24"/>
          <w:szCs w:val="24"/>
          <w:lang w:val="en-US"/>
        </w:rPr>
        <w:t>&amp; 202</w:t>
      </w:r>
      <w:r w:rsidR="007B0A1D" w:rsidRPr="00003ED7">
        <w:rPr>
          <w:rFonts w:ascii="Arial" w:hAnsi="Arial" w:cs="Arial"/>
          <w:b/>
          <w:sz w:val="24"/>
          <w:szCs w:val="24"/>
          <w:lang w:val="en-US"/>
        </w:rPr>
        <w:t>6</w:t>
      </w:r>
      <w:r w:rsidRPr="00003ED7">
        <w:rPr>
          <w:rFonts w:ascii="Arial" w:hAnsi="Arial" w:cs="Arial"/>
          <w:b/>
          <w:sz w:val="24"/>
          <w:szCs w:val="24"/>
          <w:lang w:val="en-US"/>
        </w:rPr>
        <w:t>.</w:t>
      </w:r>
      <w:proofErr w:type="gramEnd"/>
    </w:p>
    <w:p w:rsidR="00B516C8" w:rsidRPr="002D1173" w:rsidRDefault="00B516C8" w:rsidP="00E6799C">
      <w:pPr>
        <w:tabs>
          <w:tab w:val="left" w:pos="567"/>
          <w:tab w:val="left" w:pos="8266"/>
        </w:tabs>
        <w:jc w:val="center"/>
        <w:rPr>
          <w:rFonts w:ascii="Arial" w:hAnsi="Arial" w:cs="Arial"/>
          <w:sz w:val="16"/>
          <w:szCs w:val="24"/>
          <w:lang w:val="en-US"/>
        </w:rPr>
      </w:pPr>
    </w:p>
    <w:p w:rsidR="00B516C8" w:rsidRPr="00003ED7" w:rsidRDefault="00B516C8" w:rsidP="00E6799C">
      <w:pPr>
        <w:jc w:val="center"/>
        <w:rPr>
          <w:rFonts w:ascii="Arial" w:hAnsi="Arial" w:cs="Arial"/>
          <w:b/>
          <w:sz w:val="24"/>
          <w:szCs w:val="24"/>
        </w:rPr>
      </w:pPr>
      <w:r w:rsidRPr="00003ED7">
        <w:rPr>
          <w:rFonts w:ascii="Arial" w:hAnsi="Arial" w:cs="Arial"/>
          <w:b/>
          <w:sz w:val="24"/>
          <w:szCs w:val="24"/>
        </w:rPr>
        <w:t>PARAGRAPHE : 670 40</w:t>
      </w:r>
      <w:r w:rsidR="00E6799C">
        <w:rPr>
          <w:rFonts w:ascii="Arial" w:hAnsi="Arial" w:cs="Arial"/>
          <w:b/>
          <w:sz w:val="24"/>
          <w:szCs w:val="24"/>
        </w:rPr>
        <w:t>2</w:t>
      </w:r>
    </w:p>
    <w:p w:rsidR="00B516C8" w:rsidRPr="002D1173" w:rsidRDefault="00B516C8" w:rsidP="00B516C8">
      <w:pPr>
        <w:widowControl w:val="0"/>
        <w:autoSpaceDE w:val="0"/>
        <w:spacing w:before="11"/>
        <w:jc w:val="center"/>
        <w:rPr>
          <w:rFonts w:ascii="Arial" w:hAnsi="Arial" w:cs="Arial"/>
          <w:sz w:val="18"/>
          <w:szCs w:val="24"/>
          <w:lang w:val="en-US"/>
        </w:rPr>
      </w:pPr>
    </w:p>
    <w:p w:rsidR="00B516C8" w:rsidRPr="00003ED7" w:rsidRDefault="00B516C8" w:rsidP="00B516C8">
      <w:pPr>
        <w:pStyle w:val="Paragraphedeliste"/>
        <w:widowControl w:val="0"/>
        <w:numPr>
          <w:ilvl w:val="0"/>
          <w:numId w:val="2"/>
        </w:numPr>
        <w:autoSpaceDE w:val="0"/>
        <w:spacing w:line="220" w:lineRule="exact"/>
        <w:ind w:left="0" w:firstLine="0"/>
        <w:rPr>
          <w:rFonts w:ascii="Arial" w:hAnsi="Arial" w:cs="Arial"/>
          <w:sz w:val="24"/>
          <w:szCs w:val="24"/>
          <w:lang w:val="en-US"/>
        </w:rPr>
      </w:pPr>
      <w:r w:rsidRPr="00003ED7">
        <w:rPr>
          <w:rFonts w:ascii="Arial" w:hAnsi="Arial" w:cs="Arial"/>
          <w:b/>
          <w:bCs/>
          <w:sz w:val="24"/>
          <w:szCs w:val="24"/>
          <w:lang w:val="en-GB"/>
        </w:rPr>
        <w:t>Subject</w:t>
      </w:r>
      <w:r w:rsidR="00E6799C">
        <w:rPr>
          <w:rFonts w:ascii="Arial" w:hAnsi="Arial" w:cs="Arial"/>
          <w:b/>
          <w:bCs/>
          <w:sz w:val="24"/>
          <w:szCs w:val="24"/>
          <w:lang w:val="en-GB"/>
        </w:rPr>
        <w:t xml:space="preserve"> </w:t>
      </w:r>
      <w:r w:rsidRPr="00003ED7">
        <w:rPr>
          <w:rFonts w:ascii="Arial" w:hAnsi="Arial" w:cs="Arial"/>
          <w:b/>
          <w:bCs/>
          <w:sz w:val="24"/>
          <w:szCs w:val="24"/>
          <w:lang w:val="en-GB"/>
        </w:rPr>
        <w:t>of</w:t>
      </w:r>
      <w:r w:rsidR="00E6799C">
        <w:rPr>
          <w:rFonts w:ascii="Arial" w:hAnsi="Arial" w:cs="Arial"/>
          <w:b/>
          <w:bCs/>
          <w:sz w:val="24"/>
          <w:szCs w:val="24"/>
          <w:lang w:val="en-GB"/>
        </w:rPr>
        <w:t xml:space="preserve"> </w:t>
      </w:r>
      <w:r w:rsidRPr="00003ED7">
        <w:rPr>
          <w:rFonts w:ascii="Arial" w:hAnsi="Arial" w:cs="Arial"/>
          <w:b/>
          <w:bCs/>
          <w:sz w:val="24"/>
          <w:szCs w:val="24"/>
          <w:lang w:val="en-GB"/>
        </w:rPr>
        <w:t>the</w:t>
      </w:r>
      <w:r w:rsidR="00E6799C">
        <w:rPr>
          <w:rFonts w:ascii="Arial" w:hAnsi="Arial" w:cs="Arial"/>
          <w:b/>
          <w:bCs/>
          <w:sz w:val="24"/>
          <w:szCs w:val="24"/>
          <w:lang w:val="en-GB"/>
        </w:rPr>
        <w:t xml:space="preserve"> </w:t>
      </w:r>
      <w:r w:rsidRPr="00003ED7">
        <w:rPr>
          <w:rFonts w:ascii="Arial" w:hAnsi="Arial" w:cs="Arial"/>
          <w:b/>
          <w:bCs/>
          <w:sz w:val="24"/>
          <w:szCs w:val="24"/>
          <w:lang w:val="en-GB"/>
        </w:rPr>
        <w:t>invitation</w:t>
      </w:r>
      <w:r w:rsidR="00E6799C">
        <w:rPr>
          <w:rFonts w:ascii="Arial" w:hAnsi="Arial" w:cs="Arial"/>
          <w:b/>
          <w:bCs/>
          <w:sz w:val="24"/>
          <w:szCs w:val="24"/>
          <w:lang w:val="en-GB"/>
        </w:rPr>
        <w:t xml:space="preserve"> </w:t>
      </w:r>
      <w:r w:rsidRPr="00003ED7">
        <w:rPr>
          <w:rFonts w:ascii="Arial" w:hAnsi="Arial" w:cs="Arial"/>
          <w:b/>
          <w:bCs/>
          <w:sz w:val="24"/>
          <w:szCs w:val="24"/>
          <w:lang w:val="en-GB"/>
        </w:rPr>
        <w:t>to</w:t>
      </w:r>
      <w:r w:rsidR="00E6799C">
        <w:rPr>
          <w:rFonts w:ascii="Arial" w:hAnsi="Arial" w:cs="Arial"/>
          <w:b/>
          <w:bCs/>
          <w:sz w:val="24"/>
          <w:szCs w:val="24"/>
          <w:lang w:val="en-GB"/>
        </w:rPr>
        <w:t xml:space="preserve"> </w:t>
      </w:r>
      <w:r w:rsidRPr="00003ED7">
        <w:rPr>
          <w:rFonts w:ascii="Arial" w:hAnsi="Arial" w:cs="Arial"/>
          <w:b/>
          <w:bCs/>
          <w:sz w:val="24"/>
          <w:szCs w:val="24"/>
          <w:lang w:val="en-GB"/>
        </w:rPr>
        <w:t>tender</w:t>
      </w:r>
    </w:p>
    <w:p w:rsidR="00E6799C" w:rsidRPr="002D1173" w:rsidRDefault="00E6799C" w:rsidP="009A279D">
      <w:pPr>
        <w:pStyle w:val="Paragraphedeliste"/>
        <w:widowControl w:val="0"/>
        <w:autoSpaceDE w:val="0"/>
        <w:spacing w:line="276" w:lineRule="auto"/>
        <w:ind w:left="0"/>
        <w:rPr>
          <w:rFonts w:ascii="Arial" w:hAnsi="Arial" w:cs="Arial"/>
          <w:iCs/>
          <w:sz w:val="4"/>
          <w:szCs w:val="24"/>
          <w:lang w:val="en-GB"/>
        </w:rPr>
      </w:pPr>
    </w:p>
    <w:p w:rsidR="00E6799C" w:rsidRPr="00FA6243" w:rsidRDefault="00E6799C" w:rsidP="00E6799C">
      <w:pPr>
        <w:pStyle w:val="Paragraphedeliste"/>
        <w:widowControl w:val="0"/>
        <w:autoSpaceDE w:val="0"/>
        <w:spacing w:line="276" w:lineRule="auto"/>
        <w:ind w:left="0"/>
        <w:jc w:val="both"/>
        <w:rPr>
          <w:rFonts w:ascii="Arial" w:hAnsi="Arial" w:cs="Arial"/>
          <w:sz w:val="24"/>
          <w:szCs w:val="24"/>
          <w:lang w:val="en-GB"/>
        </w:rPr>
      </w:pPr>
      <w:r w:rsidRPr="000E6B68">
        <w:rPr>
          <w:rFonts w:ascii="Arial" w:hAnsi="Arial" w:cs="Arial"/>
          <w:sz w:val="24"/>
          <w:szCs w:val="24"/>
          <w:lang w:val="en-GB"/>
        </w:rPr>
        <w:t>As part of the cove</w:t>
      </w:r>
      <w:r>
        <w:rPr>
          <w:rFonts w:ascii="Arial" w:hAnsi="Arial" w:cs="Arial"/>
          <w:sz w:val="24"/>
          <w:szCs w:val="24"/>
          <w:lang w:val="en-GB"/>
        </w:rPr>
        <w:t>rage of t</w:t>
      </w:r>
      <w:r w:rsidRPr="00E6799C">
        <w:rPr>
          <w:rFonts w:ascii="Arial" w:hAnsi="Arial" w:cs="Arial"/>
          <w:sz w:val="24"/>
          <w:szCs w:val="24"/>
          <w:lang w:val="en-GB"/>
        </w:rPr>
        <w:t>he framework of the coverage of the service premises</w:t>
      </w:r>
      <w:r>
        <w:rPr>
          <w:rFonts w:ascii="Arial" w:hAnsi="Arial" w:cs="Arial"/>
          <w:sz w:val="24"/>
          <w:szCs w:val="24"/>
          <w:lang w:val="en-GB"/>
        </w:rPr>
        <w:t xml:space="preserve"> of the</w:t>
      </w:r>
      <w:r w:rsidRPr="00003ED7">
        <w:rPr>
          <w:rFonts w:ascii="Arial" w:hAnsi="Arial" w:cs="Arial"/>
          <w:sz w:val="24"/>
          <w:szCs w:val="24"/>
          <w:lang w:val="en-GB"/>
        </w:rPr>
        <w:t xml:space="preserve"> National Cocoa and Coffee  (NCCB) Board</w:t>
      </w:r>
      <w:r w:rsidRPr="000E6B68">
        <w:rPr>
          <w:rFonts w:ascii="Arial" w:hAnsi="Arial" w:cs="Arial"/>
          <w:sz w:val="24"/>
          <w:szCs w:val="24"/>
          <w:lang w:val="en-GB"/>
        </w:rPr>
        <w:t xml:space="preserve">, the </w:t>
      </w:r>
      <w:r w:rsidRPr="00003ED7">
        <w:rPr>
          <w:rFonts w:ascii="Arial" w:hAnsi="Arial" w:cs="Arial"/>
          <w:sz w:val="24"/>
          <w:szCs w:val="24"/>
          <w:lang w:val="en-GB"/>
        </w:rPr>
        <w:t xml:space="preserve">General Manager </w:t>
      </w:r>
      <w:r w:rsidRPr="000E6B68">
        <w:rPr>
          <w:rFonts w:ascii="Arial" w:hAnsi="Arial" w:cs="Arial"/>
          <w:sz w:val="24"/>
          <w:szCs w:val="24"/>
          <w:lang w:val="en-GB"/>
        </w:rPr>
        <w:t xml:space="preserve">of the </w:t>
      </w:r>
      <w:r>
        <w:rPr>
          <w:rFonts w:ascii="Arial" w:hAnsi="Arial" w:cs="Arial"/>
          <w:sz w:val="24"/>
          <w:szCs w:val="24"/>
          <w:lang w:val="en-GB"/>
        </w:rPr>
        <w:t>NCCB</w:t>
      </w:r>
      <w:r w:rsidRPr="000E6B68">
        <w:rPr>
          <w:rFonts w:ascii="Arial" w:hAnsi="Arial" w:cs="Arial"/>
          <w:sz w:val="24"/>
          <w:szCs w:val="24"/>
          <w:lang w:val="en-GB"/>
        </w:rPr>
        <w:t xml:space="preserve">, the project owner, is launching an emergency National Open Call for Tenders for the </w:t>
      </w:r>
      <w:r w:rsidRPr="00E6799C">
        <w:rPr>
          <w:rFonts w:ascii="Arial" w:hAnsi="Arial" w:cs="Arial"/>
          <w:sz w:val="24"/>
          <w:szCs w:val="24"/>
          <w:lang w:val="en-GB"/>
        </w:rPr>
        <w:t>coverage of a multi-risk insurance policy</w:t>
      </w:r>
      <w:r w:rsidRPr="000E6B68">
        <w:rPr>
          <w:rFonts w:ascii="Arial" w:hAnsi="Arial" w:cs="Arial"/>
          <w:sz w:val="24"/>
          <w:szCs w:val="24"/>
          <w:lang w:val="en-GB"/>
        </w:rPr>
        <w:t xml:space="preserve"> for the </w:t>
      </w:r>
      <w:r>
        <w:rPr>
          <w:rFonts w:ascii="Arial" w:hAnsi="Arial" w:cs="Arial"/>
          <w:sz w:val="24"/>
          <w:szCs w:val="24"/>
          <w:lang w:val="en-GB"/>
        </w:rPr>
        <w:t>NCCB</w:t>
      </w:r>
      <w:r w:rsidRPr="000E6B68">
        <w:rPr>
          <w:rFonts w:ascii="Arial" w:hAnsi="Arial" w:cs="Arial"/>
          <w:sz w:val="24"/>
          <w:szCs w:val="24"/>
          <w:lang w:val="en-GB"/>
        </w:rPr>
        <w:t xml:space="preserve"> for the years 2025 &amp; 2026.</w:t>
      </w:r>
    </w:p>
    <w:p w:rsidR="009A279D" w:rsidRPr="005328E3" w:rsidRDefault="009A279D" w:rsidP="009A279D">
      <w:pPr>
        <w:pStyle w:val="Paragraphedeliste"/>
        <w:widowControl w:val="0"/>
        <w:autoSpaceDE w:val="0"/>
        <w:spacing w:line="276" w:lineRule="auto"/>
        <w:ind w:left="0"/>
        <w:rPr>
          <w:rFonts w:ascii="Arial" w:hAnsi="Arial" w:cs="Arial"/>
          <w:sz w:val="14"/>
          <w:szCs w:val="24"/>
          <w:lang w:val="en-GB"/>
        </w:rPr>
      </w:pPr>
    </w:p>
    <w:p w:rsidR="00B516C8" w:rsidRPr="00003ED7" w:rsidRDefault="00B516C8" w:rsidP="00B516C8">
      <w:pPr>
        <w:pStyle w:val="Paragraphedeliste"/>
        <w:widowControl w:val="0"/>
        <w:numPr>
          <w:ilvl w:val="0"/>
          <w:numId w:val="2"/>
        </w:numPr>
        <w:autoSpaceDE w:val="0"/>
        <w:spacing w:line="220" w:lineRule="exact"/>
        <w:ind w:left="0" w:firstLine="0"/>
        <w:rPr>
          <w:rFonts w:ascii="Arial" w:hAnsi="Arial" w:cs="Arial"/>
          <w:b/>
          <w:bCs/>
          <w:sz w:val="24"/>
          <w:szCs w:val="24"/>
          <w:lang w:val="en-GB"/>
        </w:rPr>
      </w:pPr>
      <w:r w:rsidRPr="00003ED7">
        <w:rPr>
          <w:rFonts w:ascii="Arial" w:hAnsi="Arial" w:cs="Arial"/>
          <w:b/>
          <w:bCs/>
          <w:sz w:val="24"/>
          <w:szCs w:val="24"/>
          <w:lang w:val="en-GB"/>
        </w:rPr>
        <w:t>Content of services</w:t>
      </w:r>
    </w:p>
    <w:p w:rsidR="00B516C8" w:rsidRPr="002D1173" w:rsidRDefault="00B516C8" w:rsidP="00B516C8">
      <w:pPr>
        <w:widowControl w:val="0"/>
        <w:autoSpaceDE w:val="0"/>
        <w:spacing w:line="220" w:lineRule="exact"/>
        <w:rPr>
          <w:rFonts w:ascii="Arial" w:hAnsi="Arial" w:cs="Arial"/>
          <w:iCs/>
          <w:sz w:val="8"/>
          <w:szCs w:val="24"/>
          <w:lang w:val="en-GB"/>
        </w:rPr>
      </w:pPr>
    </w:p>
    <w:p w:rsidR="00B516C8" w:rsidRDefault="00447A89" w:rsidP="00447A89">
      <w:pPr>
        <w:pStyle w:val="Paragraphedeliste"/>
        <w:widowControl w:val="0"/>
        <w:autoSpaceDE w:val="0"/>
        <w:spacing w:line="276" w:lineRule="auto"/>
        <w:ind w:left="0"/>
        <w:jc w:val="both"/>
        <w:rPr>
          <w:rFonts w:ascii="Arial" w:hAnsi="Arial" w:cs="Arial"/>
          <w:sz w:val="24"/>
          <w:szCs w:val="24"/>
          <w:lang w:val="en-GB"/>
        </w:rPr>
      </w:pPr>
      <w:r w:rsidRPr="00447A89">
        <w:rPr>
          <w:rFonts w:ascii="Arial" w:hAnsi="Arial" w:cs="Arial"/>
          <w:sz w:val="24"/>
          <w:szCs w:val="24"/>
          <w:lang w:val="en-GB"/>
        </w:rPr>
        <w:t xml:space="preserve">The services to be provided include multi-risk cover for the premises of the </w:t>
      </w:r>
      <w:r>
        <w:rPr>
          <w:rFonts w:ascii="Arial" w:hAnsi="Arial" w:cs="Arial"/>
          <w:sz w:val="24"/>
          <w:szCs w:val="24"/>
          <w:lang w:val="en-GB"/>
        </w:rPr>
        <w:t xml:space="preserve">NCCB’s </w:t>
      </w:r>
      <w:r w:rsidRPr="00447A89">
        <w:rPr>
          <w:rFonts w:ascii="Arial" w:hAnsi="Arial" w:cs="Arial"/>
          <w:sz w:val="24"/>
          <w:szCs w:val="24"/>
          <w:lang w:val="en-GB"/>
        </w:rPr>
        <w:t>headquarters, the Central Analysis Laboratory and those housing the various agencies located outside Douala, namely: Buildings (Fire), Theft by Forcible Entry, Glass Breakage, Recourse of Neighbours and Third Parties, Deprivation of Use, Electrical Damage, All Explosions, Expert Fees, Riots, Popular Movements, Acts of Terrorism, Looting and Sabotage (see FANAF 2 clause), Travel and Relocation Expenses, Water Damage, Other Falls or Impact of Equipment, as detailed in the Terms of Reference (TOR) of this Tender.</w:t>
      </w:r>
    </w:p>
    <w:p w:rsidR="00447A89" w:rsidRPr="00447A89" w:rsidRDefault="00447A89" w:rsidP="00447A89">
      <w:pPr>
        <w:pStyle w:val="Paragraphedeliste"/>
        <w:widowControl w:val="0"/>
        <w:autoSpaceDE w:val="0"/>
        <w:spacing w:line="276" w:lineRule="auto"/>
        <w:ind w:left="0"/>
        <w:jc w:val="both"/>
        <w:rPr>
          <w:rFonts w:ascii="Arial" w:hAnsi="Arial" w:cs="Arial"/>
          <w:sz w:val="16"/>
          <w:szCs w:val="24"/>
          <w:lang w:val="en-GB"/>
        </w:rPr>
      </w:pPr>
    </w:p>
    <w:p w:rsidR="00447A89" w:rsidRPr="00447A89" w:rsidRDefault="00447A89" w:rsidP="00447A89">
      <w:pPr>
        <w:pStyle w:val="Paragraphedeliste"/>
        <w:numPr>
          <w:ilvl w:val="0"/>
          <w:numId w:val="2"/>
        </w:numPr>
        <w:spacing w:line="276" w:lineRule="auto"/>
        <w:jc w:val="both"/>
        <w:rPr>
          <w:rFonts w:ascii="Arial" w:hAnsi="Arial" w:cs="Arial"/>
          <w:b/>
          <w:bCs/>
          <w:sz w:val="24"/>
          <w:szCs w:val="24"/>
          <w:lang w:val="en-GB"/>
        </w:rPr>
      </w:pPr>
      <w:r w:rsidRPr="00447A89">
        <w:rPr>
          <w:rFonts w:ascii="Arial" w:hAnsi="Arial" w:cs="Arial"/>
          <w:b/>
          <w:bCs/>
          <w:sz w:val="24"/>
          <w:szCs w:val="24"/>
        </w:rPr>
        <w:t>Tranches/</w:t>
      </w:r>
      <w:proofErr w:type="spellStart"/>
      <w:r w:rsidRPr="00447A89">
        <w:rPr>
          <w:rFonts w:ascii="Arial" w:hAnsi="Arial" w:cs="Arial"/>
          <w:b/>
          <w:bCs/>
          <w:sz w:val="24"/>
          <w:szCs w:val="24"/>
        </w:rPr>
        <w:t>Allotment</w:t>
      </w:r>
      <w:proofErr w:type="spellEnd"/>
      <w:r w:rsidRPr="00447A89">
        <w:rPr>
          <w:rFonts w:ascii="Arial" w:hAnsi="Arial" w:cs="Arial"/>
          <w:b/>
          <w:bCs/>
          <w:sz w:val="24"/>
          <w:szCs w:val="24"/>
        </w:rPr>
        <w:t xml:space="preserve"> </w:t>
      </w:r>
    </w:p>
    <w:p w:rsidR="00447A89" w:rsidRPr="002D1173" w:rsidRDefault="00447A89" w:rsidP="00447A89">
      <w:pPr>
        <w:pStyle w:val="Paragraphedeliste"/>
        <w:spacing w:line="276" w:lineRule="auto"/>
        <w:ind w:left="709"/>
        <w:jc w:val="both"/>
        <w:rPr>
          <w:rFonts w:ascii="Arial" w:hAnsi="Arial" w:cs="Arial"/>
          <w:b/>
          <w:bCs/>
          <w:sz w:val="2"/>
          <w:szCs w:val="24"/>
        </w:rPr>
      </w:pPr>
    </w:p>
    <w:p w:rsidR="00447A89" w:rsidRDefault="00447A89" w:rsidP="00447A89">
      <w:pPr>
        <w:pStyle w:val="Paragraphedeliste"/>
        <w:spacing w:line="276" w:lineRule="auto"/>
        <w:ind w:left="0"/>
        <w:jc w:val="both"/>
        <w:rPr>
          <w:rFonts w:ascii="Arial" w:hAnsi="Arial" w:cs="Arial"/>
          <w:bCs/>
          <w:sz w:val="24"/>
          <w:szCs w:val="24"/>
          <w:lang w:val="en-GB"/>
        </w:rPr>
      </w:pPr>
      <w:r>
        <w:rPr>
          <w:rFonts w:ascii="Arial" w:hAnsi="Arial" w:cs="Arial"/>
          <w:bCs/>
          <w:sz w:val="24"/>
          <w:szCs w:val="24"/>
          <w:lang w:val="en-GB"/>
        </w:rPr>
        <w:t>T</w:t>
      </w:r>
      <w:r w:rsidRPr="00FA6243">
        <w:rPr>
          <w:rFonts w:ascii="Arial" w:hAnsi="Arial" w:cs="Arial"/>
          <w:bCs/>
          <w:sz w:val="24"/>
          <w:szCs w:val="24"/>
          <w:lang w:val="en-GB"/>
        </w:rPr>
        <w:t xml:space="preserve">he services consist of </w:t>
      </w:r>
      <w:r>
        <w:rPr>
          <w:rFonts w:ascii="Arial" w:hAnsi="Arial" w:cs="Arial"/>
          <w:bCs/>
          <w:sz w:val="24"/>
          <w:szCs w:val="24"/>
          <w:lang w:val="en-GB"/>
        </w:rPr>
        <w:t>two (02</w:t>
      </w:r>
      <w:r w:rsidRPr="00FA6243">
        <w:rPr>
          <w:rFonts w:ascii="Arial" w:hAnsi="Arial" w:cs="Arial"/>
          <w:bCs/>
          <w:sz w:val="24"/>
          <w:szCs w:val="24"/>
          <w:lang w:val="en-GB"/>
        </w:rPr>
        <w:t>) lot</w:t>
      </w:r>
      <w:r>
        <w:rPr>
          <w:rFonts w:ascii="Arial" w:hAnsi="Arial" w:cs="Arial"/>
          <w:bCs/>
          <w:sz w:val="24"/>
          <w:szCs w:val="24"/>
          <w:lang w:val="en-GB"/>
        </w:rPr>
        <w:t>s</w:t>
      </w:r>
      <w:r w:rsidRPr="00FA6243">
        <w:rPr>
          <w:rFonts w:ascii="Arial" w:hAnsi="Arial" w:cs="Arial"/>
          <w:bCs/>
          <w:sz w:val="24"/>
          <w:szCs w:val="24"/>
          <w:lang w:val="en-GB"/>
        </w:rPr>
        <w:t xml:space="preserve"> as follows:</w:t>
      </w:r>
    </w:p>
    <w:p w:rsidR="00447A89" w:rsidRPr="00447A89" w:rsidRDefault="00447A89" w:rsidP="00447A89">
      <w:pPr>
        <w:pStyle w:val="Paragraphedeliste"/>
        <w:spacing w:line="276" w:lineRule="auto"/>
        <w:ind w:left="0"/>
        <w:jc w:val="both"/>
        <w:rPr>
          <w:rFonts w:ascii="Arial" w:hAnsi="Arial" w:cs="Arial"/>
          <w:bCs/>
          <w:sz w:val="6"/>
          <w:szCs w:val="24"/>
          <w:lang w:val="en-GB"/>
        </w:rPr>
      </w:pPr>
    </w:p>
    <w:p w:rsidR="00447A89" w:rsidRPr="00447A89" w:rsidRDefault="00447A89" w:rsidP="00447A89">
      <w:pPr>
        <w:pStyle w:val="Paragraphedeliste"/>
        <w:spacing w:line="276" w:lineRule="auto"/>
        <w:ind w:hanging="11"/>
        <w:jc w:val="both"/>
        <w:rPr>
          <w:rFonts w:ascii="Arial" w:hAnsi="Arial" w:cs="Arial"/>
          <w:bCs/>
          <w:sz w:val="24"/>
          <w:szCs w:val="24"/>
          <w:lang w:val="en-GB"/>
        </w:rPr>
      </w:pPr>
      <w:r w:rsidRPr="00FA6243">
        <w:rPr>
          <w:rFonts w:ascii="Arial" w:hAnsi="Arial" w:cs="Arial"/>
          <w:bCs/>
          <w:sz w:val="24"/>
          <w:szCs w:val="24"/>
          <w:lang w:val="en-GB"/>
        </w:rPr>
        <w:t xml:space="preserve">- </w:t>
      </w:r>
      <w:r>
        <w:rPr>
          <w:rFonts w:ascii="Arial" w:hAnsi="Arial" w:cs="Arial"/>
          <w:bCs/>
          <w:sz w:val="24"/>
          <w:szCs w:val="24"/>
          <w:lang w:val="en-GB"/>
        </w:rPr>
        <w:t xml:space="preserve"> </w:t>
      </w:r>
      <w:r w:rsidRPr="00447A89">
        <w:rPr>
          <w:rFonts w:ascii="Arial" w:hAnsi="Arial" w:cs="Arial"/>
          <w:bCs/>
          <w:sz w:val="24"/>
          <w:szCs w:val="24"/>
          <w:lang w:val="en-GB"/>
        </w:rPr>
        <w:t>Lot 1: Multi-risk insurance for premises located in Douala;</w:t>
      </w:r>
    </w:p>
    <w:p w:rsidR="00447A89" w:rsidRDefault="00447A89" w:rsidP="00447A89">
      <w:pPr>
        <w:pStyle w:val="Paragraphedeliste"/>
        <w:spacing w:line="276" w:lineRule="auto"/>
        <w:ind w:hanging="11"/>
        <w:jc w:val="both"/>
        <w:rPr>
          <w:rFonts w:ascii="Arial" w:hAnsi="Arial" w:cs="Arial"/>
          <w:bCs/>
          <w:sz w:val="24"/>
          <w:szCs w:val="24"/>
          <w:lang w:val="en-GB"/>
        </w:rPr>
      </w:pPr>
      <w:r w:rsidRPr="00447A89">
        <w:rPr>
          <w:rFonts w:ascii="Arial" w:hAnsi="Arial" w:cs="Arial"/>
          <w:bCs/>
          <w:sz w:val="24"/>
          <w:szCs w:val="24"/>
          <w:lang w:val="en-GB"/>
        </w:rPr>
        <w:t xml:space="preserve">- </w:t>
      </w:r>
      <w:r>
        <w:rPr>
          <w:rFonts w:ascii="Arial" w:hAnsi="Arial" w:cs="Arial"/>
          <w:bCs/>
          <w:sz w:val="24"/>
          <w:szCs w:val="24"/>
          <w:lang w:val="en-GB"/>
        </w:rPr>
        <w:t xml:space="preserve"> </w:t>
      </w:r>
      <w:r w:rsidRPr="00447A89">
        <w:rPr>
          <w:rFonts w:ascii="Arial" w:hAnsi="Arial" w:cs="Arial"/>
          <w:bCs/>
          <w:sz w:val="24"/>
          <w:szCs w:val="24"/>
          <w:lang w:val="en-GB"/>
        </w:rPr>
        <w:t>Lot 2: Multi-risk insurance for premises located outside Douala.</w:t>
      </w:r>
    </w:p>
    <w:p w:rsidR="00447A89" w:rsidRPr="002D1173" w:rsidRDefault="00447A89" w:rsidP="00447A89">
      <w:pPr>
        <w:pStyle w:val="Paragraphedeliste"/>
        <w:spacing w:line="276" w:lineRule="auto"/>
        <w:ind w:hanging="11"/>
        <w:jc w:val="both"/>
        <w:rPr>
          <w:rFonts w:ascii="Arial" w:hAnsi="Arial" w:cs="Arial"/>
          <w:bCs/>
          <w:sz w:val="6"/>
          <w:szCs w:val="24"/>
          <w:lang w:val="en-GB"/>
        </w:rPr>
      </w:pPr>
    </w:p>
    <w:p w:rsidR="00447A89" w:rsidRPr="00447A89" w:rsidRDefault="00447A89" w:rsidP="00447A89">
      <w:pPr>
        <w:pStyle w:val="Paragraphedeliste"/>
        <w:spacing w:line="276" w:lineRule="auto"/>
        <w:ind w:hanging="720"/>
        <w:jc w:val="both"/>
        <w:rPr>
          <w:rFonts w:ascii="Arial" w:hAnsi="Arial" w:cs="Arial"/>
          <w:bCs/>
          <w:sz w:val="24"/>
          <w:szCs w:val="24"/>
          <w:lang w:val="en-GB"/>
        </w:rPr>
      </w:pPr>
      <w:r w:rsidRPr="00447A89">
        <w:rPr>
          <w:rFonts w:ascii="Arial" w:hAnsi="Arial" w:cs="Arial"/>
          <w:bCs/>
          <w:sz w:val="24"/>
          <w:szCs w:val="24"/>
          <w:lang w:val="en-GB"/>
        </w:rPr>
        <w:t xml:space="preserve">Each lot is divided into two </w:t>
      </w:r>
      <w:r>
        <w:rPr>
          <w:rFonts w:ascii="Arial" w:hAnsi="Arial" w:cs="Arial"/>
          <w:bCs/>
          <w:sz w:val="24"/>
          <w:szCs w:val="24"/>
          <w:lang w:val="en-GB"/>
        </w:rPr>
        <w:t>phase</w:t>
      </w:r>
      <w:r w:rsidRPr="00447A89">
        <w:rPr>
          <w:rFonts w:ascii="Arial" w:hAnsi="Arial" w:cs="Arial"/>
          <w:bCs/>
          <w:sz w:val="24"/>
          <w:szCs w:val="24"/>
          <w:lang w:val="en-GB"/>
        </w:rPr>
        <w:t>s as follows:</w:t>
      </w:r>
    </w:p>
    <w:p w:rsidR="00447A89" w:rsidRPr="00447A89" w:rsidRDefault="00447A89" w:rsidP="00447A89">
      <w:pPr>
        <w:pStyle w:val="Paragraphedeliste"/>
        <w:spacing w:line="276" w:lineRule="auto"/>
        <w:jc w:val="both"/>
        <w:rPr>
          <w:rFonts w:ascii="Arial" w:hAnsi="Arial" w:cs="Arial"/>
          <w:bCs/>
          <w:sz w:val="24"/>
          <w:szCs w:val="24"/>
          <w:lang w:val="en-GB"/>
        </w:rPr>
      </w:pPr>
      <w:r w:rsidRPr="00447A89">
        <w:rPr>
          <w:rFonts w:ascii="Arial" w:hAnsi="Arial" w:cs="Arial"/>
          <w:bCs/>
          <w:sz w:val="24"/>
          <w:szCs w:val="24"/>
          <w:lang w:val="en-GB"/>
        </w:rPr>
        <w:t>- Firm tranche: 12 months</w:t>
      </w:r>
    </w:p>
    <w:p w:rsidR="00447A89" w:rsidRDefault="00447A89" w:rsidP="00447A89">
      <w:pPr>
        <w:pStyle w:val="Paragraphedeliste"/>
        <w:spacing w:line="276" w:lineRule="auto"/>
        <w:ind w:left="0" w:firstLine="709"/>
        <w:jc w:val="both"/>
        <w:rPr>
          <w:rFonts w:ascii="Arial" w:hAnsi="Arial" w:cs="Arial"/>
          <w:bCs/>
          <w:sz w:val="24"/>
          <w:szCs w:val="24"/>
          <w:lang w:val="en-GB"/>
        </w:rPr>
      </w:pPr>
      <w:r w:rsidRPr="00447A89">
        <w:rPr>
          <w:rFonts w:ascii="Arial" w:hAnsi="Arial" w:cs="Arial"/>
          <w:bCs/>
          <w:sz w:val="24"/>
          <w:szCs w:val="24"/>
          <w:lang w:val="en-GB"/>
        </w:rPr>
        <w:t>- Conditional tranche: 12 months</w:t>
      </w:r>
    </w:p>
    <w:p w:rsidR="00447A89" w:rsidRPr="00FA6243" w:rsidRDefault="00447A89" w:rsidP="00447A89">
      <w:pPr>
        <w:pStyle w:val="Paragraphedeliste"/>
        <w:spacing w:line="276" w:lineRule="auto"/>
        <w:ind w:left="0" w:firstLine="709"/>
        <w:jc w:val="both"/>
        <w:rPr>
          <w:rFonts w:ascii="Arial" w:hAnsi="Arial" w:cs="Arial"/>
          <w:bCs/>
          <w:sz w:val="12"/>
          <w:szCs w:val="24"/>
          <w:lang w:val="en-GB"/>
        </w:rPr>
      </w:pPr>
    </w:p>
    <w:p w:rsidR="00447A89" w:rsidRPr="00447A89" w:rsidRDefault="00447A89" w:rsidP="00447A89">
      <w:pPr>
        <w:spacing w:after="227" w:line="244" w:lineRule="auto"/>
        <w:ind w:left="72" w:right="-15" w:hanging="10"/>
        <w:jc w:val="both"/>
        <w:rPr>
          <w:rFonts w:ascii="Arial" w:eastAsia="Arial" w:hAnsi="Arial" w:cs="Arial"/>
          <w:sz w:val="24"/>
        </w:rPr>
      </w:pPr>
      <w:r>
        <w:rPr>
          <w:rFonts w:ascii="Arial" w:eastAsia="Arial" w:hAnsi="Arial" w:cs="Arial"/>
          <w:sz w:val="24"/>
        </w:rPr>
        <w:t xml:space="preserve">The content of </w:t>
      </w:r>
      <w:proofErr w:type="spellStart"/>
      <w:r>
        <w:rPr>
          <w:rFonts w:ascii="Arial" w:eastAsia="Arial" w:hAnsi="Arial" w:cs="Arial"/>
          <w:sz w:val="24"/>
        </w:rPr>
        <w:t>these</w:t>
      </w:r>
      <w:proofErr w:type="spellEnd"/>
      <w:r>
        <w:rPr>
          <w:rFonts w:ascii="Arial" w:eastAsia="Arial" w:hAnsi="Arial" w:cs="Arial"/>
          <w:sz w:val="24"/>
        </w:rPr>
        <w:t xml:space="preserve"> services </w:t>
      </w:r>
      <w:proofErr w:type="spellStart"/>
      <w:r>
        <w:rPr>
          <w:rFonts w:ascii="Arial" w:eastAsia="Arial" w:hAnsi="Arial" w:cs="Arial"/>
          <w:sz w:val="24"/>
        </w:rPr>
        <w:t>is</w:t>
      </w:r>
      <w:proofErr w:type="spellEnd"/>
      <w:r>
        <w:rPr>
          <w:rFonts w:ascii="Arial" w:eastAsia="Arial" w:hAnsi="Arial" w:cs="Arial"/>
          <w:sz w:val="24"/>
        </w:rPr>
        <w:t xml:space="preserve"> </w:t>
      </w:r>
      <w:proofErr w:type="spellStart"/>
      <w:r>
        <w:rPr>
          <w:rFonts w:ascii="Arial" w:eastAsia="Arial" w:hAnsi="Arial" w:cs="Arial"/>
          <w:sz w:val="24"/>
        </w:rPr>
        <w:t>detailed</w:t>
      </w:r>
      <w:proofErr w:type="spellEnd"/>
      <w:r>
        <w:rPr>
          <w:rFonts w:ascii="Arial" w:eastAsia="Arial" w:hAnsi="Arial" w:cs="Arial"/>
          <w:sz w:val="24"/>
        </w:rPr>
        <w:t xml:space="preserve"> in the </w:t>
      </w:r>
      <w:proofErr w:type="spellStart"/>
      <w:r>
        <w:rPr>
          <w:rFonts w:ascii="Arial" w:eastAsia="Arial" w:hAnsi="Arial" w:cs="Arial"/>
          <w:sz w:val="24"/>
        </w:rPr>
        <w:t>Terms</w:t>
      </w:r>
      <w:proofErr w:type="spellEnd"/>
      <w:r>
        <w:rPr>
          <w:rFonts w:ascii="Arial" w:eastAsia="Arial" w:hAnsi="Arial" w:cs="Arial"/>
          <w:sz w:val="24"/>
        </w:rPr>
        <w:t xml:space="preserve"> of </w:t>
      </w:r>
      <w:proofErr w:type="spellStart"/>
      <w:r>
        <w:rPr>
          <w:rFonts w:ascii="Arial" w:eastAsia="Arial" w:hAnsi="Arial" w:cs="Arial"/>
          <w:sz w:val="24"/>
        </w:rPr>
        <w:t>Reference</w:t>
      </w:r>
      <w:proofErr w:type="spellEnd"/>
      <w:r>
        <w:rPr>
          <w:rFonts w:ascii="Arial" w:eastAsia="Arial" w:hAnsi="Arial" w:cs="Arial"/>
          <w:sz w:val="24"/>
        </w:rPr>
        <w:t xml:space="preserve"> (</w:t>
      </w:r>
      <w:proofErr w:type="spellStart"/>
      <w:r>
        <w:rPr>
          <w:rFonts w:ascii="Arial" w:eastAsia="Arial" w:hAnsi="Arial" w:cs="Arial"/>
          <w:sz w:val="24"/>
        </w:rPr>
        <w:t>ToR</w:t>
      </w:r>
      <w:proofErr w:type="spellEnd"/>
      <w:r>
        <w:rPr>
          <w:rFonts w:ascii="Arial" w:eastAsia="Arial" w:hAnsi="Arial" w:cs="Arial"/>
          <w:sz w:val="24"/>
        </w:rPr>
        <w:t xml:space="preserve">) of </w:t>
      </w:r>
      <w:proofErr w:type="spellStart"/>
      <w:r>
        <w:rPr>
          <w:rFonts w:ascii="Arial" w:eastAsia="Arial" w:hAnsi="Arial" w:cs="Arial"/>
          <w:sz w:val="24"/>
        </w:rPr>
        <w:t>this</w:t>
      </w:r>
      <w:proofErr w:type="spellEnd"/>
      <w:r>
        <w:rPr>
          <w:rFonts w:ascii="Arial" w:eastAsia="Arial" w:hAnsi="Arial" w:cs="Arial"/>
          <w:sz w:val="24"/>
        </w:rPr>
        <w:t xml:space="preserve"> TF. </w:t>
      </w:r>
    </w:p>
    <w:p w:rsidR="00447A89" w:rsidRDefault="00447A89" w:rsidP="00161393">
      <w:pPr>
        <w:numPr>
          <w:ilvl w:val="1"/>
          <w:numId w:val="87"/>
        </w:numPr>
        <w:suppressAutoHyphens w:val="0"/>
        <w:autoSpaceDN/>
        <w:spacing w:after="220" w:line="246" w:lineRule="auto"/>
        <w:ind w:left="709" w:right="-15" w:hanging="643"/>
        <w:jc w:val="both"/>
        <w:textAlignment w:val="auto"/>
      </w:pPr>
      <w:proofErr w:type="spellStart"/>
      <w:r>
        <w:rPr>
          <w:rFonts w:ascii="Arial" w:eastAsia="Arial" w:hAnsi="Arial" w:cs="Arial"/>
          <w:b/>
          <w:sz w:val="24"/>
        </w:rPr>
        <w:t>Estimated</w:t>
      </w:r>
      <w:proofErr w:type="spellEnd"/>
      <w:r>
        <w:rPr>
          <w:rFonts w:ascii="Arial" w:eastAsia="Arial" w:hAnsi="Arial" w:cs="Arial"/>
          <w:b/>
          <w:sz w:val="24"/>
        </w:rPr>
        <w:t xml:space="preserve"> </w:t>
      </w:r>
      <w:proofErr w:type="spellStart"/>
      <w:r>
        <w:rPr>
          <w:rFonts w:ascii="Arial" w:eastAsia="Arial" w:hAnsi="Arial" w:cs="Arial"/>
          <w:b/>
          <w:sz w:val="24"/>
        </w:rPr>
        <w:t>cost</w:t>
      </w:r>
      <w:proofErr w:type="spellEnd"/>
      <w:r>
        <w:rPr>
          <w:rFonts w:ascii="Arial" w:eastAsia="Arial" w:hAnsi="Arial" w:cs="Arial"/>
          <w:b/>
          <w:sz w:val="24"/>
        </w:rPr>
        <w:t xml:space="preserve"> </w:t>
      </w:r>
    </w:p>
    <w:p w:rsidR="00447A89" w:rsidRPr="00447A89" w:rsidRDefault="00447A89" w:rsidP="00447A89">
      <w:pPr>
        <w:pStyle w:val="NormalWeb"/>
        <w:jc w:val="both"/>
        <w:rPr>
          <w:rFonts w:ascii="Arial" w:eastAsia="Arial" w:hAnsi="Arial" w:cs="Arial"/>
          <w:b/>
        </w:rPr>
      </w:pPr>
      <w:r w:rsidRPr="00FA6243">
        <w:rPr>
          <w:rFonts w:ascii="Arial" w:eastAsia="Arial" w:hAnsi="Arial" w:cs="Arial"/>
        </w:rPr>
        <w:t xml:space="preserve">The </w:t>
      </w:r>
      <w:proofErr w:type="spellStart"/>
      <w:r w:rsidRPr="00FA6243">
        <w:rPr>
          <w:rFonts w:ascii="Arial" w:eastAsia="Arial" w:hAnsi="Arial" w:cs="Arial"/>
        </w:rPr>
        <w:t>estimated</w:t>
      </w:r>
      <w:proofErr w:type="spellEnd"/>
      <w:r w:rsidRPr="00FA6243">
        <w:rPr>
          <w:rFonts w:ascii="Arial" w:eastAsia="Arial" w:hAnsi="Arial" w:cs="Arial"/>
        </w:rPr>
        <w:t xml:space="preserve"> </w:t>
      </w:r>
      <w:proofErr w:type="spellStart"/>
      <w:r w:rsidRPr="00FA6243">
        <w:rPr>
          <w:rFonts w:ascii="Arial" w:eastAsia="Arial" w:hAnsi="Arial" w:cs="Arial"/>
        </w:rPr>
        <w:t>cost</w:t>
      </w:r>
      <w:proofErr w:type="spellEnd"/>
      <w:r w:rsidRPr="00FA6243">
        <w:rPr>
          <w:rFonts w:ascii="Arial" w:eastAsia="Arial" w:hAnsi="Arial" w:cs="Arial"/>
        </w:rPr>
        <w:t xml:space="preserve"> of the </w:t>
      </w:r>
      <w:proofErr w:type="spellStart"/>
      <w:r w:rsidRPr="00FA6243">
        <w:rPr>
          <w:rFonts w:ascii="Arial" w:eastAsia="Arial" w:hAnsi="Arial" w:cs="Arial"/>
        </w:rPr>
        <w:t>operation</w:t>
      </w:r>
      <w:proofErr w:type="spellEnd"/>
      <w:r w:rsidRPr="00FA6243">
        <w:rPr>
          <w:rFonts w:ascii="Arial" w:eastAsia="Arial" w:hAnsi="Arial" w:cs="Arial"/>
        </w:rPr>
        <w:t xml:space="preserve"> </w:t>
      </w:r>
      <w:proofErr w:type="spellStart"/>
      <w:r w:rsidRPr="00FA6243">
        <w:rPr>
          <w:rFonts w:ascii="Arial" w:eastAsia="Arial" w:hAnsi="Arial" w:cs="Arial"/>
        </w:rPr>
        <w:t>following</w:t>
      </w:r>
      <w:proofErr w:type="spellEnd"/>
      <w:r w:rsidRPr="00FA6243">
        <w:rPr>
          <w:rFonts w:ascii="Arial" w:eastAsia="Arial" w:hAnsi="Arial" w:cs="Arial"/>
        </w:rPr>
        <w:t xml:space="preserve"> </w:t>
      </w:r>
      <w:proofErr w:type="spellStart"/>
      <w:r w:rsidRPr="00FA6243">
        <w:rPr>
          <w:rFonts w:ascii="Arial" w:eastAsia="Arial" w:hAnsi="Arial" w:cs="Arial"/>
        </w:rPr>
        <w:t>preliminary</w:t>
      </w:r>
      <w:proofErr w:type="spellEnd"/>
      <w:r w:rsidRPr="00FA6243">
        <w:rPr>
          <w:rFonts w:ascii="Arial" w:eastAsia="Arial" w:hAnsi="Arial" w:cs="Arial"/>
        </w:rPr>
        <w:t xml:space="preserve"> </w:t>
      </w:r>
      <w:proofErr w:type="spellStart"/>
      <w:r w:rsidRPr="00FA6243">
        <w:rPr>
          <w:rFonts w:ascii="Arial" w:eastAsia="Arial" w:hAnsi="Arial" w:cs="Arial"/>
        </w:rPr>
        <w:t>studies</w:t>
      </w:r>
      <w:proofErr w:type="spellEnd"/>
      <w:r w:rsidRPr="00FA6243">
        <w:rPr>
          <w:rFonts w:ascii="Arial" w:eastAsia="Arial" w:hAnsi="Arial" w:cs="Arial"/>
        </w:rPr>
        <w:t xml:space="preserve"> </w:t>
      </w:r>
      <w:proofErr w:type="spellStart"/>
      <w:r w:rsidRPr="00FA6243">
        <w:rPr>
          <w:rFonts w:ascii="Arial" w:eastAsia="Arial" w:hAnsi="Arial" w:cs="Arial"/>
        </w:rPr>
        <w:t>i</w:t>
      </w:r>
      <w:r>
        <w:rPr>
          <w:rFonts w:ascii="Arial" w:eastAsia="Arial" w:hAnsi="Arial" w:cs="Arial"/>
        </w:rPr>
        <w:t>s</w:t>
      </w:r>
      <w:proofErr w:type="spellEnd"/>
      <w:r>
        <w:rPr>
          <w:rFonts w:ascii="Arial" w:eastAsia="Arial" w:hAnsi="Arial" w:cs="Arial"/>
        </w:rPr>
        <w:t xml:space="preserve"> </w:t>
      </w:r>
      <w:proofErr w:type="spellStart"/>
      <w:r w:rsidRPr="00447A89">
        <w:rPr>
          <w:rFonts w:ascii="Arial" w:eastAsia="Arial" w:hAnsi="Arial" w:cs="Arial"/>
          <w:b/>
          <w:bCs/>
        </w:rPr>
        <w:t>Seventy</w:t>
      </w:r>
      <w:proofErr w:type="spellEnd"/>
      <w:r w:rsidRPr="00447A89">
        <w:rPr>
          <w:rFonts w:ascii="Arial" w:eastAsia="Arial" w:hAnsi="Arial" w:cs="Arial"/>
          <w:b/>
          <w:bCs/>
        </w:rPr>
        <w:t xml:space="preserve"> million (70</w:t>
      </w:r>
      <w:proofErr w:type="gramStart"/>
      <w:r w:rsidRPr="00447A89">
        <w:rPr>
          <w:rFonts w:ascii="Arial" w:eastAsia="Arial" w:hAnsi="Arial" w:cs="Arial"/>
          <w:b/>
          <w:bCs/>
        </w:rPr>
        <w:t>,000,000</w:t>
      </w:r>
      <w:proofErr w:type="gramEnd"/>
      <w:r w:rsidRPr="00447A89">
        <w:rPr>
          <w:rFonts w:ascii="Arial" w:eastAsia="Arial" w:hAnsi="Arial" w:cs="Arial"/>
          <w:b/>
          <w:bCs/>
        </w:rPr>
        <w:t xml:space="preserve">) FCFA </w:t>
      </w:r>
      <w:proofErr w:type="spellStart"/>
      <w:r w:rsidRPr="00447A89">
        <w:rPr>
          <w:rFonts w:ascii="Arial" w:eastAsia="Arial" w:hAnsi="Arial" w:cs="Arial"/>
        </w:rPr>
        <w:t>broken</w:t>
      </w:r>
      <w:proofErr w:type="spellEnd"/>
      <w:r w:rsidRPr="00447A89">
        <w:rPr>
          <w:rFonts w:ascii="Arial" w:eastAsia="Arial" w:hAnsi="Arial" w:cs="Arial"/>
        </w:rPr>
        <w:t xml:space="preserve"> down as </w:t>
      </w:r>
      <w:proofErr w:type="spellStart"/>
      <w:r w:rsidRPr="00447A89">
        <w:rPr>
          <w:rFonts w:ascii="Arial" w:eastAsia="Arial" w:hAnsi="Arial" w:cs="Arial"/>
        </w:rPr>
        <w:t>follows</w:t>
      </w:r>
      <w:proofErr w:type="spellEnd"/>
      <w:r w:rsidRPr="00447A89">
        <w:rPr>
          <w:rFonts w:ascii="Arial" w:eastAsia="Arial" w:hAnsi="Arial" w:cs="Arial"/>
        </w:rPr>
        <w:t>:</w:t>
      </w:r>
    </w:p>
    <w:p w:rsidR="00447A89" w:rsidRPr="00447A89" w:rsidRDefault="00447A89" w:rsidP="00447A89">
      <w:pPr>
        <w:pStyle w:val="NormalWeb"/>
        <w:ind w:firstLine="567"/>
        <w:jc w:val="both"/>
        <w:rPr>
          <w:rFonts w:ascii="Arial" w:eastAsia="Arial" w:hAnsi="Arial" w:cs="Arial"/>
          <w:b/>
        </w:rPr>
      </w:pPr>
      <w:r w:rsidRPr="00447A89">
        <w:rPr>
          <w:rFonts w:ascii="Arial" w:eastAsia="Arial" w:hAnsi="Arial" w:cs="Arial"/>
          <w:b/>
        </w:rPr>
        <w:t xml:space="preserve">- </w:t>
      </w:r>
      <w:proofErr w:type="spellStart"/>
      <w:r w:rsidRPr="00447A89">
        <w:rPr>
          <w:rFonts w:ascii="Arial" w:eastAsia="Arial" w:hAnsi="Arial" w:cs="Arial"/>
          <w:b/>
          <w:bCs/>
        </w:rPr>
        <w:t>Thirty</w:t>
      </w:r>
      <w:proofErr w:type="spellEnd"/>
      <w:r w:rsidRPr="00447A89">
        <w:rPr>
          <w:rFonts w:ascii="Arial" w:eastAsia="Arial" w:hAnsi="Arial" w:cs="Arial"/>
          <w:b/>
          <w:bCs/>
        </w:rPr>
        <w:t xml:space="preserve"> five million (35 000 </w:t>
      </w:r>
      <w:proofErr w:type="spellStart"/>
      <w:r w:rsidRPr="00447A89">
        <w:rPr>
          <w:rFonts w:ascii="Arial" w:eastAsia="Arial" w:hAnsi="Arial" w:cs="Arial"/>
          <w:b/>
          <w:bCs/>
        </w:rPr>
        <w:t>000</w:t>
      </w:r>
      <w:proofErr w:type="spellEnd"/>
      <w:r w:rsidRPr="00447A89">
        <w:rPr>
          <w:rFonts w:ascii="Arial" w:eastAsia="Arial" w:hAnsi="Arial" w:cs="Arial"/>
          <w:b/>
          <w:bCs/>
        </w:rPr>
        <w:t xml:space="preserve">) FCFA </w:t>
      </w:r>
      <w:r w:rsidRPr="00447A89">
        <w:rPr>
          <w:rFonts w:ascii="Arial" w:eastAsia="Arial" w:hAnsi="Arial" w:cs="Arial"/>
          <w:b/>
        </w:rPr>
        <w:t xml:space="preserve">for lot 1, i.e. </w:t>
      </w:r>
      <w:r w:rsidRPr="00447A89">
        <w:rPr>
          <w:rFonts w:ascii="Arial" w:eastAsia="Arial" w:hAnsi="Arial" w:cs="Arial"/>
          <w:b/>
          <w:bCs/>
        </w:rPr>
        <w:t xml:space="preserve">17.5 million </w:t>
      </w:r>
      <w:r w:rsidRPr="00447A89">
        <w:rPr>
          <w:rFonts w:ascii="Arial" w:eastAsia="Arial" w:hAnsi="Arial" w:cs="Arial"/>
          <w:b/>
        </w:rPr>
        <w:t>per tranche;</w:t>
      </w:r>
    </w:p>
    <w:p w:rsidR="00447A89" w:rsidRPr="00447A89" w:rsidRDefault="00447A89" w:rsidP="00447A89">
      <w:pPr>
        <w:pStyle w:val="NormalWeb"/>
        <w:ind w:firstLine="567"/>
        <w:jc w:val="both"/>
        <w:rPr>
          <w:rFonts w:ascii="Arial" w:eastAsia="Arial" w:hAnsi="Arial" w:cs="Arial"/>
          <w:b/>
        </w:rPr>
      </w:pPr>
      <w:r w:rsidRPr="00447A89">
        <w:rPr>
          <w:rFonts w:ascii="Arial" w:eastAsia="Arial" w:hAnsi="Arial" w:cs="Arial"/>
          <w:b/>
        </w:rPr>
        <w:t xml:space="preserve">- </w:t>
      </w:r>
      <w:proofErr w:type="spellStart"/>
      <w:r w:rsidRPr="00447A89">
        <w:rPr>
          <w:rFonts w:ascii="Arial" w:eastAsia="Arial" w:hAnsi="Arial" w:cs="Arial"/>
          <w:b/>
          <w:bCs/>
        </w:rPr>
        <w:t>Thirty</w:t>
      </w:r>
      <w:proofErr w:type="spellEnd"/>
      <w:r w:rsidRPr="00447A89">
        <w:rPr>
          <w:rFonts w:ascii="Arial" w:eastAsia="Arial" w:hAnsi="Arial" w:cs="Arial"/>
          <w:b/>
          <w:bCs/>
        </w:rPr>
        <w:t xml:space="preserve"> five million (35 000 </w:t>
      </w:r>
      <w:proofErr w:type="spellStart"/>
      <w:r w:rsidRPr="00447A89">
        <w:rPr>
          <w:rFonts w:ascii="Arial" w:eastAsia="Arial" w:hAnsi="Arial" w:cs="Arial"/>
          <w:b/>
          <w:bCs/>
        </w:rPr>
        <w:t>000</w:t>
      </w:r>
      <w:proofErr w:type="spellEnd"/>
      <w:r w:rsidRPr="00447A89">
        <w:rPr>
          <w:rFonts w:ascii="Arial" w:eastAsia="Arial" w:hAnsi="Arial" w:cs="Arial"/>
          <w:b/>
          <w:bCs/>
        </w:rPr>
        <w:t xml:space="preserve">) FCFA </w:t>
      </w:r>
      <w:r w:rsidRPr="00447A89">
        <w:rPr>
          <w:rFonts w:ascii="Arial" w:eastAsia="Arial" w:hAnsi="Arial" w:cs="Arial"/>
          <w:b/>
        </w:rPr>
        <w:t xml:space="preserve">for lot 2, i.e. </w:t>
      </w:r>
      <w:r w:rsidRPr="00447A89">
        <w:rPr>
          <w:rFonts w:ascii="Arial" w:eastAsia="Arial" w:hAnsi="Arial" w:cs="Arial"/>
          <w:b/>
          <w:bCs/>
        </w:rPr>
        <w:t xml:space="preserve">17.5 million </w:t>
      </w:r>
      <w:r w:rsidRPr="00447A89">
        <w:rPr>
          <w:rFonts w:ascii="Arial" w:eastAsia="Arial" w:hAnsi="Arial" w:cs="Arial"/>
          <w:b/>
        </w:rPr>
        <w:t>per tranche.</w:t>
      </w:r>
    </w:p>
    <w:p w:rsidR="004738CF" w:rsidRPr="005328E3" w:rsidRDefault="004738CF" w:rsidP="00447A89">
      <w:pPr>
        <w:pStyle w:val="NormalWeb"/>
        <w:jc w:val="both"/>
        <w:rPr>
          <w:rFonts w:ascii="Arial" w:hAnsi="Arial" w:cs="Arial"/>
          <w:sz w:val="2"/>
          <w:lang w:val="en-US"/>
        </w:rPr>
      </w:pPr>
    </w:p>
    <w:p w:rsidR="005328E3" w:rsidRPr="00540B55" w:rsidRDefault="005328E3" w:rsidP="00161393">
      <w:pPr>
        <w:numPr>
          <w:ilvl w:val="1"/>
          <w:numId w:val="87"/>
        </w:numPr>
        <w:suppressAutoHyphens w:val="0"/>
        <w:autoSpaceDN/>
        <w:spacing w:after="220" w:line="246" w:lineRule="auto"/>
        <w:ind w:left="426" w:right="-15" w:hanging="360"/>
        <w:jc w:val="both"/>
        <w:textAlignment w:val="auto"/>
      </w:pPr>
      <w:proofErr w:type="spellStart"/>
      <w:r>
        <w:rPr>
          <w:rFonts w:ascii="Arial" w:eastAsia="Arial" w:hAnsi="Arial" w:cs="Arial"/>
          <w:b/>
          <w:sz w:val="24"/>
        </w:rPr>
        <w:t>Estimated</w:t>
      </w:r>
      <w:proofErr w:type="spellEnd"/>
      <w:r>
        <w:rPr>
          <w:rFonts w:ascii="Arial" w:eastAsia="Arial" w:hAnsi="Arial" w:cs="Arial"/>
          <w:b/>
          <w:sz w:val="24"/>
        </w:rPr>
        <w:t xml:space="preserve"> </w:t>
      </w:r>
      <w:proofErr w:type="spellStart"/>
      <w:r>
        <w:rPr>
          <w:rFonts w:ascii="Arial" w:eastAsia="Arial" w:hAnsi="Arial" w:cs="Arial"/>
          <w:b/>
          <w:sz w:val="24"/>
        </w:rPr>
        <w:t>Execution</w:t>
      </w:r>
      <w:proofErr w:type="spellEnd"/>
      <w:r>
        <w:rPr>
          <w:rFonts w:ascii="Arial" w:eastAsia="Arial" w:hAnsi="Arial" w:cs="Arial"/>
          <w:b/>
          <w:sz w:val="24"/>
        </w:rPr>
        <w:t xml:space="preserve"> </w:t>
      </w:r>
      <w:proofErr w:type="spellStart"/>
      <w:r>
        <w:rPr>
          <w:rFonts w:ascii="Arial" w:eastAsia="Arial" w:hAnsi="Arial" w:cs="Arial"/>
          <w:b/>
          <w:sz w:val="24"/>
        </w:rPr>
        <w:t>period</w:t>
      </w:r>
      <w:proofErr w:type="spellEnd"/>
      <w:r>
        <w:rPr>
          <w:rFonts w:ascii="Arial" w:eastAsia="Arial" w:hAnsi="Arial" w:cs="Arial"/>
          <w:b/>
          <w:sz w:val="24"/>
        </w:rPr>
        <w:t xml:space="preserve"> </w:t>
      </w:r>
    </w:p>
    <w:p w:rsidR="005328E3" w:rsidRPr="00540B55" w:rsidRDefault="005328E3" w:rsidP="005328E3">
      <w:pPr>
        <w:suppressAutoHyphens w:val="0"/>
        <w:autoSpaceDN/>
        <w:spacing w:after="220" w:line="246" w:lineRule="auto"/>
        <w:ind w:left="142" w:right="-15"/>
        <w:jc w:val="both"/>
        <w:textAlignment w:val="auto"/>
        <w:rPr>
          <w:sz w:val="16"/>
        </w:rPr>
      </w:pPr>
      <w:r w:rsidRPr="00540B55">
        <w:rPr>
          <w:rFonts w:ascii="Arial" w:eastAsia="Arial" w:hAnsi="Arial" w:cs="Arial"/>
          <w:sz w:val="24"/>
        </w:rPr>
        <w:t xml:space="preserve">The </w:t>
      </w:r>
      <w:proofErr w:type="spellStart"/>
      <w:r w:rsidRPr="00540B55">
        <w:rPr>
          <w:rFonts w:ascii="Arial" w:eastAsia="Arial" w:hAnsi="Arial" w:cs="Arial"/>
          <w:sz w:val="24"/>
        </w:rPr>
        <w:t>coverage</w:t>
      </w:r>
      <w:proofErr w:type="spellEnd"/>
      <w:r w:rsidRPr="00540B55">
        <w:rPr>
          <w:rFonts w:ascii="Arial" w:eastAsia="Arial" w:hAnsi="Arial" w:cs="Arial"/>
          <w:sz w:val="24"/>
        </w:rPr>
        <w:t xml:space="preserve"> </w:t>
      </w:r>
      <w:proofErr w:type="spellStart"/>
      <w:r w:rsidRPr="00540B55">
        <w:rPr>
          <w:rFonts w:ascii="Arial" w:eastAsia="Arial" w:hAnsi="Arial" w:cs="Arial"/>
          <w:sz w:val="24"/>
        </w:rPr>
        <w:t>period</w:t>
      </w:r>
      <w:proofErr w:type="spellEnd"/>
      <w:r w:rsidRPr="00540B55">
        <w:rPr>
          <w:rFonts w:ascii="Arial" w:eastAsia="Arial" w:hAnsi="Arial" w:cs="Arial"/>
          <w:sz w:val="24"/>
        </w:rPr>
        <w:t xml:space="preserve"> </w:t>
      </w:r>
      <w:proofErr w:type="spellStart"/>
      <w:r w:rsidRPr="00540B55">
        <w:rPr>
          <w:rFonts w:ascii="Arial" w:eastAsia="Arial" w:hAnsi="Arial" w:cs="Arial"/>
          <w:sz w:val="24"/>
        </w:rPr>
        <w:t>provided</w:t>
      </w:r>
      <w:proofErr w:type="spellEnd"/>
      <w:r w:rsidRPr="00540B55">
        <w:rPr>
          <w:rFonts w:ascii="Arial" w:eastAsia="Arial" w:hAnsi="Arial" w:cs="Arial"/>
          <w:sz w:val="24"/>
        </w:rPr>
        <w:t xml:space="preserve"> for by the Project </w:t>
      </w:r>
      <w:proofErr w:type="spellStart"/>
      <w:r w:rsidRPr="00540B55">
        <w:rPr>
          <w:rFonts w:ascii="Arial" w:eastAsia="Arial" w:hAnsi="Arial" w:cs="Arial"/>
          <w:sz w:val="24"/>
        </w:rPr>
        <w:t>Owner</w:t>
      </w:r>
      <w:proofErr w:type="spellEnd"/>
      <w:r w:rsidRPr="00540B55">
        <w:rPr>
          <w:rFonts w:ascii="Arial" w:eastAsia="Arial" w:hAnsi="Arial" w:cs="Arial"/>
          <w:sz w:val="24"/>
        </w:rPr>
        <w:t xml:space="preserve"> </w:t>
      </w:r>
      <w:r w:rsidRPr="00540B55">
        <w:rPr>
          <w:rFonts w:ascii="Arial" w:hAnsi="Arial" w:cs="Arial"/>
          <w:sz w:val="24"/>
          <w:szCs w:val="24"/>
          <w:lang w:val="en-GB"/>
        </w:rPr>
        <w:t xml:space="preserve"> is 24 months</w:t>
      </w:r>
      <w:r>
        <w:rPr>
          <w:rFonts w:ascii="Arial" w:hAnsi="Arial" w:cs="Arial"/>
          <w:sz w:val="24"/>
          <w:szCs w:val="24"/>
          <w:lang w:val="en-GB"/>
        </w:rPr>
        <w:t xml:space="preserve"> per lot</w:t>
      </w:r>
      <w:r w:rsidRPr="00540B55">
        <w:rPr>
          <w:rFonts w:ascii="Arial" w:hAnsi="Arial" w:cs="Arial"/>
          <w:sz w:val="24"/>
          <w:szCs w:val="24"/>
          <w:lang w:val="en-GB"/>
        </w:rPr>
        <w:t xml:space="preserve">, </w:t>
      </w:r>
      <w:proofErr w:type="spellStart"/>
      <w:r w:rsidRPr="00540B55">
        <w:rPr>
          <w:rFonts w:ascii="Arial" w:eastAsia="Arial" w:hAnsi="Arial" w:cs="Arial"/>
          <w:sz w:val="24"/>
        </w:rPr>
        <w:t>distributed</w:t>
      </w:r>
      <w:proofErr w:type="spellEnd"/>
      <w:r w:rsidRPr="00540B55">
        <w:rPr>
          <w:rFonts w:ascii="Arial" w:eastAsia="Arial" w:hAnsi="Arial" w:cs="Arial"/>
          <w:sz w:val="24"/>
        </w:rPr>
        <w:t xml:space="preserve"> as </w:t>
      </w:r>
      <w:proofErr w:type="spellStart"/>
      <w:r w:rsidRPr="00540B55">
        <w:rPr>
          <w:rFonts w:ascii="Arial" w:eastAsia="Arial" w:hAnsi="Arial" w:cs="Arial"/>
          <w:sz w:val="24"/>
        </w:rPr>
        <w:t>follows</w:t>
      </w:r>
      <w:proofErr w:type="spellEnd"/>
      <w:r w:rsidRPr="00540B55">
        <w:rPr>
          <w:rFonts w:ascii="Arial" w:eastAsia="Arial" w:hAnsi="Arial" w:cs="Arial"/>
          <w:sz w:val="24"/>
        </w:rPr>
        <w:t> :</w:t>
      </w:r>
      <w:r w:rsidRPr="00540B55">
        <w:rPr>
          <w:rFonts w:ascii="Arial" w:hAnsi="Arial" w:cs="Arial"/>
          <w:sz w:val="24"/>
          <w:szCs w:val="24"/>
          <w:lang w:val="en-GB"/>
        </w:rPr>
        <w:t xml:space="preserve"> </w:t>
      </w:r>
    </w:p>
    <w:p w:rsidR="005328E3" w:rsidRPr="00B11BBD" w:rsidRDefault="005328E3" w:rsidP="005328E3">
      <w:pPr>
        <w:pStyle w:val="Paragraphedeliste"/>
        <w:widowControl w:val="0"/>
        <w:tabs>
          <w:tab w:val="left" w:pos="993"/>
        </w:tabs>
        <w:autoSpaceDE w:val="0"/>
        <w:spacing w:line="276" w:lineRule="auto"/>
        <w:ind w:left="1418" w:hanging="770"/>
        <w:jc w:val="both"/>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t>- Firm part: 12 months</w:t>
      </w:r>
      <w:r w:rsidRPr="00B11BBD">
        <w:rPr>
          <w:rFonts w:ascii="Arial" w:hAnsi="Arial" w:cs="Arial"/>
          <w:sz w:val="24"/>
          <w:szCs w:val="24"/>
          <w:lang w:val="en-GB"/>
        </w:rPr>
        <w:t>;</w:t>
      </w:r>
    </w:p>
    <w:p w:rsidR="005328E3" w:rsidRDefault="005328E3" w:rsidP="005328E3">
      <w:pPr>
        <w:pStyle w:val="Paragraphedeliste"/>
        <w:widowControl w:val="0"/>
        <w:tabs>
          <w:tab w:val="left" w:pos="993"/>
        </w:tabs>
        <w:autoSpaceDE w:val="0"/>
        <w:spacing w:line="276" w:lineRule="auto"/>
        <w:ind w:left="1418"/>
        <w:jc w:val="both"/>
        <w:rPr>
          <w:rFonts w:ascii="Arial" w:hAnsi="Arial" w:cs="Arial"/>
          <w:sz w:val="24"/>
          <w:szCs w:val="24"/>
          <w:lang w:val="en-GB"/>
        </w:rPr>
      </w:pPr>
      <w:r w:rsidRPr="00B11BBD">
        <w:rPr>
          <w:rFonts w:ascii="Arial" w:hAnsi="Arial" w:cs="Arial"/>
          <w:sz w:val="24"/>
          <w:szCs w:val="24"/>
          <w:lang w:val="en-GB"/>
        </w:rPr>
        <w:t>- Conditional part: 12 months</w:t>
      </w:r>
    </w:p>
    <w:p w:rsidR="005328E3" w:rsidRPr="002D1173" w:rsidRDefault="005328E3" w:rsidP="005328E3">
      <w:pPr>
        <w:pStyle w:val="Paragraphedeliste"/>
        <w:widowControl w:val="0"/>
        <w:autoSpaceDE w:val="0"/>
        <w:spacing w:line="276" w:lineRule="auto"/>
        <w:ind w:left="1904"/>
        <w:jc w:val="both"/>
        <w:rPr>
          <w:rFonts w:ascii="Arial" w:hAnsi="Arial" w:cs="Arial"/>
          <w:sz w:val="2"/>
          <w:szCs w:val="24"/>
          <w:lang w:val="en-GB"/>
        </w:rPr>
      </w:pPr>
    </w:p>
    <w:p w:rsidR="005328E3" w:rsidRDefault="005328E3" w:rsidP="005328E3">
      <w:pPr>
        <w:pStyle w:val="Paragraphedeliste"/>
        <w:widowControl w:val="0"/>
        <w:autoSpaceDE w:val="0"/>
        <w:spacing w:line="276" w:lineRule="auto"/>
        <w:ind w:left="142"/>
        <w:jc w:val="both"/>
        <w:rPr>
          <w:rFonts w:ascii="Arial" w:eastAsia="Arial" w:hAnsi="Arial" w:cs="Arial"/>
          <w:sz w:val="24"/>
        </w:rPr>
      </w:pPr>
      <w:r w:rsidRPr="00540B55">
        <w:rPr>
          <w:rFonts w:ascii="Arial" w:eastAsia="Arial" w:hAnsi="Arial" w:cs="Arial"/>
          <w:sz w:val="24"/>
        </w:rPr>
        <w:lastRenderedPageBreak/>
        <w:t xml:space="preserve">This time frame </w:t>
      </w:r>
      <w:proofErr w:type="spellStart"/>
      <w:r w:rsidRPr="00540B55">
        <w:rPr>
          <w:rFonts w:ascii="Arial" w:eastAsia="Arial" w:hAnsi="Arial" w:cs="Arial"/>
          <w:sz w:val="24"/>
        </w:rPr>
        <w:t>shall</w:t>
      </w:r>
      <w:proofErr w:type="spellEnd"/>
      <w:r w:rsidRPr="00540B55">
        <w:rPr>
          <w:rFonts w:ascii="Arial" w:eastAsia="Arial" w:hAnsi="Arial" w:cs="Arial"/>
          <w:sz w:val="24"/>
        </w:rPr>
        <w:t xml:space="preserve"> </w:t>
      </w:r>
      <w:proofErr w:type="spellStart"/>
      <w:r w:rsidRPr="00540B55">
        <w:rPr>
          <w:rFonts w:ascii="Arial" w:eastAsia="Arial" w:hAnsi="Arial" w:cs="Arial"/>
          <w:sz w:val="24"/>
        </w:rPr>
        <w:t>run</w:t>
      </w:r>
      <w:proofErr w:type="spellEnd"/>
      <w:r w:rsidRPr="00540B55">
        <w:rPr>
          <w:rFonts w:ascii="Arial" w:eastAsia="Arial" w:hAnsi="Arial" w:cs="Arial"/>
          <w:sz w:val="24"/>
        </w:rPr>
        <w:t xml:space="preserve"> </w:t>
      </w:r>
      <w:proofErr w:type="spellStart"/>
      <w:r w:rsidRPr="00540B55">
        <w:rPr>
          <w:rFonts w:ascii="Arial" w:eastAsia="Arial" w:hAnsi="Arial" w:cs="Arial"/>
          <w:sz w:val="24"/>
        </w:rPr>
        <w:t>from</w:t>
      </w:r>
      <w:proofErr w:type="spellEnd"/>
      <w:r w:rsidRPr="00540B55">
        <w:rPr>
          <w:rFonts w:ascii="Arial" w:eastAsia="Arial" w:hAnsi="Arial" w:cs="Arial"/>
          <w:sz w:val="24"/>
        </w:rPr>
        <w:t xml:space="preserve"> the date of notification of the administrative </w:t>
      </w:r>
      <w:proofErr w:type="spellStart"/>
      <w:r w:rsidRPr="00540B55">
        <w:rPr>
          <w:rFonts w:ascii="Arial" w:eastAsia="Arial" w:hAnsi="Arial" w:cs="Arial"/>
          <w:sz w:val="24"/>
        </w:rPr>
        <w:t>order</w:t>
      </w:r>
      <w:proofErr w:type="spellEnd"/>
      <w:r w:rsidRPr="00540B55">
        <w:rPr>
          <w:rFonts w:ascii="Arial" w:eastAsia="Arial" w:hAnsi="Arial" w:cs="Arial"/>
          <w:sz w:val="24"/>
        </w:rPr>
        <w:t xml:space="preserve"> to commence the services. </w:t>
      </w:r>
    </w:p>
    <w:p w:rsidR="005328E3" w:rsidRPr="005328E3" w:rsidRDefault="005328E3" w:rsidP="005328E3">
      <w:pPr>
        <w:pStyle w:val="Paragraphedeliste"/>
        <w:widowControl w:val="0"/>
        <w:autoSpaceDE w:val="0"/>
        <w:spacing w:line="276" w:lineRule="auto"/>
        <w:ind w:left="142"/>
        <w:jc w:val="both"/>
        <w:rPr>
          <w:rFonts w:ascii="Arial" w:hAnsi="Arial" w:cs="Arial"/>
          <w:sz w:val="16"/>
          <w:szCs w:val="24"/>
          <w:lang w:val="en-GB"/>
        </w:rPr>
      </w:pPr>
    </w:p>
    <w:p w:rsidR="005328E3" w:rsidRPr="00003ED7" w:rsidRDefault="005328E3" w:rsidP="00161393">
      <w:pPr>
        <w:pStyle w:val="Paragraphedeliste"/>
        <w:numPr>
          <w:ilvl w:val="0"/>
          <w:numId w:val="88"/>
        </w:numPr>
        <w:spacing w:line="276" w:lineRule="auto"/>
        <w:jc w:val="both"/>
        <w:rPr>
          <w:rFonts w:ascii="Arial" w:hAnsi="Arial" w:cs="Arial"/>
          <w:b/>
          <w:bCs/>
          <w:sz w:val="24"/>
          <w:szCs w:val="24"/>
          <w:lang w:val="en-US"/>
        </w:rPr>
      </w:pPr>
      <w:r w:rsidRPr="00003ED7">
        <w:rPr>
          <w:rFonts w:ascii="Arial" w:hAnsi="Arial" w:cs="Arial"/>
          <w:b/>
          <w:bCs/>
          <w:sz w:val="24"/>
          <w:szCs w:val="24"/>
          <w:lang w:val="en-US"/>
        </w:rPr>
        <w:t xml:space="preserve">Participation </w:t>
      </w:r>
    </w:p>
    <w:p w:rsidR="005328E3" w:rsidRPr="00540B55" w:rsidRDefault="005328E3" w:rsidP="005328E3">
      <w:pPr>
        <w:pStyle w:val="Paragraphedeliste"/>
        <w:spacing w:line="276" w:lineRule="auto"/>
        <w:ind w:left="360"/>
        <w:jc w:val="both"/>
        <w:rPr>
          <w:rFonts w:ascii="Arial" w:hAnsi="Arial" w:cs="Arial"/>
          <w:b/>
          <w:bCs/>
          <w:sz w:val="6"/>
          <w:szCs w:val="24"/>
          <w:lang w:val="en-US"/>
        </w:rPr>
      </w:pPr>
    </w:p>
    <w:p w:rsidR="005328E3" w:rsidRDefault="005328E3" w:rsidP="005328E3">
      <w:pPr>
        <w:pStyle w:val="Paragraphedeliste"/>
        <w:widowControl w:val="0"/>
        <w:autoSpaceDE w:val="0"/>
        <w:spacing w:line="276" w:lineRule="auto"/>
        <w:ind w:left="0"/>
        <w:jc w:val="both"/>
        <w:rPr>
          <w:rFonts w:ascii="Arial" w:eastAsia="Arial" w:hAnsi="Arial" w:cs="Arial"/>
          <w:sz w:val="24"/>
        </w:rPr>
      </w:pPr>
      <w:r w:rsidRPr="00B11BBD">
        <w:rPr>
          <w:rFonts w:ascii="Arial" w:hAnsi="Arial" w:cs="Arial"/>
          <w:sz w:val="24"/>
          <w:szCs w:val="24"/>
          <w:lang w:val="en-GB"/>
        </w:rPr>
        <w:t xml:space="preserve">Participation in this National Open Call for Tenders is </w:t>
      </w:r>
      <w:r>
        <w:rPr>
          <w:rFonts w:ascii="Arial" w:hAnsi="Arial" w:cs="Arial"/>
          <w:sz w:val="24"/>
          <w:szCs w:val="24"/>
          <w:lang w:val="en-GB"/>
        </w:rPr>
        <w:t>open</w:t>
      </w:r>
      <w:r w:rsidRPr="00B11BBD">
        <w:rPr>
          <w:rFonts w:ascii="Arial" w:hAnsi="Arial" w:cs="Arial"/>
          <w:sz w:val="24"/>
          <w:szCs w:val="24"/>
          <w:lang w:val="en-GB"/>
        </w:rPr>
        <w:t xml:space="preserve"> </w:t>
      </w:r>
      <w:r>
        <w:rPr>
          <w:rFonts w:ascii="Arial" w:hAnsi="Arial" w:cs="Arial"/>
          <w:sz w:val="24"/>
          <w:szCs w:val="24"/>
          <w:lang w:val="en-GB"/>
        </w:rPr>
        <w:t xml:space="preserve">to </w:t>
      </w:r>
      <w:r w:rsidRPr="00B11BBD">
        <w:rPr>
          <w:rFonts w:ascii="Arial" w:hAnsi="Arial" w:cs="Arial"/>
          <w:sz w:val="24"/>
          <w:szCs w:val="24"/>
          <w:lang w:val="en-GB"/>
        </w:rPr>
        <w:t xml:space="preserve">Insurance Companies </w:t>
      </w:r>
      <w:r>
        <w:rPr>
          <w:rFonts w:ascii="Arial" w:eastAsia="Arial" w:hAnsi="Arial" w:cs="Arial"/>
          <w:sz w:val="24"/>
        </w:rPr>
        <w:t xml:space="preserve">operating </w:t>
      </w:r>
      <w:proofErr w:type="spellStart"/>
      <w:r>
        <w:rPr>
          <w:rFonts w:ascii="Arial" w:eastAsia="Arial" w:hAnsi="Arial" w:cs="Arial"/>
          <w:sz w:val="24"/>
        </w:rPr>
        <w:t>under</w:t>
      </w:r>
      <w:proofErr w:type="spellEnd"/>
      <w:r>
        <w:rPr>
          <w:rFonts w:ascii="Arial" w:eastAsia="Arial" w:hAnsi="Arial" w:cs="Arial"/>
          <w:sz w:val="24"/>
        </w:rPr>
        <w:t xml:space="preserve"> </w:t>
      </w:r>
      <w:proofErr w:type="spellStart"/>
      <w:r>
        <w:rPr>
          <w:rFonts w:ascii="Arial" w:eastAsia="Arial" w:hAnsi="Arial" w:cs="Arial"/>
          <w:sz w:val="24"/>
        </w:rPr>
        <w:t>Cameroonian</w:t>
      </w:r>
      <w:proofErr w:type="spellEnd"/>
      <w:r>
        <w:rPr>
          <w:rFonts w:ascii="Arial" w:eastAsia="Arial" w:hAnsi="Arial" w:cs="Arial"/>
          <w:sz w:val="24"/>
        </w:rPr>
        <w:t xml:space="preserve"> </w:t>
      </w:r>
      <w:proofErr w:type="spellStart"/>
      <w:r>
        <w:rPr>
          <w:rFonts w:ascii="Arial" w:eastAsia="Arial" w:hAnsi="Arial" w:cs="Arial"/>
          <w:sz w:val="24"/>
        </w:rPr>
        <w:t>law</w:t>
      </w:r>
      <w:proofErr w:type="spellEnd"/>
      <w:r>
        <w:rPr>
          <w:rFonts w:ascii="Arial" w:eastAsia="Arial" w:hAnsi="Arial" w:cs="Arial"/>
          <w:sz w:val="24"/>
        </w:rPr>
        <w:t xml:space="preserve">, and </w:t>
      </w:r>
      <w:proofErr w:type="spellStart"/>
      <w:r>
        <w:rPr>
          <w:rFonts w:ascii="Arial" w:eastAsia="Arial" w:hAnsi="Arial" w:cs="Arial"/>
          <w:sz w:val="24"/>
        </w:rPr>
        <w:t>located</w:t>
      </w:r>
      <w:proofErr w:type="spellEnd"/>
      <w:r>
        <w:rPr>
          <w:rFonts w:ascii="Arial" w:eastAsia="Arial" w:hAnsi="Arial" w:cs="Arial"/>
          <w:sz w:val="24"/>
        </w:rPr>
        <w:t xml:space="preserve"> in </w:t>
      </w:r>
      <w:proofErr w:type="spellStart"/>
      <w:r>
        <w:rPr>
          <w:rFonts w:ascii="Arial" w:eastAsia="Arial" w:hAnsi="Arial" w:cs="Arial"/>
          <w:sz w:val="24"/>
        </w:rPr>
        <w:t>Cameroon</w:t>
      </w:r>
      <w:proofErr w:type="spellEnd"/>
      <w:r>
        <w:rPr>
          <w:rFonts w:ascii="Arial" w:eastAsia="Arial" w:hAnsi="Arial" w:cs="Arial"/>
          <w:sz w:val="24"/>
        </w:rPr>
        <w:t xml:space="preserve">. </w:t>
      </w:r>
      <w:proofErr w:type="spellStart"/>
      <w:r>
        <w:rPr>
          <w:rFonts w:ascii="Arial" w:eastAsia="Arial" w:hAnsi="Arial" w:cs="Arial"/>
          <w:sz w:val="24"/>
        </w:rPr>
        <w:t>They</w:t>
      </w:r>
      <w:proofErr w:type="spellEnd"/>
      <w:r>
        <w:rPr>
          <w:rFonts w:ascii="Arial" w:eastAsia="Arial" w:hAnsi="Arial" w:cs="Arial"/>
          <w:sz w:val="24"/>
        </w:rPr>
        <w:t xml:space="preserve"> must </w:t>
      </w:r>
      <w:proofErr w:type="spellStart"/>
      <w:r>
        <w:rPr>
          <w:rFonts w:ascii="Arial" w:eastAsia="Arial" w:hAnsi="Arial" w:cs="Arial"/>
          <w:sz w:val="24"/>
        </w:rPr>
        <w:t>comply</w:t>
      </w:r>
      <w:proofErr w:type="spellEnd"/>
      <w:r>
        <w:rPr>
          <w:rFonts w:ascii="Arial" w:eastAsia="Arial" w:hAnsi="Arial" w:cs="Arial"/>
          <w:sz w:val="24"/>
        </w:rPr>
        <w:t xml:space="preserve"> </w:t>
      </w:r>
      <w:proofErr w:type="spellStart"/>
      <w:r>
        <w:rPr>
          <w:rFonts w:ascii="Arial" w:eastAsia="Arial" w:hAnsi="Arial" w:cs="Arial"/>
          <w:sz w:val="24"/>
        </w:rPr>
        <w:t>with</w:t>
      </w:r>
      <w:proofErr w:type="spellEnd"/>
      <w:r>
        <w:rPr>
          <w:rFonts w:ascii="Arial" w:eastAsia="Arial" w:hAnsi="Arial" w:cs="Arial"/>
          <w:sz w:val="24"/>
        </w:rPr>
        <w:t xml:space="preserve"> conditions laid down by the </w:t>
      </w:r>
      <w:proofErr w:type="spellStart"/>
      <w:r>
        <w:rPr>
          <w:rFonts w:ascii="Arial" w:eastAsia="Arial" w:hAnsi="Arial" w:cs="Arial"/>
          <w:sz w:val="24"/>
        </w:rPr>
        <w:t>regulations</w:t>
      </w:r>
      <w:proofErr w:type="spellEnd"/>
      <w:r>
        <w:rPr>
          <w:rFonts w:ascii="Arial" w:eastAsia="Arial" w:hAnsi="Arial" w:cs="Arial"/>
          <w:sz w:val="24"/>
        </w:rPr>
        <w:t xml:space="preserve"> in force in </w:t>
      </w:r>
      <w:proofErr w:type="spellStart"/>
      <w:r>
        <w:rPr>
          <w:rFonts w:ascii="Arial" w:eastAsia="Arial" w:hAnsi="Arial" w:cs="Arial"/>
          <w:sz w:val="24"/>
        </w:rPr>
        <w:t>member</w:t>
      </w:r>
      <w:proofErr w:type="spellEnd"/>
      <w:r>
        <w:rPr>
          <w:rFonts w:ascii="Arial" w:eastAsia="Arial" w:hAnsi="Arial" w:cs="Arial"/>
          <w:sz w:val="24"/>
        </w:rPr>
        <w:t xml:space="preserve"> States of the Inter-</w:t>
      </w:r>
      <w:proofErr w:type="spellStart"/>
      <w:r>
        <w:rPr>
          <w:rFonts w:ascii="Arial" w:eastAsia="Arial" w:hAnsi="Arial" w:cs="Arial"/>
          <w:sz w:val="24"/>
        </w:rPr>
        <w:t>African</w:t>
      </w:r>
      <w:proofErr w:type="spellEnd"/>
      <w:r>
        <w:rPr>
          <w:rFonts w:ascii="Arial" w:eastAsia="Arial" w:hAnsi="Arial" w:cs="Arial"/>
          <w:sz w:val="24"/>
        </w:rPr>
        <w:t xml:space="preserve"> </w:t>
      </w:r>
      <w:proofErr w:type="spellStart"/>
      <w:r>
        <w:rPr>
          <w:rFonts w:ascii="Arial" w:eastAsia="Arial" w:hAnsi="Arial" w:cs="Arial"/>
          <w:sz w:val="24"/>
        </w:rPr>
        <w:t>Conference</w:t>
      </w:r>
      <w:proofErr w:type="spellEnd"/>
      <w:r>
        <w:rPr>
          <w:rFonts w:ascii="Arial" w:eastAsia="Arial" w:hAnsi="Arial" w:cs="Arial"/>
          <w:sz w:val="24"/>
        </w:rPr>
        <w:t xml:space="preserve"> on </w:t>
      </w:r>
      <w:proofErr w:type="spellStart"/>
      <w:r>
        <w:rPr>
          <w:rFonts w:ascii="Arial" w:eastAsia="Arial" w:hAnsi="Arial" w:cs="Arial"/>
          <w:sz w:val="24"/>
        </w:rPr>
        <w:t>Insurance</w:t>
      </w:r>
      <w:proofErr w:type="spellEnd"/>
      <w:r>
        <w:rPr>
          <w:rFonts w:ascii="Arial" w:eastAsia="Arial" w:hAnsi="Arial" w:cs="Arial"/>
          <w:sz w:val="24"/>
        </w:rPr>
        <w:t xml:space="preserve"> </w:t>
      </w:r>
      <w:proofErr w:type="spellStart"/>
      <w:r>
        <w:rPr>
          <w:rFonts w:ascii="Arial" w:eastAsia="Arial" w:hAnsi="Arial" w:cs="Arial"/>
          <w:sz w:val="24"/>
        </w:rPr>
        <w:t>Markets</w:t>
      </w:r>
      <w:proofErr w:type="spellEnd"/>
      <w:r>
        <w:rPr>
          <w:rFonts w:ascii="Arial" w:eastAsia="Arial" w:hAnsi="Arial" w:cs="Arial"/>
          <w:sz w:val="24"/>
        </w:rPr>
        <w:t xml:space="preserve"> (CIMA).</w:t>
      </w:r>
    </w:p>
    <w:p w:rsidR="005328E3" w:rsidRPr="005328E3" w:rsidRDefault="005328E3" w:rsidP="005328E3">
      <w:pPr>
        <w:pStyle w:val="Paragraphedeliste"/>
        <w:widowControl w:val="0"/>
        <w:autoSpaceDE w:val="0"/>
        <w:spacing w:line="276" w:lineRule="auto"/>
        <w:ind w:left="0"/>
        <w:jc w:val="both"/>
        <w:rPr>
          <w:rFonts w:ascii="Arial" w:hAnsi="Arial" w:cs="Arial"/>
          <w:sz w:val="18"/>
          <w:szCs w:val="24"/>
          <w:lang w:val="en-GB"/>
        </w:rPr>
      </w:pPr>
    </w:p>
    <w:p w:rsidR="004738CF" w:rsidRPr="00003ED7" w:rsidRDefault="005328E3" w:rsidP="005328E3">
      <w:pPr>
        <w:tabs>
          <w:tab w:val="left" w:pos="567"/>
        </w:tabs>
        <w:jc w:val="both"/>
        <w:rPr>
          <w:rFonts w:ascii="Arial" w:hAnsi="Arial" w:cs="Arial"/>
          <w:sz w:val="24"/>
          <w:szCs w:val="24"/>
          <w:lang w:val="en-US"/>
        </w:rPr>
      </w:pPr>
      <w:r w:rsidRPr="00B11BBD">
        <w:rPr>
          <w:rFonts w:ascii="Arial" w:hAnsi="Arial" w:cs="Arial"/>
          <w:sz w:val="24"/>
          <w:szCs w:val="24"/>
          <w:lang w:val="en-GB"/>
        </w:rPr>
        <w:t xml:space="preserve">The </w:t>
      </w:r>
      <w:r>
        <w:rPr>
          <w:rFonts w:ascii="Arial" w:hAnsi="Arial" w:cs="Arial"/>
          <w:sz w:val="24"/>
          <w:szCs w:val="24"/>
          <w:lang w:val="en-GB"/>
        </w:rPr>
        <w:t>NCCB</w:t>
      </w:r>
      <w:r w:rsidRPr="00B11BBD">
        <w:rPr>
          <w:rFonts w:ascii="Arial" w:hAnsi="Arial" w:cs="Arial"/>
          <w:sz w:val="24"/>
          <w:szCs w:val="24"/>
          <w:lang w:val="en-GB"/>
        </w:rPr>
        <w:t xml:space="preserve"> will manage the insurance policies relating to this invitation to tender.</w:t>
      </w:r>
    </w:p>
    <w:p w:rsidR="004738CF" w:rsidRPr="002D1173" w:rsidRDefault="004738CF" w:rsidP="00B516C8">
      <w:pPr>
        <w:tabs>
          <w:tab w:val="left" w:pos="567"/>
        </w:tabs>
        <w:jc w:val="both"/>
        <w:rPr>
          <w:rFonts w:ascii="Arial" w:hAnsi="Arial" w:cs="Arial"/>
          <w:sz w:val="14"/>
          <w:szCs w:val="24"/>
          <w:lang w:val="en-US"/>
        </w:rPr>
      </w:pPr>
    </w:p>
    <w:p w:rsidR="005328E3" w:rsidRDefault="005328E3" w:rsidP="00161393">
      <w:pPr>
        <w:pStyle w:val="Paragraphedeliste"/>
        <w:numPr>
          <w:ilvl w:val="0"/>
          <w:numId w:val="89"/>
        </w:numPr>
        <w:spacing w:line="276" w:lineRule="auto"/>
        <w:ind w:left="426" w:hanging="426"/>
        <w:jc w:val="both"/>
        <w:rPr>
          <w:rFonts w:ascii="Arial" w:hAnsi="Arial" w:cs="Arial"/>
          <w:b/>
          <w:bCs/>
          <w:sz w:val="24"/>
          <w:szCs w:val="24"/>
        </w:rPr>
      </w:pPr>
      <w:r w:rsidRPr="005328E3">
        <w:rPr>
          <w:rFonts w:ascii="Arial" w:hAnsi="Arial" w:cs="Arial"/>
          <w:b/>
          <w:bCs/>
          <w:sz w:val="24"/>
          <w:szCs w:val="24"/>
        </w:rPr>
        <w:t xml:space="preserve"> </w:t>
      </w:r>
      <w:proofErr w:type="spellStart"/>
      <w:r w:rsidRPr="001501FB">
        <w:rPr>
          <w:rFonts w:ascii="Arial" w:hAnsi="Arial" w:cs="Arial"/>
          <w:b/>
          <w:bCs/>
          <w:sz w:val="24"/>
          <w:szCs w:val="24"/>
        </w:rPr>
        <w:t>F</w:t>
      </w:r>
      <w:r>
        <w:rPr>
          <w:rFonts w:ascii="Arial" w:hAnsi="Arial" w:cs="Arial"/>
          <w:b/>
          <w:bCs/>
          <w:sz w:val="24"/>
          <w:szCs w:val="24"/>
        </w:rPr>
        <w:t>unding</w:t>
      </w:r>
      <w:proofErr w:type="spellEnd"/>
    </w:p>
    <w:p w:rsidR="005328E3" w:rsidRPr="00540B55" w:rsidRDefault="005328E3" w:rsidP="005328E3">
      <w:pPr>
        <w:pStyle w:val="Paragraphedeliste"/>
        <w:spacing w:line="276" w:lineRule="auto"/>
        <w:ind w:left="426"/>
        <w:jc w:val="both"/>
        <w:rPr>
          <w:rFonts w:ascii="Arial" w:hAnsi="Arial" w:cs="Arial"/>
          <w:b/>
          <w:bCs/>
          <w:sz w:val="8"/>
          <w:szCs w:val="24"/>
        </w:rPr>
      </w:pPr>
    </w:p>
    <w:p w:rsidR="005328E3" w:rsidRPr="005A038A" w:rsidRDefault="005328E3" w:rsidP="005328E3">
      <w:pPr>
        <w:pStyle w:val="Paragraphedeliste"/>
        <w:spacing w:line="276" w:lineRule="auto"/>
        <w:ind w:left="142" w:hanging="142"/>
        <w:jc w:val="both"/>
        <w:rPr>
          <w:rFonts w:ascii="Arial" w:hAnsi="Arial" w:cs="Arial"/>
          <w:b/>
          <w:bCs/>
          <w:sz w:val="24"/>
          <w:szCs w:val="24"/>
        </w:rPr>
      </w:pPr>
      <w:r>
        <w:rPr>
          <w:rFonts w:ascii="Arial" w:eastAsia="Arial" w:hAnsi="Arial" w:cs="Arial"/>
          <w:sz w:val="24"/>
        </w:rPr>
        <w:t xml:space="preserve"> The services </w:t>
      </w:r>
      <w:proofErr w:type="spellStart"/>
      <w:r>
        <w:rPr>
          <w:rFonts w:ascii="Arial" w:eastAsia="Arial" w:hAnsi="Arial" w:cs="Arial"/>
          <w:sz w:val="24"/>
        </w:rPr>
        <w:t>under</w:t>
      </w:r>
      <w:proofErr w:type="spellEnd"/>
      <w:r>
        <w:rPr>
          <w:rFonts w:ascii="Arial" w:eastAsia="Arial" w:hAnsi="Arial" w:cs="Arial"/>
          <w:sz w:val="24"/>
        </w:rPr>
        <w:t xml:space="preserve"> </w:t>
      </w:r>
      <w:proofErr w:type="spellStart"/>
      <w:r>
        <w:rPr>
          <w:rFonts w:ascii="Arial" w:eastAsia="Arial" w:hAnsi="Arial" w:cs="Arial"/>
          <w:sz w:val="24"/>
        </w:rPr>
        <w:t>this</w:t>
      </w:r>
      <w:proofErr w:type="spellEnd"/>
      <w:r>
        <w:rPr>
          <w:rFonts w:ascii="Arial" w:eastAsia="Arial" w:hAnsi="Arial" w:cs="Arial"/>
          <w:sz w:val="24"/>
        </w:rPr>
        <w:t xml:space="preserve"> tender </w:t>
      </w:r>
      <w:proofErr w:type="spellStart"/>
      <w:r>
        <w:rPr>
          <w:rFonts w:ascii="Arial" w:eastAsia="Arial" w:hAnsi="Arial" w:cs="Arial"/>
          <w:sz w:val="24"/>
        </w:rPr>
        <w:t>shall</w:t>
      </w:r>
      <w:proofErr w:type="spellEnd"/>
      <w:r>
        <w:rPr>
          <w:rFonts w:ascii="Arial" w:eastAsia="Arial" w:hAnsi="Arial" w:cs="Arial"/>
          <w:sz w:val="24"/>
        </w:rPr>
        <w:t xml:space="preserve"> </w:t>
      </w:r>
      <w:proofErr w:type="spellStart"/>
      <w:r>
        <w:rPr>
          <w:rFonts w:ascii="Arial" w:eastAsia="Arial" w:hAnsi="Arial" w:cs="Arial"/>
          <w:sz w:val="24"/>
        </w:rPr>
        <w:t>be</w:t>
      </w:r>
      <w:proofErr w:type="spellEnd"/>
      <w:r>
        <w:rPr>
          <w:rFonts w:ascii="Arial" w:eastAsia="Arial" w:hAnsi="Arial" w:cs="Arial"/>
          <w:sz w:val="24"/>
        </w:rPr>
        <w:t xml:space="preserve"> </w:t>
      </w:r>
      <w:proofErr w:type="spellStart"/>
      <w:r>
        <w:rPr>
          <w:rFonts w:ascii="Arial" w:eastAsia="Arial" w:hAnsi="Arial" w:cs="Arial"/>
          <w:sz w:val="24"/>
        </w:rPr>
        <w:t>financed</w:t>
      </w:r>
      <w:proofErr w:type="spellEnd"/>
      <w:r>
        <w:rPr>
          <w:rFonts w:ascii="Arial" w:eastAsia="Arial" w:hAnsi="Arial" w:cs="Arial"/>
          <w:sz w:val="24"/>
        </w:rPr>
        <w:t xml:space="preserve"> by the NCCB’ budget</w:t>
      </w:r>
      <w:r>
        <w:rPr>
          <w:rFonts w:ascii="Arial" w:hAnsi="Arial" w:cs="Arial"/>
          <w:b/>
          <w:bCs/>
          <w:sz w:val="24"/>
          <w:szCs w:val="24"/>
        </w:rPr>
        <w:t xml:space="preserve">, </w:t>
      </w:r>
      <w:r w:rsidRPr="001501FB">
        <w:rPr>
          <w:rFonts w:ascii="Arial" w:hAnsi="Arial" w:cs="Arial"/>
          <w:sz w:val="24"/>
          <w:szCs w:val="24"/>
          <w:lang w:val="en-GB"/>
        </w:rPr>
        <w:t xml:space="preserve">financial years 2025 &amp; 2026, </w:t>
      </w:r>
      <w:r>
        <w:rPr>
          <w:rFonts w:ascii="Arial" w:hAnsi="Arial" w:cs="Arial"/>
          <w:sz w:val="24"/>
          <w:szCs w:val="24"/>
          <w:lang w:val="en-GB"/>
        </w:rPr>
        <w:t>budget head n°</w:t>
      </w:r>
      <w:r w:rsidRPr="00540B55">
        <w:t xml:space="preserve"> </w:t>
      </w:r>
      <w:r w:rsidRPr="00540B55">
        <w:rPr>
          <w:rFonts w:ascii="Arial" w:hAnsi="Arial" w:cs="Arial"/>
          <w:sz w:val="24"/>
          <w:szCs w:val="24"/>
          <w:lang w:val="en-GB"/>
        </w:rPr>
        <w:t>670</w:t>
      </w:r>
      <w:r>
        <w:rPr>
          <w:rFonts w:ascii="Arial" w:hAnsi="Arial" w:cs="Arial"/>
          <w:sz w:val="24"/>
          <w:szCs w:val="24"/>
          <w:lang w:val="en-GB"/>
        </w:rPr>
        <w:t> 402 “</w:t>
      </w:r>
      <w:proofErr w:type="spellStart"/>
      <w:r w:rsidRPr="00540B55">
        <w:rPr>
          <w:rFonts w:ascii="Arial" w:hAnsi="Arial" w:cs="Arial"/>
          <w:sz w:val="24"/>
          <w:szCs w:val="24"/>
          <w:lang w:val="en-GB"/>
        </w:rPr>
        <w:t>Deno</w:t>
      </w:r>
      <w:proofErr w:type="spellEnd"/>
      <w:r w:rsidRPr="00540B55">
        <w:rPr>
          <w:rFonts w:ascii="Arial" w:hAnsi="Arial" w:cs="Arial"/>
          <w:sz w:val="24"/>
          <w:szCs w:val="24"/>
          <w:lang w:val="en-GB"/>
        </w:rPr>
        <w:t xml:space="preserve"> </w:t>
      </w:r>
      <w:r>
        <w:rPr>
          <w:rFonts w:ascii="Arial" w:hAnsi="Arial" w:cs="Arial"/>
          <w:sz w:val="24"/>
          <w:szCs w:val="24"/>
          <w:lang w:val="en-GB"/>
        </w:rPr>
        <w:t xml:space="preserve">+Multi Risk </w:t>
      </w:r>
      <w:r w:rsidRPr="00540B55">
        <w:rPr>
          <w:rFonts w:ascii="Arial" w:hAnsi="Arial" w:cs="Arial"/>
          <w:sz w:val="24"/>
          <w:szCs w:val="24"/>
          <w:lang w:val="en-GB"/>
        </w:rPr>
        <w:t>Policy</w:t>
      </w:r>
      <w:r>
        <w:rPr>
          <w:rFonts w:ascii="Arial" w:hAnsi="Arial" w:cs="Arial"/>
          <w:sz w:val="24"/>
          <w:szCs w:val="24"/>
          <w:lang w:val="en-GB"/>
        </w:rPr>
        <w:t>”</w:t>
      </w:r>
      <w:r w:rsidRPr="001501FB">
        <w:rPr>
          <w:rFonts w:ascii="Arial" w:hAnsi="Arial" w:cs="Arial"/>
          <w:sz w:val="24"/>
          <w:szCs w:val="24"/>
          <w:lang w:val="en-GB"/>
        </w:rPr>
        <w:t>.</w:t>
      </w:r>
    </w:p>
    <w:p w:rsidR="005328E3" w:rsidRPr="002D1173" w:rsidRDefault="005328E3" w:rsidP="005328E3">
      <w:pPr>
        <w:pStyle w:val="Paragraphedeliste"/>
        <w:ind w:left="0"/>
        <w:jc w:val="both"/>
        <w:rPr>
          <w:rFonts w:ascii="Arial" w:hAnsi="Arial" w:cs="Arial"/>
          <w:sz w:val="2"/>
          <w:szCs w:val="24"/>
          <w:lang w:val="en-US"/>
        </w:rPr>
      </w:pPr>
    </w:p>
    <w:p w:rsidR="00B516C8" w:rsidRPr="002D1173" w:rsidRDefault="00B516C8" w:rsidP="005328E3">
      <w:pPr>
        <w:spacing w:line="240" w:lineRule="atLeast"/>
        <w:jc w:val="both"/>
        <w:rPr>
          <w:rFonts w:ascii="Arial" w:hAnsi="Arial" w:cs="Arial"/>
          <w:sz w:val="8"/>
          <w:szCs w:val="24"/>
          <w:lang w:val="en-US"/>
        </w:rPr>
      </w:pPr>
    </w:p>
    <w:p w:rsidR="005328E3" w:rsidRDefault="005328E3" w:rsidP="00161393">
      <w:pPr>
        <w:pStyle w:val="Paragraphedeliste"/>
        <w:numPr>
          <w:ilvl w:val="0"/>
          <w:numId w:val="90"/>
        </w:numPr>
        <w:spacing w:line="276" w:lineRule="auto"/>
        <w:ind w:left="426" w:hanging="426"/>
        <w:jc w:val="both"/>
        <w:rPr>
          <w:rFonts w:ascii="Arial" w:hAnsi="Arial" w:cs="Arial"/>
          <w:b/>
          <w:bCs/>
          <w:sz w:val="24"/>
          <w:szCs w:val="24"/>
        </w:rPr>
      </w:pPr>
      <w:r>
        <w:rPr>
          <w:rFonts w:ascii="Arial" w:hAnsi="Arial" w:cs="Arial"/>
          <w:b/>
          <w:bCs/>
          <w:sz w:val="24"/>
          <w:szCs w:val="24"/>
        </w:rPr>
        <w:t xml:space="preserve">Mode of </w:t>
      </w:r>
      <w:proofErr w:type="spellStart"/>
      <w:r w:rsidRPr="001501FB">
        <w:rPr>
          <w:rFonts w:ascii="Arial" w:hAnsi="Arial" w:cs="Arial"/>
          <w:b/>
          <w:bCs/>
          <w:sz w:val="24"/>
          <w:szCs w:val="24"/>
        </w:rPr>
        <w:t>Submission</w:t>
      </w:r>
      <w:proofErr w:type="spellEnd"/>
    </w:p>
    <w:p w:rsidR="005328E3" w:rsidRPr="001501FB" w:rsidRDefault="005328E3" w:rsidP="005328E3">
      <w:pPr>
        <w:pStyle w:val="Paragraphedeliste"/>
        <w:spacing w:line="276" w:lineRule="auto"/>
        <w:ind w:left="426"/>
        <w:jc w:val="both"/>
        <w:rPr>
          <w:rFonts w:ascii="Arial" w:hAnsi="Arial" w:cs="Arial"/>
          <w:b/>
          <w:bCs/>
          <w:sz w:val="10"/>
          <w:szCs w:val="24"/>
        </w:rPr>
      </w:pPr>
    </w:p>
    <w:p w:rsidR="005328E3" w:rsidRDefault="005328E3" w:rsidP="005328E3">
      <w:pPr>
        <w:pStyle w:val="Paragraphedeliste"/>
        <w:widowControl w:val="0"/>
        <w:autoSpaceDE w:val="0"/>
        <w:spacing w:line="276" w:lineRule="auto"/>
        <w:ind w:left="0"/>
        <w:jc w:val="both"/>
        <w:rPr>
          <w:rFonts w:ascii="Arial" w:hAnsi="Arial" w:cs="Arial"/>
          <w:sz w:val="24"/>
          <w:szCs w:val="24"/>
          <w:lang w:val="en-GB"/>
        </w:rPr>
      </w:pPr>
      <w:r>
        <w:rPr>
          <w:rFonts w:ascii="Arial" w:eastAsia="Arial" w:hAnsi="Arial" w:cs="Arial"/>
          <w:sz w:val="24"/>
        </w:rPr>
        <w:t xml:space="preserve">The mode of </w:t>
      </w:r>
      <w:proofErr w:type="spellStart"/>
      <w:r>
        <w:rPr>
          <w:rFonts w:ascii="Arial" w:eastAsia="Arial" w:hAnsi="Arial" w:cs="Arial"/>
          <w:sz w:val="24"/>
        </w:rPr>
        <w:t>submission</w:t>
      </w:r>
      <w:proofErr w:type="spellEnd"/>
      <w:r>
        <w:rPr>
          <w:rFonts w:ascii="Arial" w:eastAsia="Arial" w:hAnsi="Arial" w:cs="Arial"/>
          <w:sz w:val="24"/>
        </w:rPr>
        <w:t xml:space="preserve"> </w:t>
      </w:r>
      <w:proofErr w:type="spellStart"/>
      <w:r>
        <w:rPr>
          <w:rFonts w:ascii="Arial" w:eastAsia="Arial" w:hAnsi="Arial" w:cs="Arial"/>
          <w:sz w:val="24"/>
        </w:rPr>
        <w:t>selected</w:t>
      </w:r>
      <w:proofErr w:type="spellEnd"/>
      <w:r>
        <w:rPr>
          <w:rFonts w:ascii="Arial" w:eastAsia="Arial" w:hAnsi="Arial" w:cs="Arial"/>
          <w:sz w:val="24"/>
        </w:rPr>
        <w:t xml:space="preserve"> for </w:t>
      </w:r>
      <w:proofErr w:type="spellStart"/>
      <w:r>
        <w:rPr>
          <w:rFonts w:ascii="Arial" w:eastAsia="Arial" w:hAnsi="Arial" w:cs="Arial"/>
          <w:sz w:val="24"/>
        </w:rPr>
        <w:t>this</w:t>
      </w:r>
      <w:proofErr w:type="spellEnd"/>
      <w:r>
        <w:rPr>
          <w:rFonts w:ascii="Arial" w:eastAsia="Arial" w:hAnsi="Arial" w:cs="Arial"/>
          <w:sz w:val="24"/>
        </w:rPr>
        <w:t xml:space="preserve"> consultation </w:t>
      </w:r>
      <w:r w:rsidRPr="001501FB">
        <w:rPr>
          <w:rFonts w:ascii="Arial" w:hAnsi="Arial" w:cs="Arial"/>
          <w:sz w:val="24"/>
          <w:szCs w:val="24"/>
          <w:lang w:val="en-GB"/>
        </w:rPr>
        <w:t>is offline.</w:t>
      </w:r>
    </w:p>
    <w:p w:rsidR="005328E3" w:rsidRPr="00163EF2" w:rsidRDefault="005328E3" w:rsidP="005328E3">
      <w:pPr>
        <w:tabs>
          <w:tab w:val="left" w:pos="567"/>
        </w:tabs>
        <w:jc w:val="both"/>
        <w:rPr>
          <w:rFonts w:ascii="Arial" w:hAnsi="Arial" w:cs="Arial"/>
          <w:sz w:val="14"/>
          <w:szCs w:val="24"/>
          <w:lang w:val="en-US"/>
        </w:rPr>
      </w:pPr>
    </w:p>
    <w:p w:rsidR="005328E3" w:rsidRPr="005A038A" w:rsidRDefault="005328E3" w:rsidP="00161393">
      <w:pPr>
        <w:pStyle w:val="Paragraphedeliste"/>
        <w:numPr>
          <w:ilvl w:val="0"/>
          <w:numId w:val="91"/>
        </w:numPr>
        <w:spacing w:line="276" w:lineRule="auto"/>
        <w:ind w:left="426" w:hanging="426"/>
        <w:jc w:val="both"/>
        <w:rPr>
          <w:rFonts w:ascii="Arial" w:hAnsi="Arial" w:cs="Arial"/>
          <w:b/>
          <w:bCs/>
          <w:sz w:val="24"/>
          <w:szCs w:val="24"/>
        </w:rPr>
      </w:pPr>
      <w:proofErr w:type="spellStart"/>
      <w:r>
        <w:rPr>
          <w:rFonts w:ascii="Arial" w:hAnsi="Arial" w:cs="Arial"/>
          <w:b/>
          <w:bCs/>
          <w:sz w:val="24"/>
          <w:szCs w:val="24"/>
        </w:rPr>
        <w:t>Bid</w:t>
      </w:r>
      <w:proofErr w:type="spellEnd"/>
      <w:r>
        <w:rPr>
          <w:rFonts w:ascii="Arial" w:hAnsi="Arial" w:cs="Arial"/>
          <w:b/>
          <w:bCs/>
          <w:sz w:val="24"/>
          <w:szCs w:val="24"/>
        </w:rPr>
        <w:t xml:space="preserve"> bond</w:t>
      </w:r>
    </w:p>
    <w:p w:rsidR="005328E3" w:rsidRPr="00163EF2" w:rsidRDefault="005328E3" w:rsidP="005328E3">
      <w:pPr>
        <w:pStyle w:val="Paragraphedeliste"/>
        <w:widowControl w:val="0"/>
        <w:autoSpaceDE w:val="0"/>
        <w:spacing w:line="276" w:lineRule="auto"/>
        <w:ind w:left="0"/>
        <w:jc w:val="both"/>
        <w:rPr>
          <w:rFonts w:ascii="Arial" w:hAnsi="Arial" w:cs="Arial"/>
          <w:sz w:val="2"/>
          <w:szCs w:val="24"/>
          <w:lang w:val="en-GB"/>
        </w:rPr>
      </w:pPr>
    </w:p>
    <w:p w:rsidR="005328E3" w:rsidRDefault="005328E3" w:rsidP="005328E3">
      <w:pPr>
        <w:pStyle w:val="Paragraphedeliste"/>
        <w:widowControl w:val="0"/>
        <w:autoSpaceDE w:val="0"/>
        <w:spacing w:line="276" w:lineRule="auto"/>
        <w:ind w:left="0"/>
        <w:jc w:val="both"/>
        <w:rPr>
          <w:rFonts w:ascii="Arial" w:hAnsi="Arial" w:cs="Arial"/>
          <w:sz w:val="10"/>
          <w:szCs w:val="24"/>
          <w:lang w:val="en-GB"/>
        </w:rPr>
      </w:pPr>
    </w:p>
    <w:p w:rsidR="005328E3" w:rsidRPr="005A038A" w:rsidRDefault="005328E3" w:rsidP="005328E3">
      <w:pPr>
        <w:pStyle w:val="Paragraphedeliste"/>
        <w:widowControl w:val="0"/>
        <w:autoSpaceDE w:val="0"/>
        <w:spacing w:line="276" w:lineRule="auto"/>
        <w:ind w:left="0"/>
        <w:jc w:val="both"/>
        <w:rPr>
          <w:rFonts w:ascii="Arial" w:hAnsi="Arial" w:cs="Arial"/>
          <w:sz w:val="24"/>
          <w:szCs w:val="24"/>
          <w:lang w:val="en-GB"/>
        </w:rPr>
      </w:pPr>
      <w:r w:rsidRPr="005A038A">
        <w:rPr>
          <w:rFonts w:ascii="Arial" w:hAnsi="Arial" w:cs="Arial"/>
          <w:sz w:val="24"/>
          <w:szCs w:val="24"/>
          <w:lang w:val="en-GB"/>
        </w:rPr>
        <w:t xml:space="preserve">Each bidder must include in his administrative documents, a bid bond issued by a financial body or institution approved by the Minister in charge of finance to issue bonds for public contracts and whose list appears in document 13 of the Tender File (TF), of an amount of </w:t>
      </w:r>
      <w:r>
        <w:rPr>
          <w:rFonts w:ascii="Arial" w:hAnsi="Arial" w:cs="Arial"/>
          <w:b/>
          <w:sz w:val="24"/>
          <w:szCs w:val="24"/>
          <w:lang w:val="en-GB"/>
        </w:rPr>
        <w:t>One million four Hundred</w:t>
      </w:r>
      <w:r w:rsidRPr="005A038A">
        <w:rPr>
          <w:rFonts w:ascii="Arial" w:hAnsi="Arial" w:cs="Arial"/>
          <w:b/>
          <w:sz w:val="24"/>
          <w:szCs w:val="24"/>
          <w:lang w:val="en-GB"/>
        </w:rPr>
        <w:t xml:space="preserve"> </w:t>
      </w:r>
      <w:r>
        <w:rPr>
          <w:rFonts w:ascii="Arial" w:hAnsi="Arial" w:cs="Arial"/>
          <w:b/>
          <w:sz w:val="24"/>
          <w:szCs w:val="24"/>
          <w:lang w:val="en-GB"/>
        </w:rPr>
        <w:t>(1, 400</w:t>
      </w:r>
      <w:r w:rsidRPr="005A038A">
        <w:rPr>
          <w:rFonts w:ascii="Arial" w:hAnsi="Arial" w:cs="Arial"/>
          <w:b/>
          <w:sz w:val="24"/>
          <w:szCs w:val="24"/>
          <w:lang w:val="en-GB"/>
        </w:rPr>
        <w:t>,000) CFA francs</w:t>
      </w:r>
      <w:r w:rsidRPr="005A038A">
        <w:rPr>
          <w:rFonts w:ascii="Arial" w:hAnsi="Arial" w:cs="Arial"/>
          <w:sz w:val="24"/>
          <w:szCs w:val="24"/>
          <w:lang w:val="en-GB"/>
        </w:rPr>
        <w:t xml:space="preserve">. It is not more than 2 % of the estimated cost of the contract all taxes inclusive (ATI), in accordance with the Order in force] and valid up to thirty (30) days beyond the initial date limit of the validity of bids. </w:t>
      </w:r>
    </w:p>
    <w:p w:rsidR="005328E3" w:rsidRPr="001501FB" w:rsidRDefault="005328E3" w:rsidP="005328E3">
      <w:pPr>
        <w:pStyle w:val="Paragraphedeliste"/>
        <w:widowControl w:val="0"/>
        <w:autoSpaceDE w:val="0"/>
        <w:spacing w:line="276" w:lineRule="auto"/>
        <w:ind w:left="0"/>
        <w:jc w:val="both"/>
        <w:rPr>
          <w:rFonts w:ascii="Arial" w:hAnsi="Arial" w:cs="Arial"/>
          <w:sz w:val="4"/>
          <w:szCs w:val="24"/>
          <w:lang w:val="en-GB"/>
        </w:rPr>
      </w:pPr>
    </w:p>
    <w:p w:rsidR="005328E3" w:rsidRDefault="005328E3" w:rsidP="005328E3">
      <w:pPr>
        <w:pStyle w:val="Paragraphedeliste"/>
        <w:widowControl w:val="0"/>
        <w:autoSpaceDE w:val="0"/>
        <w:spacing w:line="276" w:lineRule="auto"/>
        <w:ind w:left="0"/>
        <w:jc w:val="both"/>
        <w:rPr>
          <w:rFonts w:ascii="Arial" w:hAnsi="Arial" w:cs="Arial"/>
          <w:sz w:val="24"/>
          <w:szCs w:val="24"/>
          <w:lang w:val="en-GB"/>
        </w:rPr>
      </w:pPr>
      <w:r w:rsidRPr="001501FB">
        <w:rPr>
          <w:rFonts w:ascii="Arial" w:hAnsi="Arial" w:cs="Arial"/>
          <w:sz w:val="24"/>
          <w:szCs w:val="24"/>
          <w:lang w:val="en-GB"/>
        </w:rPr>
        <w:t xml:space="preserve">The absence of a bid bond issued by a first class bank or a first class financial institution authorised by the Ministry of Finance to issue bonds in the context of public contracts, in accordance with circular n°000019/LC/MINMAP of 05 June 2024, will result in the outright rejection of the bid. A bid bond produced but having no connection with the consultation concerned shall be considered absent. A bid bond presented by a </w:t>
      </w:r>
      <w:proofErr w:type="spellStart"/>
      <w:r w:rsidRPr="001501FB">
        <w:rPr>
          <w:rFonts w:ascii="Arial" w:hAnsi="Arial" w:cs="Arial"/>
          <w:sz w:val="24"/>
          <w:szCs w:val="24"/>
          <w:lang w:val="en-GB"/>
        </w:rPr>
        <w:t>tenderer</w:t>
      </w:r>
      <w:proofErr w:type="spellEnd"/>
      <w:r w:rsidRPr="001501FB">
        <w:rPr>
          <w:rFonts w:ascii="Arial" w:hAnsi="Arial" w:cs="Arial"/>
          <w:sz w:val="24"/>
          <w:szCs w:val="24"/>
          <w:lang w:val="en-GB"/>
        </w:rPr>
        <w:t xml:space="preserve"> during the tender opening session is inadmissible.</w:t>
      </w:r>
    </w:p>
    <w:p w:rsidR="005328E3" w:rsidRPr="001501FB" w:rsidRDefault="005328E3" w:rsidP="005328E3">
      <w:pPr>
        <w:pStyle w:val="Paragraphedeliste"/>
        <w:widowControl w:val="0"/>
        <w:autoSpaceDE w:val="0"/>
        <w:spacing w:line="276" w:lineRule="auto"/>
        <w:ind w:left="0"/>
        <w:jc w:val="both"/>
        <w:rPr>
          <w:rFonts w:ascii="Arial" w:hAnsi="Arial" w:cs="Arial"/>
          <w:sz w:val="16"/>
          <w:szCs w:val="24"/>
          <w:lang w:val="en-GB"/>
        </w:rPr>
      </w:pPr>
    </w:p>
    <w:p w:rsidR="005328E3" w:rsidRDefault="005328E3" w:rsidP="005328E3">
      <w:pPr>
        <w:pStyle w:val="Paragraphedeliste"/>
        <w:spacing w:line="276" w:lineRule="auto"/>
        <w:ind w:left="0"/>
        <w:jc w:val="both"/>
        <w:rPr>
          <w:rFonts w:ascii="Arial" w:hAnsi="Arial" w:cs="Arial"/>
          <w:sz w:val="24"/>
          <w:szCs w:val="24"/>
          <w:lang w:val="en-GB"/>
        </w:rPr>
      </w:pPr>
      <w:r w:rsidRPr="001501FB">
        <w:rPr>
          <w:rFonts w:ascii="Arial" w:hAnsi="Arial" w:cs="Arial"/>
          <w:sz w:val="24"/>
          <w:szCs w:val="24"/>
          <w:lang w:val="en-GB"/>
        </w:rPr>
        <w:t xml:space="preserve">A bid bond may not be issued by an Insurance Company that is itself a </w:t>
      </w:r>
      <w:proofErr w:type="spellStart"/>
      <w:r w:rsidRPr="001501FB">
        <w:rPr>
          <w:rFonts w:ascii="Arial" w:hAnsi="Arial" w:cs="Arial"/>
          <w:sz w:val="24"/>
          <w:szCs w:val="24"/>
          <w:lang w:val="en-GB"/>
        </w:rPr>
        <w:t>tenderer</w:t>
      </w:r>
      <w:proofErr w:type="spellEnd"/>
      <w:r w:rsidRPr="001501FB">
        <w:rPr>
          <w:rFonts w:ascii="Arial" w:hAnsi="Arial" w:cs="Arial"/>
          <w:sz w:val="24"/>
          <w:szCs w:val="24"/>
          <w:lang w:val="en-GB"/>
        </w:rPr>
        <w:t>.</w:t>
      </w:r>
    </w:p>
    <w:p w:rsidR="00B516C8" w:rsidRPr="00003ED7" w:rsidRDefault="00B516C8" w:rsidP="00B516C8">
      <w:pPr>
        <w:widowControl w:val="0"/>
        <w:autoSpaceDE w:val="0"/>
        <w:jc w:val="both"/>
        <w:rPr>
          <w:rFonts w:ascii="Arial" w:hAnsi="Arial" w:cs="Arial"/>
          <w:sz w:val="24"/>
          <w:szCs w:val="24"/>
          <w:lang w:val="en-US"/>
        </w:rPr>
      </w:pPr>
      <w:proofErr w:type="gramStart"/>
      <w:r w:rsidRPr="00003ED7">
        <w:rPr>
          <w:rFonts w:ascii="Arial" w:hAnsi="Arial" w:cs="Arial"/>
          <w:sz w:val="24"/>
          <w:szCs w:val="24"/>
          <w:lang w:val="en-US"/>
        </w:rPr>
        <w:t>notice</w:t>
      </w:r>
      <w:proofErr w:type="gramEnd"/>
      <w:r w:rsidRPr="00003ED7">
        <w:rPr>
          <w:rFonts w:ascii="Arial" w:hAnsi="Arial" w:cs="Arial"/>
          <w:sz w:val="24"/>
          <w:szCs w:val="24"/>
          <w:lang w:val="en-US"/>
        </w:rPr>
        <w:t>.</w:t>
      </w:r>
    </w:p>
    <w:p w:rsidR="00B516C8" w:rsidRPr="00003ED7" w:rsidRDefault="00B516C8" w:rsidP="00B516C8">
      <w:pPr>
        <w:widowControl w:val="0"/>
        <w:tabs>
          <w:tab w:val="left" w:pos="8880"/>
        </w:tabs>
        <w:autoSpaceDE w:val="0"/>
        <w:spacing w:line="290" w:lineRule="exact"/>
        <w:jc w:val="both"/>
        <w:rPr>
          <w:rFonts w:ascii="Arial" w:hAnsi="Arial" w:cs="Arial"/>
          <w:sz w:val="24"/>
          <w:szCs w:val="24"/>
          <w:lang w:val="en-US"/>
        </w:rPr>
      </w:pPr>
    </w:p>
    <w:p w:rsidR="005328E3" w:rsidRDefault="005328E3" w:rsidP="00161393">
      <w:pPr>
        <w:pStyle w:val="Paragraphedeliste"/>
        <w:numPr>
          <w:ilvl w:val="0"/>
          <w:numId w:val="92"/>
        </w:numPr>
        <w:spacing w:line="276" w:lineRule="auto"/>
        <w:ind w:left="426" w:hanging="426"/>
        <w:jc w:val="both"/>
        <w:rPr>
          <w:rFonts w:ascii="Arial" w:hAnsi="Arial" w:cs="Arial"/>
          <w:b/>
          <w:bCs/>
          <w:sz w:val="24"/>
          <w:szCs w:val="24"/>
        </w:rPr>
      </w:pPr>
      <w:r w:rsidRPr="001501FB">
        <w:rPr>
          <w:rFonts w:ascii="Arial" w:hAnsi="Arial" w:cs="Arial"/>
          <w:b/>
          <w:bCs/>
          <w:sz w:val="24"/>
          <w:szCs w:val="24"/>
        </w:rPr>
        <w:t xml:space="preserve">Consultation of Tender </w:t>
      </w:r>
      <w:r>
        <w:rPr>
          <w:rFonts w:ascii="Arial" w:hAnsi="Arial" w:cs="Arial"/>
          <w:b/>
          <w:bCs/>
          <w:sz w:val="24"/>
          <w:szCs w:val="24"/>
        </w:rPr>
        <w:t>file</w:t>
      </w:r>
    </w:p>
    <w:p w:rsidR="005328E3" w:rsidRPr="002D1173" w:rsidRDefault="005328E3" w:rsidP="005328E3">
      <w:pPr>
        <w:pStyle w:val="Paragraphedeliste"/>
        <w:spacing w:line="276" w:lineRule="auto"/>
        <w:ind w:left="426"/>
        <w:jc w:val="both"/>
        <w:rPr>
          <w:rFonts w:ascii="Arial" w:hAnsi="Arial" w:cs="Arial"/>
          <w:b/>
          <w:bCs/>
          <w:sz w:val="6"/>
          <w:szCs w:val="24"/>
        </w:rPr>
      </w:pPr>
    </w:p>
    <w:p w:rsidR="005328E3" w:rsidRDefault="005328E3" w:rsidP="005328E3">
      <w:pPr>
        <w:jc w:val="both"/>
        <w:rPr>
          <w:rFonts w:ascii="Arial" w:hAnsi="Arial" w:cs="Arial"/>
          <w:sz w:val="24"/>
          <w:szCs w:val="24"/>
          <w:lang w:val="en-GB"/>
        </w:rPr>
      </w:pPr>
      <w:r>
        <w:rPr>
          <w:rFonts w:ascii="Arial" w:eastAsia="Arial" w:hAnsi="Arial" w:cs="Arial"/>
          <w:sz w:val="24"/>
        </w:rPr>
        <w:t xml:space="preserve">The hard copy of the tender file </w:t>
      </w:r>
      <w:proofErr w:type="spellStart"/>
      <w:r>
        <w:rPr>
          <w:rFonts w:ascii="Arial" w:eastAsia="Arial" w:hAnsi="Arial" w:cs="Arial"/>
          <w:sz w:val="24"/>
        </w:rPr>
        <w:t>may</w:t>
      </w:r>
      <w:proofErr w:type="spellEnd"/>
      <w:r>
        <w:rPr>
          <w:rFonts w:ascii="Arial" w:eastAsia="Arial" w:hAnsi="Arial" w:cs="Arial"/>
          <w:sz w:val="24"/>
        </w:rPr>
        <w:t xml:space="preserve"> </w:t>
      </w:r>
      <w:proofErr w:type="spellStart"/>
      <w:r>
        <w:rPr>
          <w:rFonts w:ascii="Arial" w:eastAsia="Arial" w:hAnsi="Arial" w:cs="Arial"/>
          <w:sz w:val="24"/>
        </w:rPr>
        <w:t>be</w:t>
      </w:r>
      <w:proofErr w:type="spellEnd"/>
      <w:r>
        <w:rPr>
          <w:rFonts w:ascii="Arial" w:eastAsia="Arial" w:hAnsi="Arial" w:cs="Arial"/>
          <w:sz w:val="24"/>
        </w:rPr>
        <w:t xml:space="preserve"> </w:t>
      </w:r>
      <w:proofErr w:type="spellStart"/>
      <w:r>
        <w:rPr>
          <w:rFonts w:ascii="Arial" w:eastAsia="Arial" w:hAnsi="Arial" w:cs="Arial"/>
          <w:sz w:val="24"/>
        </w:rPr>
        <w:t>consulted</w:t>
      </w:r>
      <w:proofErr w:type="spellEnd"/>
      <w:r>
        <w:rPr>
          <w:rFonts w:ascii="Arial" w:eastAsia="Arial" w:hAnsi="Arial" w:cs="Arial"/>
          <w:sz w:val="24"/>
        </w:rPr>
        <w:t xml:space="preserve"> free of charge </w:t>
      </w:r>
      <w:proofErr w:type="spellStart"/>
      <w:r>
        <w:rPr>
          <w:rFonts w:ascii="Arial" w:eastAsia="Arial" w:hAnsi="Arial" w:cs="Arial"/>
          <w:sz w:val="24"/>
        </w:rPr>
        <w:t>during</w:t>
      </w:r>
      <w:proofErr w:type="spellEnd"/>
      <w:r>
        <w:rPr>
          <w:rFonts w:ascii="Arial" w:eastAsia="Arial" w:hAnsi="Arial" w:cs="Arial"/>
          <w:sz w:val="24"/>
        </w:rPr>
        <w:t xml:space="preserve"> </w:t>
      </w:r>
      <w:proofErr w:type="spellStart"/>
      <w:r>
        <w:rPr>
          <w:rFonts w:ascii="Arial" w:eastAsia="Arial" w:hAnsi="Arial" w:cs="Arial"/>
          <w:sz w:val="24"/>
        </w:rPr>
        <w:t>working</w:t>
      </w:r>
      <w:proofErr w:type="spellEnd"/>
      <w:r>
        <w:rPr>
          <w:rFonts w:ascii="Arial" w:eastAsia="Arial" w:hAnsi="Arial" w:cs="Arial"/>
          <w:sz w:val="24"/>
        </w:rPr>
        <w:t xml:space="preserve"> </w:t>
      </w:r>
      <w:proofErr w:type="spellStart"/>
      <w:r>
        <w:rPr>
          <w:rFonts w:ascii="Arial" w:eastAsia="Arial" w:hAnsi="Arial" w:cs="Arial"/>
          <w:sz w:val="24"/>
        </w:rPr>
        <w:t>hours</w:t>
      </w:r>
      <w:proofErr w:type="spellEnd"/>
      <w:r>
        <w:rPr>
          <w:rFonts w:ascii="Arial" w:eastAsia="Arial" w:hAnsi="Arial" w:cs="Arial"/>
          <w:sz w:val="24"/>
        </w:rPr>
        <w:t xml:space="preserve"> in the services of the </w:t>
      </w:r>
      <w:r w:rsidRPr="001501FB">
        <w:rPr>
          <w:rFonts w:ascii="Arial" w:hAnsi="Arial" w:cs="Arial"/>
          <w:sz w:val="24"/>
          <w:szCs w:val="24"/>
          <w:lang w:val="en-GB"/>
        </w:rPr>
        <w:t>Project Own</w:t>
      </w:r>
      <w:r>
        <w:rPr>
          <w:rFonts w:ascii="Arial" w:hAnsi="Arial" w:cs="Arial"/>
          <w:sz w:val="24"/>
          <w:szCs w:val="24"/>
          <w:lang w:val="en-GB"/>
        </w:rPr>
        <w:t>er, at the Head O</w:t>
      </w:r>
      <w:r w:rsidRPr="001501FB">
        <w:rPr>
          <w:rFonts w:ascii="Arial" w:hAnsi="Arial" w:cs="Arial"/>
          <w:sz w:val="24"/>
          <w:szCs w:val="24"/>
          <w:lang w:val="en-GB"/>
        </w:rPr>
        <w:t xml:space="preserve">ffice of the </w:t>
      </w:r>
      <w:r>
        <w:rPr>
          <w:rFonts w:ascii="Arial" w:hAnsi="Arial" w:cs="Arial"/>
          <w:sz w:val="24"/>
          <w:szCs w:val="24"/>
          <w:lang w:val="en-GB"/>
        </w:rPr>
        <w:t>NCCB</w:t>
      </w:r>
      <w:r w:rsidRPr="001501FB">
        <w:rPr>
          <w:rFonts w:ascii="Arial" w:hAnsi="Arial" w:cs="Arial"/>
          <w:sz w:val="24"/>
          <w:szCs w:val="24"/>
          <w:lang w:val="en-GB"/>
        </w:rPr>
        <w:t xml:space="preserve">, located at Bonanjo-Douala, </w:t>
      </w:r>
      <w:r w:rsidRPr="0041044D">
        <w:rPr>
          <w:rFonts w:ascii="Arial" w:hAnsi="Arial" w:cs="Arial"/>
          <w:sz w:val="24"/>
          <w:szCs w:val="24"/>
          <w:lang w:val="en-GB"/>
        </w:rPr>
        <w:t>9th floor, door 9/4</w:t>
      </w:r>
      <w:r w:rsidRPr="001501FB">
        <w:rPr>
          <w:rFonts w:ascii="Arial" w:hAnsi="Arial" w:cs="Arial"/>
          <w:sz w:val="24"/>
          <w:szCs w:val="24"/>
          <w:lang w:val="en-GB"/>
        </w:rPr>
        <w:t xml:space="preserve">, as soon as this notice is published. It can also be consulted online on the COLEPS platform at </w:t>
      </w:r>
      <w:hyperlink r:id="rId12" w:history="1">
        <w:r w:rsidRPr="001501FB">
          <w:rPr>
            <w:rFonts w:ascii="Arial" w:hAnsi="Arial" w:cs="Arial"/>
            <w:sz w:val="24"/>
            <w:szCs w:val="24"/>
            <w:lang w:val="en-GB"/>
          </w:rPr>
          <w:t>http://www.marchespublics.cm</w:t>
        </w:r>
      </w:hyperlink>
      <w:r w:rsidRPr="001501FB">
        <w:rPr>
          <w:rFonts w:ascii="Arial" w:hAnsi="Arial" w:cs="Arial"/>
          <w:sz w:val="24"/>
          <w:szCs w:val="24"/>
          <w:lang w:val="en-GB"/>
        </w:rPr>
        <w:t xml:space="preserve"> and http://www.publiccontracts.cm on the ARMP website</w:t>
      </w:r>
      <w:r>
        <w:rPr>
          <w:rFonts w:ascii="Arial" w:hAnsi="Arial" w:cs="Arial"/>
          <w:sz w:val="24"/>
          <w:szCs w:val="24"/>
          <w:lang w:val="en-GB"/>
        </w:rPr>
        <w:t xml:space="preserve"> </w:t>
      </w:r>
      <w:hyperlink r:id="rId13" w:history="1">
        <w:r w:rsidRPr="001501FB">
          <w:rPr>
            <w:rFonts w:ascii="Arial" w:hAnsi="Arial" w:cs="Arial"/>
            <w:sz w:val="24"/>
            <w:szCs w:val="24"/>
            <w:lang w:val="en-GB"/>
          </w:rPr>
          <w:t>(www.armp.cm</w:t>
        </w:r>
      </w:hyperlink>
      <w:r w:rsidRPr="001501FB">
        <w:rPr>
          <w:rFonts w:ascii="Arial" w:hAnsi="Arial" w:cs="Arial"/>
          <w:sz w:val="24"/>
          <w:szCs w:val="24"/>
          <w:lang w:val="en-GB"/>
        </w:rPr>
        <w:t>).</w:t>
      </w:r>
    </w:p>
    <w:p w:rsidR="005328E3" w:rsidRDefault="005328E3" w:rsidP="005328E3">
      <w:pPr>
        <w:jc w:val="center"/>
        <w:rPr>
          <w:rFonts w:ascii="Arial" w:hAnsi="Arial" w:cs="Arial"/>
          <w:sz w:val="24"/>
          <w:szCs w:val="24"/>
          <w:lang w:val="en-GB"/>
        </w:rPr>
      </w:pPr>
    </w:p>
    <w:p w:rsidR="005328E3" w:rsidRPr="0041044D" w:rsidRDefault="005328E3" w:rsidP="00161393">
      <w:pPr>
        <w:pStyle w:val="Paragraphedeliste"/>
        <w:numPr>
          <w:ilvl w:val="0"/>
          <w:numId w:val="93"/>
        </w:numPr>
        <w:spacing w:line="276" w:lineRule="auto"/>
        <w:ind w:left="426" w:hanging="426"/>
        <w:jc w:val="both"/>
        <w:rPr>
          <w:rFonts w:ascii="Arial" w:hAnsi="Arial" w:cs="Arial"/>
          <w:b/>
          <w:bCs/>
          <w:sz w:val="24"/>
          <w:szCs w:val="24"/>
        </w:rPr>
      </w:pPr>
      <w:r w:rsidRPr="0041044D">
        <w:rPr>
          <w:rFonts w:ascii="Arial" w:hAnsi="Arial" w:cs="Arial"/>
          <w:b/>
          <w:bCs/>
          <w:sz w:val="24"/>
          <w:szCs w:val="24"/>
        </w:rPr>
        <w:t xml:space="preserve">Acquisition of Tender </w:t>
      </w:r>
      <w:r>
        <w:rPr>
          <w:rFonts w:ascii="Arial" w:hAnsi="Arial" w:cs="Arial"/>
          <w:b/>
          <w:bCs/>
          <w:sz w:val="24"/>
          <w:szCs w:val="24"/>
        </w:rPr>
        <w:t>file</w:t>
      </w:r>
    </w:p>
    <w:p w:rsidR="005328E3" w:rsidRPr="0041044D" w:rsidRDefault="005328E3" w:rsidP="005328E3">
      <w:pPr>
        <w:pStyle w:val="Paragraphedeliste"/>
        <w:widowControl w:val="0"/>
        <w:autoSpaceDE w:val="0"/>
        <w:spacing w:line="276" w:lineRule="auto"/>
        <w:ind w:left="0"/>
        <w:jc w:val="both"/>
        <w:rPr>
          <w:rFonts w:ascii="Arial" w:hAnsi="Arial" w:cs="Arial"/>
          <w:sz w:val="10"/>
          <w:szCs w:val="24"/>
          <w:lang w:val="en-GB"/>
        </w:rPr>
      </w:pPr>
    </w:p>
    <w:p w:rsidR="005328E3" w:rsidRDefault="005328E3" w:rsidP="005328E3">
      <w:pPr>
        <w:pStyle w:val="Paragraphedeliste"/>
        <w:widowControl w:val="0"/>
        <w:autoSpaceDE w:val="0"/>
        <w:spacing w:line="276" w:lineRule="auto"/>
        <w:ind w:left="0"/>
        <w:jc w:val="both"/>
        <w:rPr>
          <w:rFonts w:ascii="Arial" w:hAnsi="Arial" w:cs="Arial"/>
          <w:sz w:val="24"/>
          <w:szCs w:val="24"/>
          <w:lang w:val="en-GB"/>
        </w:rPr>
      </w:pPr>
      <w:r>
        <w:rPr>
          <w:rFonts w:ascii="Arial" w:eastAsia="Arial" w:hAnsi="Arial" w:cs="Arial"/>
          <w:sz w:val="24"/>
        </w:rPr>
        <w:t xml:space="preserve">The hard copy of the tender file </w:t>
      </w:r>
      <w:proofErr w:type="spellStart"/>
      <w:r>
        <w:rPr>
          <w:rFonts w:ascii="Arial" w:eastAsia="Arial" w:hAnsi="Arial" w:cs="Arial"/>
          <w:sz w:val="24"/>
        </w:rPr>
        <w:t>may</w:t>
      </w:r>
      <w:proofErr w:type="spellEnd"/>
      <w:r>
        <w:rPr>
          <w:rFonts w:ascii="Arial" w:eastAsia="Arial" w:hAnsi="Arial" w:cs="Arial"/>
          <w:sz w:val="24"/>
        </w:rPr>
        <w:t xml:space="preserve"> </w:t>
      </w:r>
      <w:proofErr w:type="spellStart"/>
      <w:r>
        <w:rPr>
          <w:rFonts w:ascii="Arial" w:eastAsia="Arial" w:hAnsi="Arial" w:cs="Arial"/>
          <w:sz w:val="24"/>
        </w:rPr>
        <w:t>be</w:t>
      </w:r>
      <w:proofErr w:type="spellEnd"/>
      <w:r>
        <w:rPr>
          <w:rFonts w:ascii="Arial" w:eastAsia="Arial" w:hAnsi="Arial" w:cs="Arial"/>
          <w:sz w:val="24"/>
        </w:rPr>
        <w:t xml:space="preserve"> </w:t>
      </w:r>
      <w:proofErr w:type="spellStart"/>
      <w:r>
        <w:rPr>
          <w:rFonts w:ascii="Arial" w:eastAsia="Arial" w:hAnsi="Arial" w:cs="Arial"/>
          <w:sz w:val="24"/>
        </w:rPr>
        <w:t>obtained</w:t>
      </w:r>
      <w:proofErr w:type="spellEnd"/>
      <w:r>
        <w:rPr>
          <w:rFonts w:ascii="Arial" w:eastAsia="Arial" w:hAnsi="Arial" w:cs="Arial"/>
          <w:sz w:val="24"/>
        </w:rPr>
        <w:t xml:space="preserve"> </w:t>
      </w:r>
      <w:proofErr w:type="spellStart"/>
      <w:r>
        <w:rPr>
          <w:rFonts w:ascii="Arial" w:eastAsia="Arial" w:hAnsi="Arial" w:cs="Arial"/>
          <w:sz w:val="24"/>
        </w:rPr>
        <w:t>from</w:t>
      </w:r>
      <w:proofErr w:type="spellEnd"/>
      <w:r>
        <w:rPr>
          <w:rFonts w:ascii="Arial" w:eastAsia="Arial" w:hAnsi="Arial" w:cs="Arial"/>
          <w:sz w:val="24"/>
        </w:rPr>
        <w:t xml:space="preserve"> </w:t>
      </w:r>
      <w:r w:rsidRPr="0041044D">
        <w:rPr>
          <w:rFonts w:ascii="Arial" w:hAnsi="Arial" w:cs="Arial"/>
          <w:sz w:val="24"/>
          <w:szCs w:val="24"/>
          <w:lang w:val="en-GB"/>
        </w:rPr>
        <w:t xml:space="preserve">the </w:t>
      </w:r>
      <w:r>
        <w:rPr>
          <w:rFonts w:ascii="Arial" w:hAnsi="Arial" w:cs="Arial"/>
          <w:sz w:val="24"/>
          <w:szCs w:val="24"/>
          <w:lang w:val="en-GB"/>
        </w:rPr>
        <w:t>NCCB's Head O</w:t>
      </w:r>
      <w:r w:rsidRPr="0041044D">
        <w:rPr>
          <w:rFonts w:ascii="Arial" w:hAnsi="Arial" w:cs="Arial"/>
          <w:sz w:val="24"/>
          <w:szCs w:val="24"/>
          <w:lang w:val="en-GB"/>
        </w:rPr>
        <w:t>ffice a</w:t>
      </w:r>
      <w:r>
        <w:rPr>
          <w:rFonts w:ascii="Arial" w:hAnsi="Arial" w:cs="Arial"/>
          <w:sz w:val="24"/>
          <w:szCs w:val="24"/>
          <w:lang w:val="en-GB"/>
        </w:rPr>
        <w:t xml:space="preserve">t Bonanjo 9th floor, door 9/4, </w:t>
      </w:r>
      <w:r w:rsidRPr="002D1B51">
        <w:rPr>
          <w:rFonts w:ascii="Arial" w:eastAsia="Arial" w:hAnsi="Arial" w:cs="Arial"/>
          <w:sz w:val="24"/>
        </w:rPr>
        <w:t xml:space="preserve"> </w:t>
      </w:r>
      <w:r>
        <w:rPr>
          <w:rFonts w:ascii="Arial" w:eastAsia="Arial" w:hAnsi="Arial" w:cs="Arial"/>
          <w:sz w:val="24"/>
        </w:rPr>
        <w:t xml:space="preserve">as </w:t>
      </w:r>
      <w:proofErr w:type="spellStart"/>
      <w:r>
        <w:rPr>
          <w:rFonts w:ascii="Arial" w:eastAsia="Arial" w:hAnsi="Arial" w:cs="Arial"/>
          <w:sz w:val="24"/>
        </w:rPr>
        <w:t>soon</w:t>
      </w:r>
      <w:proofErr w:type="spellEnd"/>
      <w:r>
        <w:rPr>
          <w:rFonts w:ascii="Arial" w:eastAsia="Arial" w:hAnsi="Arial" w:cs="Arial"/>
          <w:sz w:val="24"/>
        </w:rPr>
        <w:t xml:space="preserve"> as </w:t>
      </w:r>
      <w:proofErr w:type="spellStart"/>
      <w:r>
        <w:rPr>
          <w:rFonts w:ascii="Arial" w:eastAsia="Arial" w:hAnsi="Arial" w:cs="Arial"/>
          <w:sz w:val="24"/>
        </w:rPr>
        <w:t>this</w:t>
      </w:r>
      <w:proofErr w:type="spellEnd"/>
      <w:r>
        <w:rPr>
          <w:rFonts w:ascii="Arial" w:eastAsia="Arial" w:hAnsi="Arial" w:cs="Arial"/>
          <w:sz w:val="24"/>
        </w:rPr>
        <w:t xml:space="preserve"> notice </w:t>
      </w:r>
      <w:proofErr w:type="spellStart"/>
      <w:r>
        <w:rPr>
          <w:rFonts w:ascii="Arial" w:eastAsia="Arial" w:hAnsi="Arial" w:cs="Arial"/>
          <w:sz w:val="24"/>
        </w:rPr>
        <w:t>is</w:t>
      </w:r>
      <w:proofErr w:type="spellEnd"/>
      <w:r>
        <w:rPr>
          <w:rFonts w:ascii="Arial" w:eastAsia="Arial" w:hAnsi="Arial" w:cs="Arial"/>
          <w:sz w:val="24"/>
        </w:rPr>
        <w:t xml:space="preserve"> </w:t>
      </w:r>
      <w:proofErr w:type="spellStart"/>
      <w:r>
        <w:rPr>
          <w:rFonts w:ascii="Arial" w:eastAsia="Arial" w:hAnsi="Arial" w:cs="Arial"/>
          <w:sz w:val="24"/>
        </w:rPr>
        <w:t>published</w:t>
      </w:r>
      <w:proofErr w:type="spellEnd"/>
      <w:r>
        <w:rPr>
          <w:rFonts w:ascii="Arial" w:eastAsia="Arial" w:hAnsi="Arial" w:cs="Arial"/>
          <w:sz w:val="24"/>
        </w:rPr>
        <w:t xml:space="preserve"> </w:t>
      </w:r>
      <w:proofErr w:type="spellStart"/>
      <w:r>
        <w:rPr>
          <w:rFonts w:ascii="Arial" w:eastAsia="Arial" w:hAnsi="Arial" w:cs="Arial"/>
          <w:sz w:val="24"/>
        </w:rPr>
        <w:t>against</w:t>
      </w:r>
      <w:proofErr w:type="spellEnd"/>
      <w:r>
        <w:rPr>
          <w:rFonts w:ascii="Arial" w:eastAsia="Arial" w:hAnsi="Arial" w:cs="Arial"/>
          <w:sz w:val="24"/>
        </w:rPr>
        <w:t xml:space="preserve"> </w:t>
      </w:r>
      <w:proofErr w:type="spellStart"/>
      <w:r>
        <w:rPr>
          <w:rFonts w:ascii="Arial" w:eastAsia="Arial" w:hAnsi="Arial" w:cs="Arial"/>
          <w:sz w:val="24"/>
        </w:rPr>
        <w:t>payment</w:t>
      </w:r>
      <w:proofErr w:type="spellEnd"/>
      <w:r>
        <w:rPr>
          <w:rFonts w:ascii="Arial" w:eastAsia="Arial" w:hAnsi="Arial" w:cs="Arial"/>
          <w:sz w:val="24"/>
        </w:rPr>
        <w:t xml:space="preserve"> of a </w:t>
      </w:r>
      <w:r>
        <w:rPr>
          <w:rFonts w:ascii="Arial" w:eastAsia="Arial" w:hAnsi="Arial" w:cs="Arial"/>
          <w:sz w:val="24"/>
        </w:rPr>
        <w:lastRenderedPageBreak/>
        <w:t>non-</w:t>
      </w:r>
      <w:proofErr w:type="spellStart"/>
      <w:r>
        <w:rPr>
          <w:rFonts w:ascii="Arial" w:eastAsia="Arial" w:hAnsi="Arial" w:cs="Arial"/>
          <w:sz w:val="24"/>
        </w:rPr>
        <w:t>refundable</w:t>
      </w:r>
      <w:proofErr w:type="spellEnd"/>
      <w:r>
        <w:rPr>
          <w:rFonts w:ascii="Arial" w:eastAsia="Arial" w:hAnsi="Arial" w:cs="Arial"/>
          <w:sz w:val="24"/>
        </w:rPr>
        <w:t xml:space="preserve"> </w:t>
      </w:r>
      <w:proofErr w:type="spellStart"/>
      <w:r>
        <w:rPr>
          <w:rFonts w:ascii="Arial" w:eastAsia="Arial" w:hAnsi="Arial" w:cs="Arial"/>
          <w:sz w:val="24"/>
        </w:rPr>
        <w:t>sum</w:t>
      </w:r>
      <w:proofErr w:type="spellEnd"/>
      <w:r>
        <w:rPr>
          <w:rFonts w:ascii="Arial" w:eastAsia="Arial" w:hAnsi="Arial" w:cs="Arial"/>
          <w:sz w:val="24"/>
        </w:rPr>
        <w:t xml:space="preserve"> </w:t>
      </w:r>
      <w:r w:rsidRPr="0041044D">
        <w:rPr>
          <w:rFonts w:ascii="Arial" w:hAnsi="Arial" w:cs="Arial"/>
          <w:sz w:val="24"/>
          <w:szCs w:val="24"/>
          <w:lang w:val="en-GB"/>
        </w:rPr>
        <w:t xml:space="preserve">of </w:t>
      </w:r>
      <w:r>
        <w:rPr>
          <w:rFonts w:ascii="Arial" w:hAnsi="Arial" w:cs="Arial"/>
          <w:b/>
          <w:sz w:val="24"/>
          <w:szCs w:val="24"/>
          <w:lang w:val="en-GB"/>
        </w:rPr>
        <w:t xml:space="preserve">Seventy </w:t>
      </w:r>
      <w:r w:rsidRPr="002D1B51">
        <w:rPr>
          <w:rFonts w:ascii="Arial" w:hAnsi="Arial" w:cs="Arial"/>
          <w:b/>
          <w:sz w:val="24"/>
          <w:szCs w:val="24"/>
          <w:lang w:val="en-GB"/>
        </w:rPr>
        <w:t>thousand</w:t>
      </w:r>
      <w:r>
        <w:rPr>
          <w:rFonts w:ascii="Arial" w:hAnsi="Arial" w:cs="Arial"/>
          <w:b/>
          <w:sz w:val="24"/>
          <w:szCs w:val="24"/>
          <w:lang w:val="en-GB"/>
        </w:rPr>
        <w:t xml:space="preserve"> (70</w:t>
      </w:r>
      <w:r w:rsidRPr="0041044D">
        <w:rPr>
          <w:rFonts w:ascii="Arial" w:hAnsi="Arial" w:cs="Arial"/>
          <w:b/>
          <w:sz w:val="24"/>
          <w:szCs w:val="24"/>
          <w:lang w:val="en-GB"/>
        </w:rPr>
        <w:t>,000) FCFA</w:t>
      </w:r>
      <w:r w:rsidRPr="0041044D">
        <w:rPr>
          <w:rFonts w:ascii="Arial" w:hAnsi="Arial" w:cs="Arial"/>
          <w:sz w:val="24"/>
          <w:szCs w:val="24"/>
          <w:lang w:val="en-GB"/>
        </w:rPr>
        <w:t xml:space="preserve"> payable into the CAS- ARMP Special Account opened at BICEC.</w:t>
      </w:r>
    </w:p>
    <w:p w:rsidR="00B516C8" w:rsidRPr="005328E3" w:rsidRDefault="00B516C8" w:rsidP="00B516C8">
      <w:pPr>
        <w:widowControl w:val="0"/>
        <w:autoSpaceDE w:val="0"/>
        <w:spacing w:line="240" w:lineRule="atLeast"/>
        <w:jc w:val="both"/>
        <w:rPr>
          <w:rFonts w:ascii="Arial" w:hAnsi="Arial" w:cs="Arial"/>
          <w:sz w:val="18"/>
          <w:szCs w:val="24"/>
          <w:lang w:val="en-US"/>
        </w:rPr>
      </w:pPr>
    </w:p>
    <w:p w:rsidR="005328E3" w:rsidRDefault="005328E3" w:rsidP="00161393">
      <w:pPr>
        <w:pStyle w:val="Paragraphedeliste"/>
        <w:numPr>
          <w:ilvl w:val="0"/>
          <w:numId w:val="94"/>
        </w:numPr>
        <w:spacing w:line="276" w:lineRule="auto"/>
        <w:ind w:left="426" w:hanging="426"/>
        <w:jc w:val="both"/>
        <w:rPr>
          <w:rFonts w:ascii="Arial" w:hAnsi="Arial" w:cs="Arial"/>
          <w:b/>
          <w:bCs/>
          <w:sz w:val="24"/>
          <w:szCs w:val="24"/>
        </w:rPr>
      </w:pPr>
      <w:proofErr w:type="spellStart"/>
      <w:r>
        <w:rPr>
          <w:rFonts w:ascii="Arial" w:hAnsi="Arial" w:cs="Arial"/>
          <w:b/>
          <w:bCs/>
          <w:sz w:val="24"/>
          <w:szCs w:val="24"/>
        </w:rPr>
        <w:t>Submission</w:t>
      </w:r>
      <w:proofErr w:type="spellEnd"/>
      <w:r>
        <w:rPr>
          <w:rFonts w:ascii="Arial" w:hAnsi="Arial" w:cs="Arial"/>
          <w:b/>
          <w:bCs/>
          <w:sz w:val="24"/>
          <w:szCs w:val="24"/>
        </w:rPr>
        <w:t xml:space="preserve"> of </w:t>
      </w:r>
      <w:proofErr w:type="spellStart"/>
      <w:r>
        <w:rPr>
          <w:rFonts w:ascii="Arial" w:hAnsi="Arial" w:cs="Arial"/>
          <w:b/>
          <w:bCs/>
          <w:sz w:val="24"/>
          <w:szCs w:val="24"/>
        </w:rPr>
        <w:t>bid</w:t>
      </w:r>
      <w:proofErr w:type="spellEnd"/>
    </w:p>
    <w:p w:rsidR="005328E3" w:rsidRPr="00163EF2" w:rsidRDefault="005328E3" w:rsidP="005328E3">
      <w:pPr>
        <w:pStyle w:val="Paragraphedeliste"/>
        <w:spacing w:line="276" w:lineRule="auto"/>
        <w:ind w:left="426"/>
        <w:jc w:val="both"/>
        <w:rPr>
          <w:rFonts w:ascii="Arial" w:hAnsi="Arial" w:cs="Arial"/>
          <w:b/>
          <w:bCs/>
          <w:sz w:val="16"/>
          <w:szCs w:val="24"/>
        </w:rPr>
      </w:pPr>
    </w:p>
    <w:p w:rsidR="005328E3" w:rsidRPr="0070359E" w:rsidRDefault="005328E3" w:rsidP="005328E3">
      <w:pPr>
        <w:spacing w:after="227" w:line="244" w:lineRule="auto"/>
        <w:ind w:left="72" w:right="-15" w:hanging="72"/>
        <w:jc w:val="both"/>
      </w:pPr>
      <w:proofErr w:type="spellStart"/>
      <w:r>
        <w:rPr>
          <w:rFonts w:ascii="Arial" w:eastAsia="Arial" w:hAnsi="Arial" w:cs="Arial"/>
          <w:sz w:val="24"/>
        </w:rPr>
        <w:t>Each</w:t>
      </w:r>
      <w:proofErr w:type="spellEnd"/>
      <w:r>
        <w:rPr>
          <w:rFonts w:ascii="Arial" w:eastAsia="Arial" w:hAnsi="Arial" w:cs="Arial"/>
          <w:sz w:val="24"/>
        </w:rPr>
        <w:t xml:space="preserve"> </w:t>
      </w:r>
      <w:proofErr w:type="spellStart"/>
      <w:r>
        <w:rPr>
          <w:rFonts w:ascii="Arial" w:eastAsia="Arial" w:hAnsi="Arial" w:cs="Arial"/>
          <w:sz w:val="24"/>
        </w:rPr>
        <w:t>bid</w:t>
      </w:r>
      <w:proofErr w:type="spellEnd"/>
      <w:r>
        <w:rPr>
          <w:rFonts w:ascii="Arial" w:eastAsia="Arial" w:hAnsi="Arial" w:cs="Arial"/>
          <w:sz w:val="24"/>
        </w:rPr>
        <w:t xml:space="preserve"> </w:t>
      </w:r>
      <w:proofErr w:type="spellStart"/>
      <w:r>
        <w:rPr>
          <w:rFonts w:ascii="Arial" w:eastAsia="Arial" w:hAnsi="Arial" w:cs="Arial"/>
          <w:sz w:val="24"/>
        </w:rPr>
        <w:t>shall</w:t>
      </w:r>
      <w:proofErr w:type="spellEnd"/>
      <w:r>
        <w:rPr>
          <w:rFonts w:ascii="Arial" w:eastAsia="Arial" w:hAnsi="Arial" w:cs="Arial"/>
          <w:sz w:val="24"/>
        </w:rPr>
        <w:t xml:space="preserve"> </w:t>
      </w:r>
      <w:proofErr w:type="spellStart"/>
      <w:r>
        <w:rPr>
          <w:rFonts w:ascii="Arial" w:eastAsia="Arial" w:hAnsi="Arial" w:cs="Arial"/>
          <w:sz w:val="24"/>
        </w:rPr>
        <w:t>be</w:t>
      </w:r>
      <w:proofErr w:type="spellEnd"/>
      <w:r>
        <w:rPr>
          <w:rFonts w:ascii="Arial" w:eastAsia="Arial" w:hAnsi="Arial" w:cs="Arial"/>
          <w:sz w:val="24"/>
        </w:rPr>
        <w:t xml:space="preserve"> </w:t>
      </w:r>
      <w:proofErr w:type="spellStart"/>
      <w:r>
        <w:rPr>
          <w:rFonts w:ascii="Arial" w:eastAsia="Arial" w:hAnsi="Arial" w:cs="Arial"/>
          <w:sz w:val="24"/>
        </w:rPr>
        <w:t>drafted</w:t>
      </w:r>
      <w:proofErr w:type="spellEnd"/>
      <w:r>
        <w:rPr>
          <w:rFonts w:ascii="Arial" w:eastAsia="Arial" w:hAnsi="Arial" w:cs="Arial"/>
          <w:sz w:val="24"/>
        </w:rPr>
        <w:t xml:space="preserve"> in English or French.</w:t>
      </w:r>
    </w:p>
    <w:p w:rsidR="005328E3" w:rsidRDefault="005328E3" w:rsidP="005328E3">
      <w:pPr>
        <w:pStyle w:val="Paragraphedeliste"/>
        <w:widowControl w:val="0"/>
        <w:autoSpaceDE w:val="0"/>
        <w:spacing w:line="276" w:lineRule="auto"/>
        <w:ind w:left="0"/>
        <w:jc w:val="both"/>
        <w:rPr>
          <w:rFonts w:ascii="Arial" w:eastAsia="Arial" w:hAnsi="Arial" w:cs="Arial"/>
          <w:sz w:val="24"/>
        </w:rPr>
      </w:pPr>
      <w:r>
        <w:rPr>
          <w:rFonts w:ascii="Arial" w:eastAsia="Arial" w:hAnsi="Arial" w:cs="Arial"/>
          <w:sz w:val="24"/>
        </w:rPr>
        <w:t xml:space="preserve">For </w:t>
      </w:r>
      <w:proofErr w:type="spellStart"/>
      <w:r>
        <w:rPr>
          <w:rFonts w:ascii="Arial" w:eastAsia="Arial" w:hAnsi="Arial" w:cs="Arial"/>
          <w:sz w:val="24"/>
        </w:rPr>
        <w:t>submission</w:t>
      </w:r>
      <w:proofErr w:type="spellEnd"/>
      <w:r>
        <w:rPr>
          <w:rFonts w:ascii="Arial" w:eastAsia="Arial" w:hAnsi="Arial" w:cs="Arial"/>
          <w:sz w:val="24"/>
        </w:rPr>
        <w:t xml:space="preserve"> off line, the </w:t>
      </w:r>
      <w:proofErr w:type="spellStart"/>
      <w:r>
        <w:rPr>
          <w:rFonts w:ascii="Arial" w:eastAsia="Arial" w:hAnsi="Arial" w:cs="Arial"/>
          <w:sz w:val="24"/>
        </w:rPr>
        <w:t>offer</w:t>
      </w:r>
      <w:proofErr w:type="spellEnd"/>
      <w:r>
        <w:rPr>
          <w:rFonts w:ascii="Arial" w:eastAsia="Arial" w:hAnsi="Arial" w:cs="Arial"/>
          <w:sz w:val="24"/>
        </w:rPr>
        <w:t xml:space="preserve"> in </w:t>
      </w:r>
      <w:proofErr w:type="spellStart"/>
      <w:r>
        <w:rPr>
          <w:rFonts w:ascii="Arial" w:eastAsia="Arial" w:hAnsi="Arial" w:cs="Arial"/>
          <w:sz w:val="24"/>
        </w:rPr>
        <w:t>seven</w:t>
      </w:r>
      <w:proofErr w:type="spellEnd"/>
      <w:r>
        <w:rPr>
          <w:rFonts w:ascii="Arial" w:eastAsia="Arial" w:hAnsi="Arial" w:cs="Arial"/>
          <w:sz w:val="24"/>
        </w:rPr>
        <w:t xml:space="preserve"> (7) copies </w:t>
      </w:r>
      <w:proofErr w:type="spellStart"/>
      <w:r>
        <w:rPr>
          <w:rFonts w:ascii="Arial" w:eastAsia="Arial" w:hAnsi="Arial" w:cs="Arial"/>
          <w:sz w:val="24"/>
        </w:rPr>
        <w:t>including</w:t>
      </w:r>
      <w:proofErr w:type="spellEnd"/>
      <w:r>
        <w:rPr>
          <w:rFonts w:ascii="Arial" w:eastAsia="Arial" w:hAnsi="Arial" w:cs="Arial"/>
          <w:sz w:val="24"/>
        </w:rPr>
        <w:t xml:space="preserve"> the original and six (6) copies </w:t>
      </w:r>
      <w:proofErr w:type="spellStart"/>
      <w:r>
        <w:rPr>
          <w:rFonts w:ascii="Arial" w:eastAsia="Arial" w:hAnsi="Arial" w:cs="Arial"/>
          <w:sz w:val="24"/>
        </w:rPr>
        <w:t>marked</w:t>
      </w:r>
      <w:proofErr w:type="spellEnd"/>
      <w:r>
        <w:rPr>
          <w:rFonts w:ascii="Arial" w:eastAsia="Arial" w:hAnsi="Arial" w:cs="Arial"/>
          <w:sz w:val="24"/>
        </w:rPr>
        <w:t xml:space="preserve"> as </w:t>
      </w:r>
      <w:proofErr w:type="spellStart"/>
      <w:r>
        <w:rPr>
          <w:rFonts w:ascii="Arial" w:eastAsia="Arial" w:hAnsi="Arial" w:cs="Arial"/>
          <w:sz w:val="24"/>
        </w:rPr>
        <w:t>such</w:t>
      </w:r>
      <w:proofErr w:type="spellEnd"/>
      <w:r>
        <w:rPr>
          <w:rFonts w:ascii="Arial" w:eastAsia="Arial" w:hAnsi="Arial" w:cs="Arial"/>
          <w:sz w:val="24"/>
        </w:rPr>
        <w:t xml:space="preserve">, </w:t>
      </w:r>
      <w:proofErr w:type="spellStart"/>
      <w:r>
        <w:rPr>
          <w:rFonts w:ascii="Arial" w:eastAsia="Arial" w:hAnsi="Arial" w:cs="Arial"/>
          <w:sz w:val="24"/>
        </w:rPr>
        <w:t>should</w:t>
      </w:r>
      <w:proofErr w:type="spellEnd"/>
      <w:r>
        <w:rPr>
          <w:rFonts w:ascii="Arial" w:eastAsia="Arial" w:hAnsi="Arial" w:cs="Arial"/>
          <w:sz w:val="24"/>
        </w:rPr>
        <w:t xml:space="preserve"> </w:t>
      </w:r>
      <w:proofErr w:type="spellStart"/>
      <w:r>
        <w:rPr>
          <w:rFonts w:ascii="Arial" w:eastAsia="Arial" w:hAnsi="Arial" w:cs="Arial"/>
          <w:sz w:val="24"/>
        </w:rPr>
        <w:t>reach</w:t>
      </w:r>
      <w:proofErr w:type="spellEnd"/>
      <w:r w:rsidRPr="0041044D">
        <w:rPr>
          <w:rFonts w:ascii="Arial" w:hAnsi="Arial" w:cs="Arial"/>
          <w:sz w:val="24"/>
          <w:szCs w:val="24"/>
          <w:lang w:val="en-GB"/>
        </w:rPr>
        <w:t xml:space="preserve"> </w:t>
      </w:r>
      <w:r>
        <w:rPr>
          <w:rFonts w:ascii="Arial" w:hAnsi="Arial" w:cs="Arial"/>
          <w:sz w:val="24"/>
          <w:szCs w:val="24"/>
          <w:lang w:val="en-GB"/>
        </w:rPr>
        <w:t xml:space="preserve">at </w:t>
      </w:r>
      <w:r w:rsidRPr="0041044D">
        <w:rPr>
          <w:rFonts w:ascii="Arial" w:hAnsi="Arial" w:cs="Arial"/>
          <w:sz w:val="24"/>
          <w:szCs w:val="24"/>
          <w:lang w:val="en-GB"/>
        </w:rPr>
        <w:t xml:space="preserve">the </w:t>
      </w:r>
      <w:r>
        <w:rPr>
          <w:rFonts w:ascii="Arial" w:hAnsi="Arial" w:cs="Arial"/>
          <w:sz w:val="24"/>
          <w:szCs w:val="24"/>
          <w:lang w:val="en-GB"/>
        </w:rPr>
        <w:t>NCCB H</w:t>
      </w:r>
      <w:r w:rsidRPr="0041044D">
        <w:rPr>
          <w:rFonts w:ascii="Arial" w:hAnsi="Arial" w:cs="Arial"/>
          <w:sz w:val="24"/>
          <w:szCs w:val="24"/>
          <w:lang w:val="en-GB"/>
        </w:rPr>
        <w:t xml:space="preserve">eadquarters at Bonanjo, 9th floor, door 9/4, no later than </w:t>
      </w:r>
      <w:r w:rsidR="00AF5953" w:rsidRPr="00AF5953">
        <w:rPr>
          <w:rFonts w:ascii="Arial" w:hAnsi="Arial" w:cs="Arial"/>
          <w:b/>
          <w:sz w:val="24"/>
          <w:szCs w:val="24"/>
          <w:lang w:val="en-GB"/>
        </w:rPr>
        <w:t>04</w:t>
      </w:r>
      <w:r w:rsidR="00AF5953" w:rsidRPr="00AF5953">
        <w:rPr>
          <w:rFonts w:ascii="Arial" w:hAnsi="Arial" w:cs="Arial"/>
          <w:b/>
          <w:sz w:val="24"/>
          <w:szCs w:val="24"/>
          <w:vertAlign w:val="superscript"/>
          <w:lang w:val="en-GB"/>
        </w:rPr>
        <w:t>th</w:t>
      </w:r>
      <w:r w:rsidR="00AF5953" w:rsidRPr="00AF5953">
        <w:rPr>
          <w:rFonts w:ascii="Arial" w:hAnsi="Arial" w:cs="Arial"/>
          <w:b/>
          <w:sz w:val="24"/>
          <w:szCs w:val="24"/>
          <w:lang w:val="en-GB"/>
        </w:rPr>
        <w:t xml:space="preserve"> December 2024</w:t>
      </w:r>
      <w:r w:rsidRPr="00AF5953">
        <w:rPr>
          <w:rFonts w:ascii="Arial" w:hAnsi="Arial" w:cs="Arial"/>
          <w:b/>
          <w:sz w:val="24"/>
          <w:szCs w:val="24"/>
          <w:lang w:val="en-GB"/>
        </w:rPr>
        <w:t xml:space="preserve"> at </w:t>
      </w:r>
      <w:r w:rsidR="00AF5953" w:rsidRPr="00AF5953">
        <w:rPr>
          <w:rFonts w:ascii="Arial" w:hAnsi="Arial" w:cs="Arial"/>
          <w:b/>
          <w:sz w:val="24"/>
          <w:szCs w:val="24"/>
          <w:lang w:val="en-GB"/>
        </w:rPr>
        <w:t>1 PM</w:t>
      </w:r>
      <w:r w:rsidRPr="00AF5953">
        <w:rPr>
          <w:rFonts w:ascii="Arial" w:hAnsi="Arial" w:cs="Arial"/>
          <w:b/>
          <w:sz w:val="24"/>
          <w:szCs w:val="24"/>
          <w:lang w:val="en-GB"/>
        </w:rPr>
        <w:t xml:space="preserve"> </w:t>
      </w:r>
      <w:proofErr w:type="spellStart"/>
      <w:r w:rsidRPr="00AF5953">
        <w:rPr>
          <w:rFonts w:ascii="Arial" w:hAnsi="Arial" w:cs="Arial"/>
          <w:b/>
          <w:sz w:val="24"/>
          <w:szCs w:val="24"/>
          <w:lang w:val="en-GB"/>
        </w:rPr>
        <w:t>Precises</w:t>
      </w:r>
      <w:proofErr w:type="spellEnd"/>
      <w:r>
        <w:rPr>
          <w:rFonts w:ascii="Arial" w:hAnsi="Arial" w:cs="Arial"/>
          <w:sz w:val="24"/>
          <w:szCs w:val="24"/>
          <w:lang w:val="en-GB"/>
        </w:rPr>
        <w:t xml:space="preserve"> </w:t>
      </w:r>
      <w:r>
        <w:rPr>
          <w:rFonts w:ascii="Arial" w:eastAsia="Arial" w:hAnsi="Arial" w:cs="Arial"/>
          <w:sz w:val="24"/>
        </w:rPr>
        <w:t xml:space="preserve">and </w:t>
      </w:r>
      <w:proofErr w:type="spellStart"/>
      <w:r>
        <w:rPr>
          <w:rFonts w:ascii="Arial" w:eastAsia="Arial" w:hAnsi="Arial" w:cs="Arial"/>
          <w:sz w:val="24"/>
        </w:rPr>
        <w:t>should</w:t>
      </w:r>
      <w:proofErr w:type="spellEnd"/>
      <w:r>
        <w:rPr>
          <w:rFonts w:ascii="Arial" w:eastAsia="Arial" w:hAnsi="Arial" w:cs="Arial"/>
          <w:sz w:val="24"/>
        </w:rPr>
        <w:t xml:space="preserve"> carry the indication :</w:t>
      </w:r>
    </w:p>
    <w:p w:rsidR="005328E3" w:rsidRPr="005328E3" w:rsidRDefault="005328E3" w:rsidP="005328E3">
      <w:pPr>
        <w:pStyle w:val="Paragraphedeliste"/>
        <w:widowControl w:val="0"/>
        <w:autoSpaceDE w:val="0"/>
        <w:spacing w:line="276" w:lineRule="auto"/>
        <w:ind w:left="0"/>
        <w:jc w:val="both"/>
        <w:rPr>
          <w:rFonts w:ascii="Arial" w:eastAsia="Arial" w:hAnsi="Arial" w:cs="Arial"/>
          <w:sz w:val="14"/>
        </w:rPr>
      </w:pPr>
    </w:p>
    <w:p w:rsidR="005328E3" w:rsidRPr="000E6B68" w:rsidRDefault="005328E3" w:rsidP="005328E3">
      <w:pPr>
        <w:jc w:val="center"/>
        <w:rPr>
          <w:rFonts w:ascii="Arial" w:hAnsi="Arial" w:cs="Arial"/>
          <w:b/>
          <w:iCs/>
          <w:color w:val="000000" w:themeColor="text1"/>
          <w:sz w:val="24"/>
          <w:szCs w:val="24"/>
          <w:lang w:val="en-GB"/>
        </w:rPr>
      </w:pPr>
      <w:r>
        <w:rPr>
          <w:rFonts w:ascii="Arial" w:hAnsi="Arial" w:cs="Arial"/>
          <w:b/>
          <w:iCs/>
          <w:color w:val="000000" w:themeColor="text1"/>
          <w:sz w:val="24"/>
          <w:szCs w:val="24"/>
          <w:lang w:val="en-GB"/>
        </w:rPr>
        <w:t>OPEN TENDER N° 004</w:t>
      </w:r>
      <w:r w:rsidRPr="000E6B68">
        <w:rPr>
          <w:rFonts w:ascii="Arial" w:hAnsi="Arial" w:cs="Arial"/>
          <w:b/>
          <w:iCs/>
          <w:color w:val="000000" w:themeColor="text1"/>
          <w:sz w:val="24"/>
          <w:szCs w:val="24"/>
          <w:lang w:val="en-GB"/>
        </w:rPr>
        <w:t>/ONIT/NCCB/ITB/2024</w:t>
      </w:r>
    </w:p>
    <w:p w:rsidR="005328E3" w:rsidRPr="000E6B68" w:rsidRDefault="005328E3" w:rsidP="005328E3">
      <w:pPr>
        <w:jc w:val="center"/>
        <w:rPr>
          <w:rFonts w:ascii="Arial" w:hAnsi="Arial" w:cs="Arial"/>
          <w:b/>
          <w:iCs/>
          <w:color w:val="000000" w:themeColor="text1"/>
          <w:sz w:val="24"/>
          <w:szCs w:val="24"/>
          <w:lang w:val="en-GB"/>
        </w:rPr>
      </w:pPr>
      <w:r w:rsidRPr="000E6B68">
        <w:rPr>
          <w:rFonts w:ascii="Arial" w:hAnsi="Arial" w:cs="Arial"/>
          <w:b/>
          <w:iCs/>
          <w:color w:val="000000" w:themeColor="text1"/>
          <w:sz w:val="24"/>
          <w:szCs w:val="24"/>
          <w:lang w:val="en-GB"/>
        </w:rPr>
        <w:t xml:space="preserve">OF </w:t>
      </w:r>
      <w:r w:rsidR="00AF5953">
        <w:rPr>
          <w:rFonts w:ascii="Arial" w:hAnsi="Arial" w:cs="Arial"/>
          <w:b/>
          <w:iCs/>
          <w:color w:val="000000" w:themeColor="text1"/>
          <w:sz w:val="24"/>
          <w:szCs w:val="24"/>
          <w:lang w:val="en-GB"/>
        </w:rPr>
        <w:t>13</w:t>
      </w:r>
      <w:r w:rsidR="00AF5953" w:rsidRPr="00AF5953">
        <w:rPr>
          <w:rFonts w:ascii="Arial" w:hAnsi="Arial" w:cs="Arial"/>
          <w:b/>
          <w:iCs/>
          <w:color w:val="000000" w:themeColor="text1"/>
          <w:sz w:val="24"/>
          <w:szCs w:val="24"/>
          <w:vertAlign w:val="superscript"/>
          <w:lang w:val="en-GB"/>
        </w:rPr>
        <w:t>th</w:t>
      </w:r>
      <w:r w:rsidR="00AF5953">
        <w:rPr>
          <w:rFonts w:ascii="Arial" w:hAnsi="Arial" w:cs="Arial"/>
          <w:b/>
          <w:iCs/>
          <w:color w:val="000000" w:themeColor="text1"/>
          <w:sz w:val="24"/>
          <w:szCs w:val="24"/>
          <w:lang w:val="en-GB"/>
        </w:rPr>
        <w:t xml:space="preserve"> NOVEMBER</w:t>
      </w:r>
      <w:r w:rsidRPr="000E6B68">
        <w:rPr>
          <w:rFonts w:ascii="Arial" w:hAnsi="Arial" w:cs="Arial"/>
          <w:b/>
          <w:iCs/>
          <w:color w:val="000000" w:themeColor="text1"/>
          <w:sz w:val="24"/>
          <w:szCs w:val="24"/>
          <w:lang w:val="en-GB"/>
        </w:rPr>
        <w:t xml:space="preserve"> 2024 IN EMERGENCY PROCEDURE FOR THE COVERAGE OF </w:t>
      </w:r>
      <w:r w:rsidRPr="00E6799C">
        <w:rPr>
          <w:rFonts w:ascii="Times New Roman" w:hAnsi="Times New Roman" w:cs="Times New Roman"/>
          <w:b/>
          <w:bCs/>
          <w:spacing w:val="0"/>
          <w:sz w:val="24"/>
          <w:szCs w:val="24"/>
        </w:rPr>
        <w:t xml:space="preserve">A </w:t>
      </w:r>
      <w:r w:rsidRPr="00E6799C">
        <w:rPr>
          <w:rFonts w:ascii="Arial" w:hAnsi="Arial" w:cs="Arial"/>
          <w:b/>
          <w:iCs/>
          <w:color w:val="000000" w:themeColor="text1"/>
          <w:sz w:val="24"/>
          <w:szCs w:val="24"/>
          <w:lang w:val="en-GB"/>
        </w:rPr>
        <w:t xml:space="preserve">MULTI-RISK INSURANCE POLICY FOR THE </w:t>
      </w:r>
      <w:r w:rsidRPr="000E6B68">
        <w:rPr>
          <w:rFonts w:ascii="Arial" w:hAnsi="Arial" w:cs="Arial"/>
          <w:b/>
          <w:iCs/>
          <w:color w:val="000000" w:themeColor="text1"/>
          <w:sz w:val="24"/>
          <w:szCs w:val="24"/>
          <w:lang w:val="en-GB"/>
        </w:rPr>
        <w:t>NCCB</w:t>
      </w:r>
      <w:r>
        <w:rPr>
          <w:rFonts w:ascii="Arial" w:hAnsi="Arial" w:cs="Arial"/>
          <w:b/>
          <w:iCs/>
          <w:color w:val="000000" w:themeColor="text1"/>
          <w:sz w:val="24"/>
          <w:szCs w:val="24"/>
          <w:lang w:val="en-GB"/>
        </w:rPr>
        <w:t>’S</w:t>
      </w:r>
      <w:r w:rsidRPr="00E6799C">
        <w:rPr>
          <w:rFonts w:ascii="Arial" w:hAnsi="Arial" w:cs="Arial"/>
          <w:b/>
          <w:iCs/>
          <w:color w:val="000000" w:themeColor="text1"/>
          <w:sz w:val="24"/>
          <w:szCs w:val="24"/>
          <w:lang w:val="en-GB"/>
        </w:rPr>
        <w:t xml:space="preserve"> PREMISES</w:t>
      </w:r>
    </w:p>
    <w:p w:rsidR="005328E3" w:rsidRPr="005328E3" w:rsidRDefault="005328E3" w:rsidP="005328E3">
      <w:pPr>
        <w:jc w:val="center"/>
        <w:rPr>
          <w:rFonts w:ascii="Arial" w:hAnsi="Arial" w:cs="Arial"/>
          <w:b/>
          <w:i/>
          <w:iCs/>
          <w:sz w:val="8"/>
          <w:szCs w:val="24"/>
          <w:lang w:val="en-GB"/>
        </w:rPr>
      </w:pPr>
    </w:p>
    <w:p w:rsidR="005328E3" w:rsidRPr="00E6799C" w:rsidRDefault="005328E3" w:rsidP="005328E3">
      <w:pPr>
        <w:jc w:val="center"/>
        <w:rPr>
          <w:rFonts w:ascii="Arial" w:hAnsi="Arial" w:cs="Arial"/>
          <w:b/>
          <w:i/>
          <w:iCs/>
          <w:sz w:val="2"/>
          <w:szCs w:val="24"/>
          <w:lang w:val="en-GB"/>
        </w:rPr>
      </w:pPr>
    </w:p>
    <w:p w:rsidR="005328E3" w:rsidRPr="00003ED7" w:rsidRDefault="005328E3" w:rsidP="005328E3">
      <w:pPr>
        <w:tabs>
          <w:tab w:val="left" w:pos="567"/>
          <w:tab w:val="left" w:pos="8266"/>
        </w:tabs>
        <w:jc w:val="center"/>
        <w:rPr>
          <w:rFonts w:ascii="Arial" w:hAnsi="Arial" w:cs="Arial"/>
          <w:b/>
          <w:sz w:val="24"/>
          <w:szCs w:val="24"/>
          <w:lang w:val="en-US"/>
        </w:rPr>
      </w:pPr>
      <w:proofErr w:type="gramStart"/>
      <w:r w:rsidRPr="00003ED7">
        <w:rPr>
          <w:rFonts w:ascii="Arial" w:hAnsi="Arial" w:cs="Arial"/>
          <w:b/>
          <w:bCs/>
          <w:sz w:val="24"/>
          <w:szCs w:val="24"/>
          <w:lang w:val="en-US"/>
        </w:rPr>
        <w:t>FINANCING:</w:t>
      </w:r>
      <w:r w:rsidRPr="00003ED7">
        <w:rPr>
          <w:rFonts w:ascii="Arial" w:hAnsi="Arial" w:cs="Arial"/>
          <w:b/>
          <w:sz w:val="24"/>
          <w:szCs w:val="24"/>
          <w:lang w:val="en-US"/>
        </w:rPr>
        <w:t xml:space="preserve"> </w:t>
      </w:r>
      <w:r>
        <w:rPr>
          <w:rFonts w:ascii="Arial" w:hAnsi="Arial" w:cs="Arial"/>
          <w:b/>
          <w:sz w:val="24"/>
          <w:szCs w:val="24"/>
          <w:lang w:val="en-US"/>
        </w:rPr>
        <w:t xml:space="preserve"> </w:t>
      </w:r>
      <w:r w:rsidRPr="00003ED7">
        <w:rPr>
          <w:rFonts w:ascii="Arial" w:hAnsi="Arial" w:cs="Arial"/>
          <w:b/>
          <w:sz w:val="24"/>
          <w:szCs w:val="24"/>
          <w:lang w:val="en-US"/>
        </w:rPr>
        <w:t>NCCB’S BUDGET 2025</w:t>
      </w:r>
      <w:r>
        <w:rPr>
          <w:rFonts w:ascii="Arial" w:hAnsi="Arial" w:cs="Arial"/>
          <w:b/>
          <w:sz w:val="24"/>
          <w:szCs w:val="24"/>
          <w:lang w:val="en-US"/>
        </w:rPr>
        <w:t xml:space="preserve"> </w:t>
      </w:r>
      <w:r w:rsidRPr="00003ED7">
        <w:rPr>
          <w:rFonts w:ascii="Arial" w:hAnsi="Arial" w:cs="Arial"/>
          <w:b/>
          <w:sz w:val="24"/>
          <w:szCs w:val="24"/>
          <w:lang w:val="en-US"/>
        </w:rPr>
        <w:t>&amp; 2026.</w:t>
      </w:r>
      <w:proofErr w:type="gramEnd"/>
    </w:p>
    <w:p w:rsidR="005328E3" w:rsidRPr="005328E3" w:rsidRDefault="005328E3" w:rsidP="005328E3">
      <w:pPr>
        <w:tabs>
          <w:tab w:val="left" w:pos="567"/>
          <w:tab w:val="left" w:pos="8266"/>
        </w:tabs>
        <w:jc w:val="center"/>
        <w:rPr>
          <w:rFonts w:ascii="Arial" w:hAnsi="Arial" w:cs="Arial"/>
          <w:sz w:val="8"/>
          <w:szCs w:val="24"/>
          <w:lang w:val="en-US"/>
        </w:rPr>
      </w:pPr>
    </w:p>
    <w:p w:rsidR="005328E3" w:rsidRPr="00003ED7" w:rsidRDefault="005328E3" w:rsidP="005328E3">
      <w:pPr>
        <w:jc w:val="center"/>
        <w:rPr>
          <w:rFonts w:ascii="Arial" w:hAnsi="Arial" w:cs="Arial"/>
          <w:b/>
          <w:sz w:val="24"/>
          <w:szCs w:val="24"/>
        </w:rPr>
      </w:pPr>
      <w:r w:rsidRPr="00003ED7">
        <w:rPr>
          <w:rFonts w:ascii="Arial" w:hAnsi="Arial" w:cs="Arial"/>
          <w:b/>
          <w:sz w:val="24"/>
          <w:szCs w:val="24"/>
        </w:rPr>
        <w:t>PARAGRAPHE : 670</w:t>
      </w:r>
      <w:r>
        <w:rPr>
          <w:rFonts w:ascii="Arial" w:hAnsi="Arial" w:cs="Arial"/>
          <w:b/>
          <w:sz w:val="24"/>
          <w:szCs w:val="24"/>
        </w:rPr>
        <w:t> </w:t>
      </w:r>
      <w:r w:rsidRPr="00003ED7">
        <w:rPr>
          <w:rFonts w:ascii="Arial" w:hAnsi="Arial" w:cs="Arial"/>
          <w:b/>
          <w:sz w:val="24"/>
          <w:szCs w:val="24"/>
        </w:rPr>
        <w:t>40</w:t>
      </w:r>
      <w:r>
        <w:rPr>
          <w:rFonts w:ascii="Arial" w:hAnsi="Arial" w:cs="Arial"/>
          <w:b/>
          <w:sz w:val="24"/>
          <w:szCs w:val="24"/>
        </w:rPr>
        <w:t>2</w:t>
      </w:r>
    </w:p>
    <w:p w:rsidR="005328E3" w:rsidRDefault="005328E3" w:rsidP="005328E3">
      <w:pPr>
        <w:spacing w:after="178" w:line="246" w:lineRule="auto"/>
        <w:ind w:left="10" w:right="-15" w:hanging="10"/>
        <w:jc w:val="center"/>
      </w:pPr>
      <w:r w:rsidRPr="0041044D">
        <w:rPr>
          <w:rFonts w:ascii="Arial" w:hAnsi="Arial" w:cs="Arial"/>
          <w:b/>
          <w:sz w:val="22"/>
          <w:szCs w:val="24"/>
          <w:lang w:val="en-GB"/>
        </w:rPr>
        <w:t>‘</w:t>
      </w:r>
      <w:r>
        <w:rPr>
          <w:rFonts w:ascii="Arial" w:eastAsia="Arial" w:hAnsi="Arial" w:cs="Arial"/>
          <w:b/>
          <w:i/>
          <w:sz w:val="24"/>
        </w:rPr>
        <w:t xml:space="preserve">To </w:t>
      </w:r>
      <w:proofErr w:type="spellStart"/>
      <w:r>
        <w:rPr>
          <w:rFonts w:ascii="Arial" w:eastAsia="Arial" w:hAnsi="Arial" w:cs="Arial"/>
          <w:b/>
          <w:i/>
          <w:sz w:val="24"/>
        </w:rPr>
        <w:t>be</w:t>
      </w:r>
      <w:proofErr w:type="spellEnd"/>
      <w:r>
        <w:rPr>
          <w:rFonts w:ascii="Arial" w:eastAsia="Arial" w:hAnsi="Arial" w:cs="Arial"/>
          <w:b/>
          <w:i/>
          <w:sz w:val="24"/>
        </w:rPr>
        <w:t xml:space="preserve"> </w:t>
      </w:r>
      <w:proofErr w:type="spellStart"/>
      <w:r>
        <w:rPr>
          <w:rFonts w:ascii="Arial" w:eastAsia="Arial" w:hAnsi="Arial" w:cs="Arial"/>
          <w:b/>
          <w:i/>
          <w:sz w:val="24"/>
        </w:rPr>
        <w:t>opened</w:t>
      </w:r>
      <w:proofErr w:type="spellEnd"/>
      <w:r>
        <w:rPr>
          <w:rFonts w:ascii="Arial" w:eastAsia="Arial" w:hAnsi="Arial" w:cs="Arial"/>
          <w:b/>
          <w:i/>
          <w:sz w:val="24"/>
        </w:rPr>
        <w:t xml:space="preserve"> </w:t>
      </w:r>
      <w:proofErr w:type="spellStart"/>
      <w:r>
        <w:rPr>
          <w:rFonts w:ascii="Arial" w:eastAsia="Arial" w:hAnsi="Arial" w:cs="Arial"/>
          <w:b/>
          <w:i/>
          <w:sz w:val="24"/>
        </w:rPr>
        <w:t>only</w:t>
      </w:r>
      <w:proofErr w:type="spellEnd"/>
      <w:r>
        <w:rPr>
          <w:rFonts w:ascii="Arial" w:eastAsia="Arial" w:hAnsi="Arial" w:cs="Arial"/>
          <w:b/>
          <w:i/>
          <w:sz w:val="24"/>
        </w:rPr>
        <w:t xml:space="preserve"> </w:t>
      </w:r>
      <w:proofErr w:type="spellStart"/>
      <w:r>
        <w:rPr>
          <w:rFonts w:ascii="Arial" w:eastAsia="Arial" w:hAnsi="Arial" w:cs="Arial"/>
          <w:b/>
          <w:i/>
          <w:sz w:val="24"/>
        </w:rPr>
        <w:t>during</w:t>
      </w:r>
      <w:proofErr w:type="spellEnd"/>
      <w:r>
        <w:rPr>
          <w:rFonts w:ascii="Arial" w:eastAsia="Arial" w:hAnsi="Arial" w:cs="Arial"/>
          <w:b/>
          <w:i/>
          <w:sz w:val="24"/>
        </w:rPr>
        <w:t xml:space="preserve"> the </w:t>
      </w:r>
      <w:proofErr w:type="spellStart"/>
      <w:r>
        <w:rPr>
          <w:rFonts w:ascii="Arial" w:eastAsia="Arial" w:hAnsi="Arial" w:cs="Arial"/>
          <w:b/>
          <w:i/>
          <w:sz w:val="24"/>
        </w:rPr>
        <w:t>bid</w:t>
      </w:r>
      <w:proofErr w:type="spellEnd"/>
      <w:r>
        <w:rPr>
          <w:rFonts w:ascii="Arial" w:eastAsia="Arial" w:hAnsi="Arial" w:cs="Arial"/>
          <w:b/>
          <w:i/>
          <w:sz w:val="24"/>
        </w:rPr>
        <w:t>-</w:t>
      </w:r>
      <w:proofErr w:type="spellStart"/>
      <w:r>
        <w:rPr>
          <w:rFonts w:ascii="Arial" w:eastAsia="Arial" w:hAnsi="Arial" w:cs="Arial"/>
          <w:b/>
          <w:i/>
          <w:sz w:val="24"/>
        </w:rPr>
        <w:t>opening</w:t>
      </w:r>
      <w:proofErr w:type="spellEnd"/>
      <w:r>
        <w:rPr>
          <w:rFonts w:ascii="Arial" w:eastAsia="Arial" w:hAnsi="Arial" w:cs="Arial"/>
          <w:b/>
          <w:i/>
          <w:sz w:val="24"/>
        </w:rPr>
        <w:t xml:space="preserve"> session</w:t>
      </w:r>
      <w:r>
        <w:rPr>
          <w:rFonts w:ascii="Arial" w:eastAsia="Arial" w:hAnsi="Arial" w:cs="Arial"/>
          <w:i/>
          <w:sz w:val="24"/>
        </w:rPr>
        <w:t xml:space="preserve">” </w:t>
      </w:r>
    </w:p>
    <w:p w:rsidR="005328E3" w:rsidRPr="002D1173" w:rsidRDefault="005328E3" w:rsidP="005328E3">
      <w:pPr>
        <w:pStyle w:val="Paragraphedeliste"/>
        <w:widowControl w:val="0"/>
        <w:autoSpaceDE w:val="0"/>
        <w:spacing w:line="276" w:lineRule="auto"/>
        <w:ind w:left="0"/>
        <w:jc w:val="both"/>
        <w:rPr>
          <w:rFonts w:ascii="Arial" w:eastAsia="Arial" w:hAnsi="Arial" w:cs="Arial"/>
          <w:sz w:val="4"/>
        </w:rPr>
      </w:pPr>
    </w:p>
    <w:p w:rsidR="005328E3" w:rsidRPr="001E2D82" w:rsidRDefault="005328E3" w:rsidP="00161393">
      <w:pPr>
        <w:pStyle w:val="Paragraphedeliste"/>
        <w:numPr>
          <w:ilvl w:val="0"/>
          <w:numId w:val="95"/>
        </w:numPr>
        <w:spacing w:line="276" w:lineRule="auto"/>
        <w:ind w:left="426" w:hanging="426"/>
        <w:jc w:val="both"/>
        <w:rPr>
          <w:rFonts w:ascii="Arial" w:hAnsi="Arial" w:cs="Arial"/>
          <w:b/>
          <w:bCs/>
          <w:sz w:val="24"/>
          <w:szCs w:val="24"/>
        </w:rPr>
      </w:pPr>
      <w:proofErr w:type="spellStart"/>
      <w:r w:rsidRPr="001E2D82">
        <w:rPr>
          <w:rFonts w:ascii="Arial" w:hAnsi="Arial" w:cs="Arial"/>
          <w:b/>
          <w:bCs/>
          <w:sz w:val="24"/>
          <w:szCs w:val="24"/>
        </w:rPr>
        <w:t>Admissibility</w:t>
      </w:r>
      <w:proofErr w:type="spellEnd"/>
      <w:r>
        <w:rPr>
          <w:rFonts w:ascii="Arial" w:hAnsi="Arial" w:cs="Arial"/>
          <w:b/>
          <w:bCs/>
          <w:sz w:val="24"/>
          <w:szCs w:val="24"/>
        </w:rPr>
        <w:t xml:space="preserve"> of </w:t>
      </w:r>
      <w:proofErr w:type="spellStart"/>
      <w:r>
        <w:rPr>
          <w:rFonts w:ascii="Arial" w:hAnsi="Arial" w:cs="Arial"/>
          <w:b/>
          <w:bCs/>
          <w:sz w:val="24"/>
          <w:szCs w:val="24"/>
        </w:rPr>
        <w:t>bids</w:t>
      </w:r>
      <w:proofErr w:type="spellEnd"/>
    </w:p>
    <w:p w:rsidR="005328E3" w:rsidRPr="001E2D82" w:rsidRDefault="005328E3" w:rsidP="005328E3">
      <w:pPr>
        <w:pStyle w:val="Paragraphedeliste"/>
        <w:widowControl w:val="0"/>
        <w:autoSpaceDE w:val="0"/>
        <w:spacing w:line="276" w:lineRule="auto"/>
        <w:ind w:left="0"/>
        <w:jc w:val="both"/>
        <w:rPr>
          <w:rFonts w:ascii="Arial" w:hAnsi="Arial" w:cs="Arial"/>
          <w:sz w:val="12"/>
          <w:szCs w:val="24"/>
          <w:lang w:val="en-GB"/>
        </w:rPr>
      </w:pPr>
    </w:p>
    <w:p w:rsidR="005328E3" w:rsidRPr="00EA01EF" w:rsidRDefault="005328E3" w:rsidP="005328E3">
      <w:pPr>
        <w:pStyle w:val="Paragraphedeliste"/>
        <w:widowControl w:val="0"/>
        <w:autoSpaceDE w:val="0"/>
        <w:spacing w:line="276" w:lineRule="auto"/>
        <w:ind w:left="0"/>
        <w:jc w:val="both"/>
        <w:rPr>
          <w:rFonts w:ascii="Arial" w:hAnsi="Arial" w:cs="Arial"/>
          <w:sz w:val="24"/>
          <w:szCs w:val="24"/>
          <w:lang w:val="en-GB"/>
        </w:rPr>
      </w:pPr>
      <w:r w:rsidRPr="00EA01EF">
        <w:rPr>
          <w:rFonts w:ascii="Arial" w:hAnsi="Arial" w:cs="Arial"/>
          <w:sz w:val="24"/>
          <w:szCs w:val="24"/>
          <w:lang w:val="en-GB"/>
        </w:rPr>
        <w:t xml:space="preserve">The administrative documents, the technical offer and the financial offer must be placed in separate envelopes and submitted in a sealed envelope. </w:t>
      </w:r>
    </w:p>
    <w:p w:rsidR="005328E3" w:rsidRPr="005C357E" w:rsidRDefault="005328E3" w:rsidP="005328E3">
      <w:pPr>
        <w:pStyle w:val="Paragraphedeliste"/>
        <w:widowControl w:val="0"/>
        <w:autoSpaceDE w:val="0"/>
        <w:spacing w:line="276" w:lineRule="auto"/>
        <w:ind w:left="0"/>
        <w:jc w:val="both"/>
        <w:rPr>
          <w:rFonts w:ascii="Arial" w:hAnsi="Arial" w:cs="Arial"/>
          <w:sz w:val="8"/>
          <w:szCs w:val="24"/>
          <w:lang w:val="en-GB"/>
        </w:rPr>
      </w:pPr>
    </w:p>
    <w:p w:rsidR="005328E3" w:rsidRDefault="005328E3" w:rsidP="005328E3">
      <w:pPr>
        <w:pStyle w:val="Paragraphedeliste"/>
        <w:widowControl w:val="0"/>
        <w:autoSpaceDE w:val="0"/>
        <w:spacing w:line="276" w:lineRule="auto"/>
        <w:ind w:left="0"/>
        <w:jc w:val="both"/>
        <w:rPr>
          <w:rFonts w:ascii="Arial" w:hAnsi="Arial" w:cs="Arial"/>
          <w:sz w:val="24"/>
          <w:szCs w:val="24"/>
          <w:lang w:val="en-GB"/>
        </w:rPr>
      </w:pPr>
      <w:r w:rsidRPr="00EA01EF">
        <w:rPr>
          <w:rFonts w:ascii="Arial" w:hAnsi="Arial" w:cs="Arial"/>
          <w:sz w:val="24"/>
          <w:szCs w:val="24"/>
          <w:lang w:val="en-GB"/>
        </w:rPr>
        <w:t xml:space="preserve">The Project Owner shall not accept: </w:t>
      </w:r>
    </w:p>
    <w:p w:rsidR="005328E3" w:rsidRPr="005C357E" w:rsidRDefault="005328E3" w:rsidP="005328E3">
      <w:pPr>
        <w:pStyle w:val="Paragraphedeliste"/>
        <w:widowControl w:val="0"/>
        <w:autoSpaceDE w:val="0"/>
        <w:spacing w:line="276" w:lineRule="auto"/>
        <w:ind w:left="0"/>
        <w:jc w:val="both"/>
        <w:rPr>
          <w:rFonts w:ascii="Arial" w:hAnsi="Arial" w:cs="Arial"/>
          <w:sz w:val="10"/>
          <w:szCs w:val="24"/>
          <w:lang w:val="en-GB"/>
        </w:rPr>
      </w:pPr>
    </w:p>
    <w:p w:rsidR="005328E3" w:rsidRPr="00EA01EF" w:rsidRDefault="005328E3" w:rsidP="00161393">
      <w:pPr>
        <w:pStyle w:val="Paragraphedeliste"/>
        <w:widowControl w:val="0"/>
        <w:numPr>
          <w:ilvl w:val="0"/>
          <w:numId w:val="10"/>
        </w:numPr>
        <w:autoSpaceDE w:val="0"/>
        <w:spacing w:line="276" w:lineRule="auto"/>
        <w:jc w:val="both"/>
        <w:rPr>
          <w:rFonts w:ascii="Arial" w:hAnsi="Arial" w:cs="Arial"/>
          <w:sz w:val="24"/>
          <w:szCs w:val="24"/>
          <w:lang w:val="en-GB"/>
        </w:rPr>
      </w:pPr>
      <w:r w:rsidRPr="00EA01EF">
        <w:rPr>
          <w:rFonts w:ascii="Arial" w:hAnsi="Arial" w:cs="Arial"/>
          <w:sz w:val="24"/>
          <w:szCs w:val="24"/>
          <w:lang w:val="en-GB"/>
        </w:rPr>
        <w:t xml:space="preserve">Envelopes bearing information on the identity of the </w:t>
      </w:r>
      <w:proofErr w:type="spellStart"/>
      <w:r w:rsidRPr="00EA01EF">
        <w:rPr>
          <w:rFonts w:ascii="Arial" w:hAnsi="Arial" w:cs="Arial"/>
          <w:sz w:val="24"/>
          <w:szCs w:val="24"/>
          <w:lang w:val="en-GB"/>
        </w:rPr>
        <w:t>tenderers</w:t>
      </w:r>
      <w:proofErr w:type="spellEnd"/>
      <w:r w:rsidRPr="00EA01EF">
        <w:rPr>
          <w:rFonts w:ascii="Arial" w:hAnsi="Arial" w:cs="Arial"/>
          <w:sz w:val="24"/>
          <w:szCs w:val="24"/>
          <w:lang w:val="en-GB"/>
        </w:rPr>
        <w:t xml:space="preserve">; </w:t>
      </w:r>
    </w:p>
    <w:p w:rsidR="005328E3" w:rsidRPr="00EA01EF" w:rsidRDefault="005328E3" w:rsidP="00161393">
      <w:pPr>
        <w:pStyle w:val="Paragraphedeliste"/>
        <w:widowControl w:val="0"/>
        <w:numPr>
          <w:ilvl w:val="0"/>
          <w:numId w:val="10"/>
        </w:numPr>
        <w:autoSpaceDE w:val="0"/>
        <w:spacing w:line="276" w:lineRule="auto"/>
        <w:jc w:val="both"/>
        <w:rPr>
          <w:rFonts w:ascii="Arial" w:hAnsi="Arial" w:cs="Arial"/>
          <w:sz w:val="24"/>
          <w:szCs w:val="24"/>
          <w:lang w:val="en-GB"/>
        </w:rPr>
      </w:pPr>
      <w:r w:rsidRPr="00EA01EF">
        <w:rPr>
          <w:rFonts w:ascii="Arial" w:hAnsi="Arial" w:cs="Arial"/>
          <w:sz w:val="24"/>
          <w:szCs w:val="24"/>
          <w:lang w:val="en-GB"/>
        </w:rPr>
        <w:t xml:space="preserve">Bids submitted after the closing date and time for submission; </w:t>
      </w:r>
    </w:p>
    <w:p w:rsidR="005328E3" w:rsidRPr="00EA01EF" w:rsidRDefault="005328E3" w:rsidP="00161393">
      <w:pPr>
        <w:pStyle w:val="Paragraphedeliste"/>
        <w:widowControl w:val="0"/>
        <w:numPr>
          <w:ilvl w:val="0"/>
          <w:numId w:val="10"/>
        </w:numPr>
        <w:autoSpaceDE w:val="0"/>
        <w:spacing w:line="276" w:lineRule="auto"/>
        <w:jc w:val="both"/>
        <w:rPr>
          <w:rFonts w:ascii="Arial" w:hAnsi="Arial" w:cs="Arial"/>
          <w:sz w:val="24"/>
          <w:szCs w:val="24"/>
          <w:lang w:val="en-GB"/>
        </w:rPr>
      </w:pPr>
      <w:r w:rsidRPr="00EA01EF">
        <w:rPr>
          <w:rFonts w:ascii="Arial" w:hAnsi="Arial" w:cs="Arial"/>
          <w:sz w:val="24"/>
          <w:szCs w:val="24"/>
          <w:lang w:val="en-GB"/>
        </w:rPr>
        <w:t xml:space="preserve">Envelopes without indication on the identity of the Invitation to Tender; </w:t>
      </w:r>
    </w:p>
    <w:p w:rsidR="005328E3" w:rsidRPr="00EA01EF" w:rsidRDefault="005328E3" w:rsidP="00161393">
      <w:pPr>
        <w:pStyle w:val="Paragraphedeliste"/>
        <w:widowControl w:val="0"/>
        <w:numPr>
          <w:ilvl w:val="0"/>
          <w:numId w:val="10"/>
        </w:numPr>
        <w:autoSpaceDE w:val="0"/>
        <w:spacing w:line="276" w:lineRule="auto"/>
        <w:jc w:val="both"/>
        <w:rPr>
          <w:rFonts w:ascii="Arial" w:hAnsi="Arial" w:cs="Arial"/>
          <w:sz w:val="24"/>
          <w:szCs w:val="24"/>
          <w:lang w:val="en-GB"/>
        </w:rPr>
      </w:pPr>
      <w:r w:rsidRPr="00EA01EF">
        <w:rPr>
          <w:rFonts w:ascii="Arial" w:hAnsi="Arial" w:cs="Arial"/>
          <w:sz w:val="24"/>
          <w:szCs w:val="24"/>
          <w:lang w:val="en-GB"/>
        </w:rPr>
        <w:t xml:space="preserve">Bids non-compliant with the bidding mode; </w:t>
      </w:r>
    </w:p>
    <w:p w:rsidR="005328E3" w:rsidRDefault="005328E3" w:rsidP="00161393">
      <w:pPr>
        <w:pStyle w:val="Paragraphedeliste"/>
        <w:widowControl w:val="0"/>
        <w:numPr>
          <w:ilvl w:val="0"/>
          <w:numId w:val="10"/>
        </w:numPr>
        <w:autoSpaceDE w:val="0"/>
        <w:spacing w:line="276" w:lineRule="auto"/>
        <w:jc w:val="both"/>
        <w:rPr>
          <w:rFonts w:ascii="Arial" w:hAnsi="Arial" w:cs="Arial"/>
          <w:sz w:val="24"/>
          <w:szCs w:val="24"/>
          <w:lang w:val="en-GB"/>
        </w:rPr>
      </w:pPr>
      <w:r w:rsidRPr="00EA01EF">
        <w:rPr>
          <w:rFonts w:ascii="Arial" w:hAnsi="Arial" w:cs="Arial"/>
          <w:sz w:val="24"/>
          <w:szCs w:val="24"/>
          <w:lang w:val="en-GB"/>
        </w:rPr>
        <w:t xml:space="preserve">Failure to comply with the number of copies specified in the RPAO or offer in copies only; </w:t>
      </w:r>
    </w:p>
    <w:p w:rsidR="005328E3" w:rsidRPr="002D1173" w:rsidRDefault="005328E3" w:rsidP="005328E3">
      <w:pPr>
        <w:pStyle w:val="Paragraphedeliste"/>
        <w:widowControl w:val="0"/>
        <w:autoSpaceDE w:val="0"/>
        <w:spacing w:line="276" w:lineRule="auto"/>
        <w:jc w:val="both"/>
        <w:rPr>
          <w:rFonts w:ascii="Arial" w:hAnsi="Arial" w:cs="Arial"/>
          <w:sz w:val="2"/>
          <w:szCs w:val="24"/>
          <w:lang w:val="en-GB"/>
        </w:rPr>
      </w:pPr>
    </w:p>
    <w:p w:rsidR="005328E3" w:rsidRPr="00003ED7" w:rsidRDefault="005328E3" w:rsidP="005328E3">
      <w:pPr>
        <w:widowControl w:val="0"/>
        <w:tabs>
          <w:tab w:val="left" w:pos="8880"/>
        </w:tabs>
        <w:autoSpaceDE w:val="0"/>
        <w:spacing w:line="290" w:lineRule="exact"/>
        <w:jc w:val="both"/>
        <w:rPr>
          <w:rFonts w:ascii="Arial" w:hAnsi="Arial" w:cs="Arial"/>
          <w:sz w:val="24"/>
          <w:szCs w:val="24"/>
          <w:lang w:val="en-US"/>
        </w:rPr>
      </w:pPr>
      <w:proofErr w:type="spellStart"/>
      <w:r>
        <w:rPr>
          <w:rFonts w:ascii="Arial" w:eastAsia="Arial" w:hAnsi="Arial" w:cs="Arial"/>
          <w:b/>
          <w:sz w:val="24"/>
        </w:rPr>
        <w:t>Any</w:t>
      </w:r>
      <w:proofErr w:type="spellEnd"/>
      <w:r>
        <w:rPr>
          <w:rFonts w:ascii="Arial" w:eastAsia="Arial" w:hAnsi="Arial" w:cs="Arial"/>
          <w:b/>
          <w:sz w:val="24"/>
        </w:rPr>
        <w:t xml:space="preserve"> </w:t>
      </w:r>
      <w:proofErr w:type="spellStart"/>
      <w:r>
        <w:rPr>
          <w:rFonts w:ascii="Arial" w:eastAsia="Arial" w:hAnsi="Arial" w:cs="Arial"/>
          <w:b/>
          <w:sz w:val="24"/>
        </w:rPr>
        <w:t>incomplete</w:t>
      </w:r>
      <w:proofErr w:type="spellEnd"/>
      <w:r>
        <w:rPr>
          <w:rFonts w:ascii="Arial" w:eastAsia="Arial" w:hAnsi="Arial" w:cs="Arial"/>
          <w:b/>
          <w:sz w:val="24"/>
        </w:rPr>
        <w:t xml:space="preserve"> </w:t>
      </w:r>
      <w:proofErr w:type="spellStart"/>
      <w:r>
        <w:rPr>
          <w:rFonts w:ascii="Arial" w:eastAsia="Arial" w:hAnsi="Arial" w:cs="Arial"/>
          <w:b/>
          <w:sz w:val="24"/>
        </w:rPr>
        <w:t>offer</w:t>
      </w:r>
      <w:proofErr w:type="spellEnd"/>
      <w:r>
        <w:rPr>
          <w:rFonts w:ascii="Arial" w:eastAsia="Arial" w:hAnsi="Arial" w:cs="Arial"/>
          <w:b/>
          <w:sz w:val="24"/>
        </w:rPr>
        <w:t xml:space="preserve"> in accordance </w:t>
      </w:r>
      <w:proofErr w:type="spellStart"/>
      <w:r>
        <w:rPr>
          <w:rFonts w:ascii="Arial" w:eastAsia="Arial" w:hAnsi="Arial" w:cs="Arial"/>
          <w:b/>
          <w:sz w:val="24"/>
        </w:rPr>
        <w:t>with</w:t>
      </w:r>
      <w:proofErr w:type="spellEnd"/>
      <w:r>
        <w:rPr>
          <w:rFonts w:ascii="Arial" w:eastAsia="Arial" w:hAnsi="Arial" w:cs="Arial"/>
          <w:b/>
          <w:sz w:val="24"/>
        </w:rPr>
        <w:t xml:space="preserve"> the prescriptions of the Tender File </w:t>
      </w:r>
      <w:proofErr w:type="spellStart"/>
      <w:r>
        <w:rPr>
          <w:rFonts w:ascii="Arial" w:eastAsia="Arial" w:hAnsi="Arial" w:cs="Arial"/>
          <w:b/>
          <w:sz w:val="24"/>
        </w:rPr>
        <w:t>shall</w:t>
      </w:r>
      <w:proofErr w:type="spellEnd"/>
      <w:r>
        <w:rPr>
          <w:rFonts w:ascii="Arial" w:eastAsia="Arial" w:hAnsi="Arial" w:cs="Arial"/>
          <w:b/>
          <w:sz w:val="24"/>
        </w:rPr>
        <w:t xml:space="preserve"> </w:t>
      </w:r>
      <w:proofErr w:type="spellStart"/>
      <w:r>
        <w:rPr>
          <w:rFonts w:ascii="Arial" w:eastAsia="Arial" w:hAnsi="Arial" w:cs="Arial"/>
          <w:b/>
          <w:sz w:val="24"/>
        </w:rPr>
        <w:t>be</w:t>
      </w:r>
      <w:proofErr w:type="spellEnd"/>
      <w:r>
        <w:rPr>
          <w:rFonts w:ascii="Arial" w:eastAsia="Arial" w:hAnsi="Arial" w:cs="Arial"/>
          <w:b/>
          <w:sz w:val="24"/>
        </w:rPr>
        <w:t xml:space="preserve"> </w:t>
      </w:r>
      <w:proofErr w:type="spellStart"/>
      <w:r>
        <w:rPr>
          <w:rFonts w:ascii="Arial" w:eastAsia="Arial" w:hAnsi="Arial" w:cs="Arial"/>
          <w:b/>
          <w:sz w:val="24"/>
        </w:rPr>
        <w:t>declared</w:t>
      </w:r>
      <w:proofErr w:type="spellEnd"/>
      <w:r>
        <w:rPr>
          <w:rFonts w:ascii="Arial" w:eastAsia="Arial" w:hAnsi="Arial" w:cs="Arial"/>
          <w:b/>
          <w:sz w:val="24"/>
        </w:rPr>
        <w:t xml:space="preserve"> inadmissible</w:t>
      </w:r>
      <w:r w:rsidRPr="001E2D82">
        <w:rPr>
          <w:rFonts w:ascii="Arial" w:hAnsi="Arial" w:cs="Arial"/>
          <w:sz w:val="24"/>
          <w:szCs w:val="24"/>
          <w:lang w:val="en-GB"/>
        </w:rPr>
        <w:t xml:space="preserve">. </w:t>
      </w:r>
      <w:proofErr w:type="spellStart"/>
      <w:r>
        <w:rPr>
          <w:rFonts w:ascii="Arial" w:eastAsia="Arial" w:hAnsi="Arial" w:cs="Arial"/>
          <w:b/>
          <w:sz w:val="24"/>
        </w:rPr>
        <w:t>Especially</w:t>
      </w:r>
      <w:proofErr w:type="spellEnd"/>
      <w:r>
        <w:rPr>
          <w:rFonts w:ascii="Arial" w:eastAsia="Arial" w:hAnsi="Arial" w:cs="Arial"/>
          <w:b/>
          <w:sz w:val="24"/>
        </w:rPr>
        <w:t xml:space="preserve"> the absence of a </w:t>
      </w:r>
      <w:proofErr w:type="spellStart"/>
      <w:r>
        <w:rPr>
          <w:rFonts w:ascii="Arial" w:eastAsia="Arial" w:hAnsi="Arial" w:cs="Arial"/>
          <w:b/>
          <w:sz w:val="24"/>
        </w:rPr>
        <w:t>bid</w:t>
      </w:r>
      <w:proofErr w:type="spellEnd"/>
      <w:r>
        <w:rPr>
          <w:rFonts w:ascii="Arial" w:eastAsia="Arial" w:hAnsi="Arial" w:cs="Arial"/>
          <w:b/>
          <w:sz w:val="24"/>
        </w:rPr>
        <w:t xml:space="preserve"> bond </w:t>
      </w:r>
      <w:proofErr w:type="spellStart"/>
      <w:r>
        <w:rPr>
          <w:rFonts w:ascii="Arial" w:eastAsia="Arial" w:hAnsi="Arial" w:cs="Arial"/>
          <w:b/>
          <w:sz w:val="24"/>
        </w:rPr>
        <w:t>issued</w:t>
      </w:r>
      <w:proofErr w:type="spellEnd"/>
      <w:r>
        <w:rPr>
          <w:rFonts w:ascii="Arial" w:eastAsia="Arial" w:hAnsi="Arial" w:cs="Arial"/>
          <w:b/>
          <w:sz w:val="24"/>
        </w:rPr>
        <w:t xml:space="preserve"> by a </w:t>
      </w:r>
      <w:proofErr w:type="spellStart"/>
      <w:r>
        <w:rPr>
          <w:rFonts w:ascii="Arial" w:eastAsia="Arial" w:hAnsi="Arial" w:cs="Arial"/>
          <w:b/>
          <w:sz w:val="24"/>
        </w:rPr>
        <w:t>financial</w:t>
      </w:r>
      <w:proofErr w:type="spellEnd"/>
      <w:r>
        <w:rPr>
          <w:rFonts w:ascii="Arial" w:eastAsia="Arial" w:hAnsi="Arial" w:cs="Arial"/>
          <w:b/>
          <w:sz w:val="24"/>
        </w:rPr>
        <w:t xml:space="preserve"> body or institution </w:t>
      </w:r>
      <w:proofErr w:type="spellStart"/>
      <w:r>
        <w:rPr>
          <w:rFonts w:ascii="Arial" w:eastAsia="Arial" w:hAnsi="Arial" w:cs="Arial"/>
          <w:b/>
          <w:sz w:val="24"/>
        </w:rPr>
        <w:t>approved</w:t>
      </w:r>
      <w:proofErr w:type="spellEnd"/>
      <w:r>
        <w:rPr>
          <w:rFonts w:ascii="Arial" w:eastAsia="Arial" w:hAnsi="Arial" w:cs="Arial"/>
          <w:b/>
          <w:sz w:val="24"/>
        </w:rPr>
        <w:t xml:space="preserve"> by the </w:t>
      </w:r>
      <w:proofErr w:type="spellStart"/>
      <w:r>
        <w:rPr>
          <w:rFonts w:ascii="Arial" w:eastAsia="Arial" w:hAnsi="Arial" w:cs="Arial"/>
          <w:b/>
          <w:sz w:val="24"/>
        </w:rPr>
        <w:t>Minister</w:t>
      </w:r>
      <w:proofErr w:type="spellEnd"/>
      <w:r>
        <w:rPr>
          <w:rFonts w:ascii="Arial" w:eastAsia="Arial" w:hAnsi="Arial" w:cs="Arial"/>
          <w:b/>
          <w:sz w:val="24"/>
        </w:rPr>
        <w:t xml:space="preserve"> in charge of Finance to issue bonds for public </w:t>
      </w:r>
      <w:proofErr w:type="spellStart"/>
      <w:r>
        <w:rPr>
          <w:rFonts w:ascii="Arial" w:eastAsia="Arial" w:hAnsi="Arial" w:cs="Arial"/>
          <w:b/>
          <w:sz w:val="24"/>
        </w:rPr>
        <w:t>contracts</w:t>
      </w:r>
      <w:proofErr w:type="spellEnd"/>
      <w:r>
        <w:rPr>
          <w:rFonts w:ascii="Arial" w:eastAsia="Arial" w:hAnsi="Arial" w:cs="Arial"/>
          <w:b/>
          <w:sz w:val="24"/>
        </w:rPr>
        <w:t xml:space="preserve"> or the non-respect of model documents of the Tender File </w:t>
      </w:r>
      <w:proofErr w:type="spellStart"/>
      <w:r>
        <w:rPr>
          <w:rFonts w:ascii="Arial" w:eastAsia="Arial" w:hAnsi="Arial" w:cs="Arial"/>
          <w:b/>
          <w:sz w:val="24"/>
        </w:rPr>
        <w:t>shall</w:t>
      </w:r>
      <w:proofErr w:type="spellEnd"/>
      <w:r>
        <w:rPr>
          <w:rFonts w:ascii="Arial" w:eastAsia="Arial" w:hAnsi="Arial" w:cs="Arial"/>
          <w:b/>
          <w:sz w:val="24"/>
        </w:rPr>
        <w:t xml:space="preserve"> </w:t>
      </w:r>
      <w:proofErr w:type="spellStart"/>
      <w:r>
        <w:rPr>
          <w:rFonts w:ascii="Arial" w:eastAsia="Arial" w:hAnsi="Arial" w:cs="Arial"/>
          <w:b/>
          <w:sz w:val="24"/>
        </w:rPr>
        <w:t>lead</w:t>
      </w:r>
      <w:proofErr w:type="spellEnd"/>
      <w:r>
        <w:rPr>
          <w:rFonts w:ascii="Arial" w:eastAsia="Arial" w:hAnsi="Arial" w:cs="Arial"/>
          <w:b/>
          <w:sz w:val="24"/>
        </w:rPr>
        <w:t xml:space="preserve"> </w:t>
      </w:r>
      <w:proofErr w:type="spellStart"/>
      <w:r>
        <w:rPr>
          <w:rFonts w:ascii="Arial" w:eastAsia="Arial" w:hAnsi="Arial" w:cs="Arial"/>
          <w:b/>
          <w:sz w:val="24"/>
        </w:rPr>
        <w:t>automatically</w:t>
      </w:r>
      <w:proofErr w:type="spellEnd"/>
      <w:r>
        <w:rPr>
          <w:rFonts w:ascii="Arial" w:eastAsia="Arial" w:hAnsi="Arial" w:cs="Arial"/>
          <w:b/>
          <w:sz w:val="24"/>
        </w:rPr>
        <w:t xml:space="preserve"> to the rejection of the </w:t>
      </w:r>
      <w:proofErr w:type="spellStart"/>
      <w:r>
        <w:rPr>
          <w:rFonts w:ascii="Arial" w:eastAsia="Arial" w:hAnsi="Arial" w:cs="Arial"/>
          <w:b/>
          <w:sz w:val="24"/>
        </w:rPr>
        <w:t>bid</w:t>
      </w:r>
      <w:proofErr w:type="spellEnd"/>
      <w:r>
        <w:rPr>
          <w:rFonts w:ascii="Arial" w:eastAsia="Arial" w:hAnsi="Arial" w:cs="Arial"/>
          <w:b/>
          <w:sz w:val="24"/>
        </w:rPr>
        <w:t xml:space="preserve"> </w:t>
      </w:r>
      <w:proofErr w:type="spellStart"/>
      <w:r>
        <w:rPr>
          <w:rFonts w:ascii="Arial" w:eastAsia="Arial" w:hAnsi="Arial" w:cs="Arial"/>
          <w:b/>
          <w:sz w:val="24"/>
        </w:rPr>
        <w:t>without</w:t>
      </w:r>
      <w:proofErr w:type="spellEnd"/>
      <w:r>
        <w:rPr>
          <w:rFonts w:ascii="Arial" w:eastAsia="Arial" w:hAnsi="Arial" w:cs="Arial"/>
          <w:b/>
          <w:sz w:val="24"/>
        </w:rPr>
        <w:t xml:space="preserve"> </w:t>
      </w:r>
      <w:proofErr w:type="spellStart"/>
      <w:r>
        <w:rPr>
          <w:rFonts w:ascii="Arial" w:eastAsia="Arial" w:hAnsi="Arial" w:cs="Arial"/>
          <w:b/>
          <w:sz w:val="24"/>
        </w:rPr>
        <w:t>any</w:t>
      </w:r>
      <w:proofErr w:type="spellEnd"/>
      <w:r>
        <w:rPr>
          <w:rFonts w:ascii="Arial" w:eastAsia="Arial" w:hAnsi="Arial" w:cs="Arial"/>
          <w:b/>
          <w:sz w:val="24"/>
        </w:rPr>
        <w:t xml:space="preserve"> </w:t>
      </w:r>
      <w:proofErr w:type="spellStart"/>
      <w:r>
        <w:rPr>
          <w:rFonts w:ascii="Arial" w:eastAsia="Arial" w:hAnsi="Arial" w:cs="Arial"/>
          <w:b/>
          <w:sz w:val="24"/>
        </w:rPr>
        <w:t>other</w:t>
      </w:r>
      <w:proofErr w:type="spellEnd"/>
      <w:r>
        <w:rPr>
          <w:rFonts w:ascii="Arial" w:eastAsia="Arial" w:hAnsi="Arial" w:cs="Arial"/>
          <w:b/>
          <w:sz w:val="24"/>
        </w:rPr>
        <w:t xml:space="preserve"> </w:t>
      </w:r>
      <w:proofErr w:type="spellStart"/>
      <w:r>
        <w:rPr>
          <w:rFonts w:ascii="Arial" w:eastAsia="Arial" w:hAnsi="Arial" w:cs="Arial"/>
          <w:b/>
          <w:sz w:val="24"/>
        </w:rPr>
        <w:t>procedure</w:t>
      </w:r>
      <w:proofErr w:type="spellEnd"/>
      <w:r w:rsidRPr="001E2D82">
        <w:rPr>
          <w:rFonts w:ascii="Arial" w:hAnsi="Arial" w:cs="Arial"/>
          <w:sz w:val="24"/>
          <w:szCs w:val="24"/>
          <w:lang w:val="en-GB"/>
        </w:rPr>
        <w:t xml:space="preserve">. </w:t>
      </w:r>
      <w:r>
        <w:rPr>
          <w:rFonts w:ascii="Arial" w:eastAsia="Arial" w:hAnsi="Arial" w:cs="Arial"/>
          <w:sz w:val="24"/>
        </w:rPr>
        <w:t xml:space="preserve">A </w:t>
      </w:r>
      <w:proofErr w:type="spellStart"/>
      <w:r>
        <w:rPr>
          <w:rFonts w:ascii="Arial" w:eastAsia="Arial" w:hAnsi="Arial" w:cs="Arial"/>
          <w:sz w:val="24"/>
        </w:rPr>
        <w:t>bid</w:t>
      </w:r>
      <w:proofErr w:type="spellEnd"/>
      <w:r>
        <w:rPr>
          <w:rFonts w:ascii="Arial" w:eastAsia="Arial" w:hAnsi="Arial" w:cs="Arial"/>
          <w:sz w:val="24"/>
        </w:rPr>
        <w:t xml:space="preserve"> bond </w:t>
      </w:r>
      <w:proofErr w:type="spellStart"/>
      <w:r>
        <w:rPr>
          <w:rFonts w:ascii="Arial" w:eastAsia="Arial" w:hAnsi="Arial" w:cs="Arial"/>
          <w:sz w:val="24"/>
        </w:rPr>
        <w:t>submitted</w:t>
      </w:r>
      <w:proofErr w:type="spellEnd"/>
      <w:r>
        <w:rPr>
          <w:rFonts w:ascii="Arial" w:eastAsia="Arial" w:hAnsi="Arial" w:cs="Arial"/>
          <w:sz w:val="24"/>
        </w:rPr>
        <w:t xml:space="preserve"> but not </w:t>
      </w:r>
      <w:proofErr w:type="spellStart"/>
      <w:r>
        <w:rPr>
          <w:rFonts w:ascii="Arial" w:eastAsia="Arial" w:hAnsi="Arial" w:cs="Arial"/>
          <w:sz w:val="24"/>
        </w:rPr>
        <w:t>relating</w:t>
      </w:r>
      <w:proofErr w:type="spellEnd"/>
      <w:r>
        <w:rPr>
          <w:rFonts w:ascii="Arial" w:eastAsia="Arial" w:hAnsi="Arial" w:cs="Arial"/>
          <w:sz w:val="24"/>
        </w:rPr>
        <w:t xml:space="preserve"> to the consultation </w:t>
      </w:r>
      <w:proofErr w:type="spellStart"/>
      <w:r>
        <w:rPr>
          <w:rFonts w:ascii="Arial" w:eastAsia="Arial" w:hAnsi="Arial" w:cs="Arial"/>
          <w:sz w:val="24"/>
        </w:rPr>
        <w:t>concerned</w:t>
      </w:r>
      <w:proofErr w:type="spellEnd"/>
      <w:r>
        <w:rPr>
          <w:rFonts w:ascii="Arial" w:eastAsia="Arial" w:hAnsi="Arial" w:cs="Arial"/>
          <w:sz w:val="24"/>
        </w:rPr>
        <w:t xml:space="preserve"> </w:t>
      </w:r>
      <w:proofErr w:type="spellStart"/>
      <w:r>
        <w:rPr>
          <w:rFonts w:ascii="Arial" w:eastAsia="Arial" w:hAnsi="Arial" w:cs="Arial"/>
          <w:sz w:val="24"/>
        </w:rPr>
        <w:t>shall</w:t>
      </w:r>
      <w:proofErr w:type="spellEnd"/>
      <w:r>
        <w:rPr>
          <w:rFonts w:ascii="Arial" w:eastAsia="Arial" w:hAnsi="Arial" w:cs="Arial"/>
          <w:sz w:val="24"/>
        </w:rPr>
        <w:t xml:space="preserve"> </w:t>
      </w:r>
      <w:proofErr w:type="spellStart"/>
      <w:r>
        <w:rPr>
          <w:rFonts w:ascii="Arial" w:eastAsia="Arial" w:hAnsi="Arial" w:cs="Arial"/>
          <w:sz w:val="24"/>
        </w:rPr>
        <w:t>be</w:t>
      </w:r>
      <w:proofErr w:type="spellEnd"/>
      <w:r>
        <w:rPr>
          <w:rFonts w:ascii="Arial" w:eastAsia="Arial" w:hAnsi="Arial" w:cs="Arial"/>
          <w:sz w:val="24"/>
        </w:rPr>
        <w:t xml:space="preserve"> </w:t>
      </w:r>
      <w:proofErr w:type="spellStart"/>
      <w:r>
        <w:rPr>
          <w:rFonts w:ascii="Arial" w:eastAsia="Arial" w:hAnsi="Arial" w:cs="Arial"/>
          <w:sz w:val="24"/>
        </w:rPr>
        <w:t>considered</w:t>
      </w:r>
      <w:proofErr w:type="spellEnd"/>
      <w:r>
        <w:rPr>
          <w:rFonts w:ascii="Arial" w:eastAsia="Arial" w:hAnsi="Arial" w:cs="Arial"/>
          <w:sz w:val="24"/>
        </w:rPr>
        <w:t xml:space="preserve"> as absent</w:t>
      </w:r>
      <w:r w:rsidRPr="001E2D82">
        <w:rPr>
          <w:rFonts w:ascii="Arial" w:hAnsi="Arial" w:cs="Arial"/>
          <w:sz w:val="24"/>
          <w:szCs w:val="24"/>
          <w:lang w:val="en-GB"/>
        </w:rPr>
        <w:t xml:space="preserve">. </w:t>
      </w:r>
      <w:r>
        <w:rPr>
          <w:rFonts w:ascii="Arial" w:eastAsia="Arial" w:hAnsi="Arial" w:cs="Arial"/>
          <w:sz w:val="24"/>
        </w:rPr>
        <w:t xml:space="preserve">A </w:t>
      </w:r>
      <w:proofErr w:type="spellStart"/>
      <w:r>
        <w:rPr>
          <w:rFonts w:ascii="Arial" w:eastAsia="Arial" w:hAnsi="Arial" w:cs="Arial"/>
          <w:sz w:val="24"/>
        </w:rPr>
        <w:t>bid</w:t>
      </w:r>
      <w:proofErr w:type="spellEnd"/>
      <w:r>
        <w:rPr>
          <w:rFonts w:ascii="Arial" w:eastAsia="Arial" w:hAnsi="Arial" w:cs="Arial"/>
          <w:sz w:val="24"/>
        </w:rPr>
        <w:t xml:space="preserve"> bond </w:t>
      </w:r>
      <w:proofErr w:type="spellStart"/>
      <w:r>
        <w:rPr>
          <w:rFonts w:ascii="Arial" w:eastAsia="Arial" w:hAnsi="Arial" w:cs="Arial"/>
          <w:sz w:val="24"/>
        </w:rPr>
        <w:t>presented</w:t>
      </w:r>
      <w:proofErr w:type="spellEnd"/>
      <w:r>
        <w:rPr>
          <w:rFonts w:ascii="Arial" w:eastAsia="Arial" w:hAnsi="Arial" w:cs="Arial"/>
          <w:sz w:val="24"/>
        </w:rPr>
        <w:t xml:space="preserve"> by a </w:t>
      </w:r>
      <w:proofErr w:type="spellStart"/>
      <w:r>
        <w:rPr>
          <w:rFonts w:ascii="Arial" w:eastAsia="Arial" w:hAnsi="Arial" w:cs="Arial"/>
          <w:sz w:val="24"/>
        </w:rPr>
        <w:t>bidder</w:t>
      </w:r>
      <w:proofErr w:type="spellEnd"/>
      <w:r>
        <w:rPr>
          <w:rFonts w:ascii="Arial" w:eastAsia="Arial" w:hAnsi="Arial" w:cs="Arial"/>
          <w:sz w:val="24"/>
        </w:rPr>
        <w:t xml:space="preserve"> </w:t>
      </w:r>
      <w:proofErr w:type="spellStart"/>
      <w:r>
        <w:rPr>
          <w:rFonts w:ascii="Arial" w:eastAsia="Arial" w:hAnsi="Arial" w:cs="Arial"/>
          <w:sz w:val="24"/>
        </w:rPr>
        <w:t>during</w:t>
      </w:r>
      <w:proofErr w:type="spellEnd"/>
      <w:r>
        <w:rPr>
          <w:rFonts w:ascii="Arial" w:eastAsia="Arial" w:hAnsi="Arial" w:cs="Arial"/>
          <w:sz w:val="24"/>
        </w:rPr>
        <w:t xml:space="preserve"> the </w:t>
      </w:r>
      <w:proofErr w:type="spellStart"/>
      <w:r>
        <w:rPr>
          <w:rFonts w:ascii="Arial" w:eastAsia="Arial" w:hAnsi="Arial" w:cs="Arial"/>
          <w:sz w:val="24"/>
        </w:rPr>
        <w:t>bid</w:t>
      </w:r>
      <w:proofErr w:type="spellEnd"/>
      <w:r>
        <w:rPr>
          <w:rFonts w:ascii="Arial" w:eastAsia="Arial" w:hAnsi="Arial" w:cs="Arial"/>
          <w:sz w:val="24"/>
        </w:rPr>
        <w:t xml:space="preserve"> </w:t>
      </w:r>
      <w:proofErr w:type="spellStart"/>
      <w:r>
        <w:rPr>
          <w:rFonts w:ascii="Arial" w:eastAsia="Arial" w:hAnsi="Arial" w:cs="Arial"/>
          <w:sz w:val="24"/>
        </w:rPr>
        <w:t>opening</w:t>
      </w:r>
      <w:proofErr w:type="spellEnd"/>
      <w:r>
        <w:rPr>
          <w:rFonts w:ascii="Arial" w:eastAsia="Arial" w:hAnsi="Arial" w:cs="Arial"/>
          <w:sz w:val="24"/>
        </w:rPr>
        <w:t xml:space="preserve"> session </w:t>
      </w:r>
      <w:proofErr w:type="spellStart"/>
      <w:r>
        <w:rPr>
          <w:rFonts w:ascii="Arial" w:eastAsia="Arial" w:hAnsi="Arial" w:cs="Arial"/>
          <w:sz w:val="24"/>
        </w:rPr>
        <w:t>shall</w:t>
      </w:r>
      <w:proofErr w:type="spellEnd"/>
      <w:r>
        <w:rPr>
          <w:rFonts w:ascii="Arial" w:eastAsia="Arial" w:hAnsi="Arial" w:cs="Arial"/>
          <w:sz w:val="24"/>
        </w:rPr>
        <w:t xml:space="preserve"> not </w:t>
      </w:r>
      <w:proofErr w:type="spellStart"/>
      <w:r>
        <w:rPr>
          <w:rFonts w:ascii="Arial" w:eastAsia="Arial" w:hAnsi="Arial" w:cs="Arial"/>
          <w:sz w:val="24"/>
        </w:rPr>
        <w:t>be</w:t>
      </w:r>
      <w:proofErr w:type="spellEnd"/>
      <w:r>
        <w:rPr>
          <w:rFonts w:ascii="Arial" w:eastAsia="Arial" w:hAnsi="Arial" w:cs="Arial"/>
          <w:sz w:val="24"/>
        </w:rPr>
        <w:t xml:space="preserve"> </w:t>
      </w:r>
      <w:proofErr w:type="spellStart"/>
      <w:r>
        <w:rPr>
          <w:rFonts w:ascii="Arial" w:eastAsia="Arial" w:hAnsi="Arial" w:cs="Arial"/>
          <w:sz w:val="24"/>
        </w:rPr>
        <w:t>accepted</w:t>
      </w:r>
      <w:proofErr w:type="spellEnd"/>
      <w:r w:rsidRPr="001E2D82">
        <w:rPr>
          <w:rFonts w:ascii="Arial" w:hAnsi="Arial" w:cs="Arial"/>
          <w:sz w:val="24"/>
          <w:szCs w:val="24"/>
          <w:lang w:val="en-GB"/>
        </w:rPr>
        <w:t>. Securities that do not comply with Circular n°000019/LC/MINMAP of 05 June 2024 will be inadmissible.</w:t>
      </w:r>
      <w:r w:rsidRPr="00003ED7">
        <w:rPr>
          <w:rFonts w:ascii="Arial" w:hAnsi="Arial" w:cs="Arial"/>
          <w:sz w:val="24"/>
          <w:szCs w:val="24"/>
          <w:lang w:val="en-US"/>
        </w:rPr>
        <w:t>of a bid bond issued by a first-rate bank approved by the Ministry in charge of Finance or the non-respect of model documents of the tender file will lead to the rejection of the bid.</w:t>
      </w:r>
    </w:p>
    <w:p w:rsidR="005328E3" w:rsidRPr="002D1173" w:rsidRDefault="005328E3" w:rsidP="005328E3">
      <w:pPr>
        <w:pStyle w:val="Paragraphedeliste"/>
        <w:ind w:left="0"/>
        <w:jc w:val="both"/>
        <w:rPr>
          <w:rFonts w:ascii="Arial" w:hAnsi="Arial" w:cs="Arial"/>
          <w:sz w:val="14"/>
          <w:szCs w:val="24"/>
          <w:lang w:val="en-US"/>
        </w:rPr>
      </w:pPr>
    </w:p>
    <w:p w:rsidR="005328E3" w:rsidRPr="001E2D82" w:rsidRDefault="005328E3" w:rsidP="00161393">
      <w:pPr>
        <w:pStyle w:val="Paragraphedeliste"/>
        <w:numPr>
          <w:ilvl w:val="0"/>
          <w:numId w:val="96"/>
        </w:numPr>
        <w:spacing w:line="276" w:lineRule="auto"/>
        <w:ind w:left="426" w:hanging="426"/>
        <w:jc w:val="both"/>
        <w:rPr>
          <w:rFonts w:ascii="Arial" w:hAnsi="Arial" w:cs="Arial"/>
          <w:b/>
          <w:bCs/>
          <w:sz w:val="24"/>
          <w:szCs w:val="24"/>
        </w:rPr>
      </w:pPr>
      <w:proofErr w:type="spellStart"/>
      <w:r w:rsidRPr="001E2D82">
        <w:rPr>
          <w:rFonts w:ascii="Arial" w:hAnsi="Arial" w:cs="Arial"/>
          <w:b/>
          <w:bCs/>
          <w:sz w:val="24"/>
          <w:szCs w:val="24"/>
        </w:rPr>
        <w:t>Opening</w:t>
      </w:r>
      <w:proofErr w:type="spellEnd"/>
      <w:r w:rsidRPr="001E2D82">
        <w:rPr>
          <w:rFonts w:ascii="Arial" w:hAnsi="Arial" w:cs="Arial"/>
          <w:b/>
          <w:bCs/>
          <w:sz w:val="24"/>
          <w:szCs w:val="24"/>
        </w:rPr>
        <w:t xml:space="preserve"> of </w:t>
      </w:r>
      <w:proofErr w:type="spellStart"/>
      <w:r w:rsidRPr="001E2D82">
        <w:rPr>
          <w:rFonts w:ascii="Arial" w:hAnsi="Arial" w:cs="Arial"/>
          <w:b/>
          <w:bCs/>
          <w:sz w:val="24"/>
          <w:szCs w:val="24"/>
        </w:rPr>
        <w:t>bids</w:t>
      </w:r>
      <w:proofErr w:type="spellEnd"/>
    </w:p>
    <w:p w:rsidR="005328E3" w:rsidRDefault="005328E3" w:rsidP="005328E3">
      <w:pPr>
        <w:pStyle w:val="Paragraphedeliste"/>
        <w:widowControl w:val="0"/>
        <w:autoSpaceDE w:val="0"/>
        <w:spacing w:line="276" w:lineRule="auto"/>
        <w:ind w:left="0"/>
        <w:jc w:val="both"/>
        <w:rPr>
          <w:rFonts w:ascii="Arial" w:hAnsi="Arial" w:cs="Arial"/>
          <w:sz w:val="12"/>
          <w:szCs w:val="24"/>
          <w:lang w:val="en-GB"/>
        </w:rPr>
      </w:pPr>
    </w:p>
    <w:p w:rsidR="005328E3" w:rsidRDefault="005328E3" w:rsidP="005328E3">
      <w:pPr>
        <w:pStyle w:val="Paragraphedeliste"/>
        <w:widowControl w:val="0"/>
        <w:autoSpaceDE w:val="0"/>
        <w:spacing w:line="276" w:lineRule="auto"/>
        <w:ind w:left="0"/>
        <w:jc w:val="both"/>
        <w:rPr>
          <w:rFonts w:ascii="Arial" w:hAnsi="Arial" w:cs="Arial"/>
          <w:sz w:val="12"/>
          <w:szCs w:val="24"/>
          <w:lang w:val="en-GB"/>
        </w:rPr>
      </w:pPr>
      <w:r>
        <w:rPr>
          <w:rFonts w:ascii="Arial" w:eastAsia="Arial" w:hAnsi="Arial" w:cs="Arial"/>
          <w:sz w:val="24"/>
        </w:rPr>
        <w:t xml:space="preserve">The </w:t>
      </w:r>
      <w:proofErr w:type="spellStart"/>
      <w:r>
        <w:rPr>
          <w:rFonts w:ascii="Arial" w:eastAsia="Arial" w:hAnsi="Arial" w:cs="Arial"/>
          <w:sz w:val="24"/>
        </w:rPr>
        <w:t>bids</w:t>
      </w:r>
      <w:proofErr w:type="spellEnd"/>
      <w:r>
        <w:rPr>
          <w:rFonts w:ascii="Arial" w:eastAsia="Arial" w:hAnsi="Arial" w:cs="Arial"/>
          <w:sz w:val="24"/>
        </w:rPr>
        <w:t xml:space="preserve"> </w:t>
      </w:r>
      <w:proofErr w:type="spellStart"/>
      <w:r>
        <w:rPr>
          <w:rFonts w:ascii="Arial" w:eastAsia="Arial" w:hAnsi="Arial" w:cs="Arial"/>
          <w:sz w:val="24"/>
        </w:rPr>
        <w:t>shall</w:t>
      </w:r>
      <w:proofErr w:type="spellEnd"/>
      <w:r>
        <w:rPr>
          <w:rFonts w:ascii="Arial" w:eastAsia="Arial" w:hAnsi="Arial" w:cs="Arial"/>
          <w:sz w:val="24"/>
        </w:rPr>
        <w:t xml:space="preserve"> </w:t>
      </w:r>
      <w:proofErr w:type="spellStart"/>
      <w:r>
        <w:rPr>
          <w:rFonts w:ascii="Arial" w:eastAsia="Arial" w:hAnsi="Arial" w:cs="Arial"/>
          <w:sz w:val="24"/>
        </w:rPr>
        <w:t>be</w:t>
      </w:r>
      <w:proofErr w:type="spellEnd"/>
      <w:r>
        <w:rPr>
          <w:rFonts w:ascii="Arial" w:eastAsia="Arial" w:hAnsi="Arial" w:cs="Arial"/>
          <w:sz w:val="24"/>
        </w:rPr>
        <w:t xml:space="preserve"> </w:t>
      </w:r>
      <w:proofErr w:type="spellStart"/>
      <w:r>
        <w:rPr>
          <w:rFonts w:ascii="Arial" w:eastAsia="Arial" w:hAnsi="Arial" w:cs="Arial"/>
          <w:sz w:val="24"/>
        </w:rPr>
        <w:t>opened</w:t>
      </w:r>
      <w:proofErr w:type="spellEnd"/>
      <w:r>
        <w:rPr>
          <w:rFonts w:ascii="Arial" w:eastAsia="Arial" w:hAnsi="Arial" w:cs="Arial"/>
          <w:sz w:val="24"/>
        </w:rPr>
        <w:t xml:space="preserve"> in single phases </w:t>
      </w:r>
      <w:proofErr w:type="spellStart"/>
      <w:r>
        <w:rPr>
          <w:rFonts w:ascii="Arial" w:eastAsia="Arial" w:hAnsi="Arial" w:cs="Arial"/>
          <w:sz w:val="24"/>
        </w:rPr>
        <w:t>according</w:t>
      </w:r>
      <w:proofErr w:type="spellEnd"/>
      <w:r>
        <w:rPr>
          <w:rFonts w:ascii="Arial" w:eastAsia="Arial" w:hAnsi="Arial" w:cs="Arial"/>
          <w:sz w:val="24"/>
        </w:rPr>
        <w:t xml:space="preserve"> to the type of </w:t>
      </w:r>
      <w:proofErr w:type="spellStart"/>
      <w:r>
        <w:rPr>
          <w:rFonts w:ascii="Arial" w:eastAsia="Arial" w:hAnsi="Arial" w:cs="Arial"/>
          <w:sz w:val="24"/>
        </w:rPr>
        <w:t>insurance</w:t>
      </w:r>
      <w:proofErr w:type="spellEnd"/>
      <w:r>
        <w:rPr>
          <w:rFonts w:ascii="Arial" w:eastAsia="Arial" w:hAnsi="Arial" w:cs="Arial"/>
          <w:sz w:val="24"/>
        </w:rPr>
        <w:t xml:space="preserve"> (quantifiable)  </w:t>
      </w:r>
    </w:p>
    <w:p w:rsidR="005328E3" w:rsidRPr="001E2D82" w:rsidRDefault="005328E3" w:rsidP="005328E3">
      <w:pPr>
        <w:pStyle w:val="Paragraphedeliste"/>
        <w:widowControl w:val="0"/>
        <w:autoSpaceDE w:val="0"/>
        <w:spacing w:line="276" w:lineRule="auto"/>
        <w:ind w:left="0"/>
        <w:jc w:val="both"/>
        <w:rPr>
          <w:rFonts w:ascii="Arial" w:hAnsi="Arial" w:cs="Arial"/>
          <w:sz w:val="14"/>
          <w:szCs w:val="24"/>
          <w:lang w:val="en-GB"/>
        </w:rPr>
      </w:pPr>
    </w:p>
    <w:p w:rsidR="005328E3" w:rsidRDefault="005328E3" w:rsidP="005328E3">
      <w:pPr>
        <w:pStyle w:val="Paragraphedeliste"/>
        <w:widowControl w:val="0"/>
        <w:autoSpaceDE w:val="0"/>
        <w:spacing w:line="276" w:lineRule="auto"/>
        <w:ind w:left="0"/>
        <w:jc w:val="both"/>
        <w:rPr>
          <w:rFonts w:ascii="Arial" w:hAnsi="Arial" w:cs="Arial"/>
          <w:sz w:val="24"/>
          <w:szCs w:val="24"/>
          <w:lang w:val="en-GB"/>
        </w:rPr>
      </w:pPr>
      <w:r w:rsidRPr="001E2D82">
        <w:rPr>
          <w:rFonts w:ascii="Arial" w:hAnsi="Arial" w:cs="Arial"/>
          <w:sz w:val="24"/>
          <w:szCs w:val="24"/>
          <w:lang w:val="en-GB"/>
        </w:rPr>
        <w:t xml:space="preserve">The opening of </w:t>
      </w:r>
      <w:r>
        <w:rPr>
          <w:rFonts w:ascii="Arial" w:hAnsi="Arial" w:cs="Arial"/>
          <w:sz w:val="24"/>
          <w:szCs w:val="24"/>
          <w:lang w:val="en-GB"/>
        </w:rPr>
        <w:t xml:space="preserve">administrative documents, </w:t>
      </w:r>
      <w:proofErr w:type="spellStart"/>
      <w:r>
        <w:rPr>
          <w:rFonts w:ascii="Arial" w:eastAsia="Arial" w:hAnsi="Arial" w:cs="Arial"/>
          <w:sz w:val="24"/>
        </w:rPr>
        <w:t>technical</w:t>
      </w:r>
      <w:proofErr w:type="spellEnd"/>
      <w:r>
        <w:rPr>
          <w:rFonts w:ascii="Arial" w:eastAsia="Arial" w:hAnsi="Arial" w:cs="Arial"/>
          <w:sz w:val="24"/>
        </w:rPr>
        <w:t xml:space="preserve"> </w:t>
      </w:r>
      <w:proofErr w:type="spellStart"/>
      <w:r>
        <w:rPr>
          <w:rFonts w:ascii="Arial" w:eastAsia="Arial" w:hAnsi="Arial" w:cs="Arial"/>
          <w:sz w:val="24"/>
        </w:rPr>
        <w:t>bids</w:t>
      </w:r>
      <w:proofErr w:type="spellEnd"/>
      <w:r>
        <w:rPr>
          <w:rFonts w:ascii="Arial" w:eastAsia="Arial" w:hAnsi="Arial" w:cs="Arial"/>
          <w:sz w:val="24"/>
        </w:rPr>
        <w:t xml:space="preserve"> and </w:t>
      </w:r>
      <w:proofErr w:type="spellStart"/>
      <w:r>
        <w:rPr>
          <w:rFonts w:ascii="Arial" w:eastAsia="Arial" w:hAnsi="Arial" w:cs="Arial"/>
          <w:sz w:val="24"/>
        </w:rPr>
        <w:t>financial</w:t>
      </w:r>
      <w:proofErr w:type="spellEnd"/>
      <w:r>
        <w:rPr>
          <w:rFonts w:ascii="Arial" w:eastAsia="Arial" w:hAnsi="Arial" w:cs="Arial"/>
          <w:sz w:val="24"/>
        </w:rPr>
        <w:t xml:space="preserve"> </w:t>
      </w:r>
      <w:proofErr w:type="spellStart"/>
      <w:r>
        <w:rPr>
          <w:rFonts w:ascii="Arial" w:eastAsia="Arial" w:hAnsi="Arial" w:cs="Arial"/>
          <w:sz w:val="24"/>
        </w:rPr>
        <w:t>offers</w:t>
      </w:r>
      <w:proofErr w:type="spellEnd"/>
      <w:r>
        <w:rPr>
          <w:rFonts w:ascii="Arial" w:eastAsia="Arial" w:hAnsi="Arial" w:cs="Arial"/>
          <w:sz w:val="24"/>
        </w:rPr>
        <w:t xml:space="preserve"> </w:t>
      </w:r>
      <w:r w:rsidRPr="001E2D82">
        <w:rPr>
          <w:rFonts w:ascii="Arial" w:hAnsi="Arial" w:cs="Arial"/>
          <w:sz w:val="24"/>
          <w:szCs w:val="24"/>
          <w:lang w:val="en-GB"/>
        </w:rPr>
        <w:t>will take place on</w:t>
      </w:r>
      <w:r w:rsidR="00AF5953">
        <w:rPr>
          <w:rFonts w:ascii="Arial" w:hAnsi="Arial" w:cs="Arial"/>
          <w:sz w:val="24"/>
          <w:szCs w:val="24"/>
          <w:lang w:val="en-GB"/>
        </w:rPr>
        <w:t xml:space="preserve"> </w:t>
      </w:r>
      <w:r w:rsidR="00AF5953" w:rsidRPr="00AF5953">
        <w:rPr>
          <w:rFonts w:ascii="Arial" w:hAnsi="Arial" w:cs="Arial"/>
          <w:b/>
          <w:sz w:val="24"/>
          <w:szCs w:val="24"/>
          <w:lang w:val="en-GB"/>
        </w:rPr>
        <w:t>04</w:t>
      </w:r>
      <w:r w:rsidR="00AF5953" w:rsidRPr="00AF5953">
        <w:rPr>
          <w:rFonts w:ascii="Arial" w:hAnsi="Arial" w:cs="Arial"/>
          <w:b/>
          <w:sz w:val="24"/>
          <w:szCs w:val="24"/>
          <w:vertAlign w:val="superscript"/>
          <w:lang w:val="en-GB"/>
        </w:rPr>
        <w:t>th</w:t>
      </w:r>
      <w:r w:rsidR="00AF5953" w:rsidRPr="00AF5953">
        <w:rPr>
          <w:rFonts w:ascii="Arial" w:hAnsi="Arial" w:cs="Arial"/>
          <w:b/>
          <w:sz w:val="24"/>
          <w:szCs w:val="24"/>
          <w:lang w:val="en-GB"/>
        </w:rPr>
        <w:t xml:space="preserve"> December 2024</w:t>
      </w:r>
      <w:r w:rsidRPr="00AF5953">
        <w:rPr>
          <w:rFonts w:ascii="Arial" w:hAnsi="Arial" w:cs="Arial"/>
          <w:b/>
          <w:sz w:val="24"/>
          <w:szCs w:val="24"/>
          <w:lang w:val="en-GB"/>
        </w:rPr>
        <w:t xml:space="preserve"> at </w:t>
      </w:r>
      <w:r w:rsidR="00AF5953" w:rsidRPr="00AF5953">
        <w:rPr>
          <w:rFonts w:ascii="Arial" w:hAnsi="Arial" w:cs="Arial"/>
          <w:b/>
          <w:sz w:val="24"/>
          <w:szCs w:val="24"/>
          <w:lang w:val="en-GB"/>
        </w:rPr>
        <w:t>2 PM</w:t>
      </w:r>
      <w:r w:rsidRPr="00AF5953">
        <w:rPr>
          <w:rFonts w:ascii="Arial" w:hAnsi="Arial" w:cs="Arial"/>
          <w:b/>
          <w:sz w:val="24"/>
          <w:szCs w:val="24"/>
          <w:lang w:val="en-GB"/>
        </w:rPr>
        <w:t xml:space="preserve"> </w:t>
      </w:r>
      <w:proofErr w:type="spellStart"/>
      <w:r w:rsidRPr="00AF5953">
        <w:rPr>
          <w:rFonts w:ascii="Arial" w:hAnsi="Arial" w:cs="Arial"/>
          <w:b/>
          <w:sz w:val="24"/>
          <w:szCs w:val="24"/>
          <w:lang w:val="en-GB"/>
        </w:rPr>
        <w:t>precises</w:t>
      </w:r>
      <w:proofErr w:type="spellEnd"/>
      <w:r w:rsidRPr="001E2D82">
        <w:rPr>
          <w:rFonts w:ascii="Arial" w:hAnsi="Arial" w:cs="Arial"/>
          <w:sz w:val="24"/>
          <w:szCs w:val="24"/>
          <w:lang w:val="en-GB"/>
        </w:rPr>
        <w:t xml:space="preserve">, by the </w:t>
      </w:r>
      <w:r>
        <w:rPr>
          <w:rFonts w:ascii="Arial" w:hAnsi="Arial" w:cs="Arial"/>
          <w:sz w:val="24"/>
          <w:szCs w:val="24"/>
          <w:lang w:val="en-GB"/>
        </w:rPr>
        <w:t>NCCB’</w:t>
      </w:r>
      <w:r w:rsidRPr="001E2D82">
        <w:rPr>
          <w:rFonts w:ascii="Arial" w:hAnsi="Arial" w:cs="Arial"/>
          <w:sz w:val="24"/>
          <w:szCs w:val="24"/>
          <w:lang w:val="en-GB"/>
        </w:rPr>
        <w:t xml:space="preserve">s Internal Contract Award </w:t>
      </w:r>
      <w:r w:rsidRPr="001E2D82">
        <w:rPr>
          <w:rFonts w:ascii="Arial" w:hAnsi="Arial" w:cs="Arial"/>
          <w:sz w:val="24"/>
          <w:szCs w:val="24"/>
          <w:lang w:val="en-GB"/>
        </w:rPr>
        <w:lastRenderedPageBreak/>
        <w:t xml:space="preserve">Committee in the 8th floor room of the </w:t>
      </w:r>
      <w:r>
        <w:rPr>
          <w:rFonts w:ascii="Arial" w:hAnsi="Arial" w:cs="Arial"/>
          <w:sz w:val="24"/>
          <w:szCs w:val="24"/>
          <w:lang w:val="en-GB"/>
        </w:rPr>
        <w:t>NCCB</w:t>
      </w:r>
      <w:r w:rsidRPr="001E2D82">
        <w:rPr>
          <w:rFonts w:ascii="Arial" w:hAnsi="Arial" w:cs="Arial"/>
          <w:sz w:val="24"/>
          <w:szCs w:val="24"/>
          <w:lang w:val="en-GB"/>
        </w:rPr>
        <w:t>'s head office building in Bonanjo.</w:t>
      </w:r>
    </w:p>
    <w:p w:rsidR="005328E3" w:rsidRPr="00C92145" w:rsidRDefault="005328E3" w:rsidP="005328E3">
      <w:pPr>
        <w:pStyle w:val="Paragraphedeliste"/>
        <w:widowControl w:val="0"/>
        <w:autoSpaceDE w:val="0"/>
        <w:spacing w:line="276" w:lineRule="auto"/>
        <w:ind w:left="0"/>
        <w:jc w:val="both"/>
        <w:rPr>
          <w:rFonts w:ascii="Arial" w:hAnsi="Arial" w:cs="Arial"/>
          <w:sz w:val="14"/>
          <w:szCs w:val="24"/>
          <w:lang w:val="en-GB"/>
        </w:rPr>
      </w:pPr>
      <w:r w:rsidRPr="00C92145">
        <w:rPr>
          <w:rFonts w:ascii="Arial" w:hAnsi="Arial" w:cs="Arial"/>
          <w:sz w:val="24"/>
          <w:szCs w:val="24"/>
          <w:lang w:val="en-GB"/>
        </w:rPr>
        <w:t xml:space="preserve">  </w:t>
      </w:r>
    </w:p>
    <w:p w:rsidR="005328E3" w:rsidRPr="00C92145" w:rsidRDefault="005328E3" w:rsidP="005328E3">
      <w:pPr>
        <w:pStyle w:val="Paragraphedeliste"/>
        <w:widowControl w:val="0"/>
        <w:autoSpaceDE w:val="0"/>
        <w:spacing w:line="276" w:lineRule="auto"/>
        <w:ind w:left="0"/>
        <w:jc w:val="both"/>
        <w:rPr>
          <w:rFonts w:ascii="Arial" w:hAnsi="Arial" w:cs="Arial"/>
          <w:sz w:val="24"/>
          <w:szCs w:val="24"/>
          <w:lang w:val="en-GB"/>
        </w:rPr>
      </w:pPr>
      <w:r w:rsidRPr="00C92145">
        <w:rPr>
          <w:rFonts w:ascii="Arial" w:hAnsi="Arial" w:cs="Arial"/>
          <w:sz w:val="24"/>
          <w:szCs w:val="24"/>
          <w:lang w:val="en-GB"/>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5328E3" w:rsidRDefault="005328E3" w:rsidP="005328E3">
      <w:pPr>
        <w:pStyle w:val="Paragraphedeliste"/>
        <w:widowControl w:val="0"/>
        <w:autoSpaceDE w:val="0"/>
        <w:spacing w:line="276" w:lineRule="auto"/>
        <w:ind w:left="0"/>
        <w:jc w:val="both"/>
        <w:rPr>
          <w:rFonts w:ascii="Arial" w:hAnsi="Arial" w:cs="Arial"/>
          <w:sz w:val="24"/>
          <w:szCs w:val="24"/>
          <w:lang w:val="en-GB"/>
        </w:rPr>
      </w:pPr>
      <w:r w:rsidRPr="00C92145">
        <w:rPr>
          <w:rFonts w:ascii="Arial" w:hAnsi="Arial" w:cs="Arial"/>
          <w:sz w:val="24"/>
          <w:szCs w:val="24"/>
          <w:lang w:val="en-GB"/>
        </w:rPr>
        <w:t>In case of absence or non-conformity of a document in the administrative file during the opening of bids, after a 48</w:t>
      </w:r>
      <w:r>
        <w:rPr>
          <w:rFonts w:ascii="Arial" w:hAnsi="Arial" w:cs="Arial"/>
          <w:sz w:val="24"/>
          <w:szCs w:val="24"/>
          <w:lang w:val="en-GB"/>
        </w:rPr>
        <w:t xml:space="preserve"> </w:t>
      </w:r>
      <w:r w:rsidRPr="00C92145">
        <w:rPr>
          <w:rFonts w:ascii="Arial" w:hAnsi="Arial" w:cs="Arial"/>
          <w:sz w:val="24"/>
          <w:szCs w:val="24"/>
          <w:lang w:val="en-GB"/>
        </w:rPr>
        <w:t>(forty</w:t>
      </w:r>
      <w:r>
        <w:rPr>
          <w:rFonts w:ascii="Arial" w:hAnsi="Arial" w:cs="Arial"/>
          <w:sz w:val="24"/>
          <w:szCs w:val="24"/>
          <w:lang w:val="en-GB"/>
        </w:rPr>
        <w:t xml:space="preserve"> </w:t>
      </w:r>
      <w:r w:rsidRPr="00C92145">
        <w:rPr>
          <w:rFonts w:ascii="Arial" w:hAnsi="Arial" w:cs="Arial"/>
          <w:sz w:val="24"/>
          <w:szCs w:val="24"/>
          <w:lang w:val="en-GB"/>
        </w:rPr>
        <w:t xml:space="preserve">eight) hours deadline granted by the Tenders Board, the file shall be rejected. </w:t>
      </w:r>
    </w:p>
    <w:p w:rsidR="002D1173" w:rsidRPr="002D1173" w:rsidRDefault="002D1173" w:rsidP="005328E3">
      <w:pPr>
        <w:pStyle w:val="Paragraphedeliste"/>
        <w:widowControl w:val="0"/>
        <w:autoSpaceDE w:val="0"/>
        <w:spacing w:line="276" w:lineRule="auto"/>
        <w:ind w:left="0"/>
        <w:jc w:val="both"/>
        <w:rPr>
          <w:rFonts w:ascii="Arial" w:hAnsi="Arial" w:cs="Arial"/>
          <w:sz w:val="16"/>
          <w:szCs w:val="24"/>
          <w:lang w:val="en-GB"/>
        </w:rPr>
      </w:pPr>
    </w:p>
    <w:p w:rsidR="002D1173" w:rsidRPr="006B6155" w:rsidRDefault="002D1173" w:rsidP="00161393">
      <w:pPr>
        <w:pStyle w:val="Paragraphedeliste"/>
        <w:numPr>
          <w:ilvl w:val="0"/>
          <w:numId w:val="98"/>
        </w:numPr>
        <w:spacing w:line="276" w:lineRule="auto"/>
        <w:ind w:left="426" w:hanging="426"/>
        <w:jc w:val="both"/>
        <w:rPr>
          <w:rFonts w:ascii="Arial" w:hAnsi="Arial" w:cs="Arial"/>
          <w:b/>
          <w:bCs/>
          <w:sz w:val="24"/>
          <w:szCs w:val="24"/>
        </w:rPr>
      </w:pPr>
      <w:r w:rsidRPr="006B6155">
        <w:rPr>
          <w:rFonts w:ascii="Arial" w:hAnsi="Arial" w:cs="Arial"/>
          <w:b/>
          <w:bCs/>
          <w:sz w:val="24"/>
          <w:szCs w:val="24"/>
        </w:rPr>
        <w:t xml:space="preserve">Evaluation </w:t>
      </w:r>
      <w:proofErr w:type="spellStart"/>
      <w:r w:rsidRPr="006B6155">
        <w:rPr>
          <w:rFonts w:ascii="Arial" w:hAnsi="Arial" w:cs="Arial"/>
          <w:b/>
          <w:bCs/>
          <w:sz w:val="24"/>
          <w:szCs w:val="24"/>
        </w:rPr>
        <w:t>criteria</w:t>
      </w:r>
      <w:proofErr w:type="spellEnd"/>
    </w:p>
    <w:p w:rsidR="002D1173" w:rsidRDefault="002D1173" w:rsidP="002D1173">
      <w:pPr>
        <w:pStyle w:val="Paragraphedeliste"/>
        <w:widowControl w:val="0"/>
        <w:autoSpaceDE w:val="0"/>
        <w:spacing w:line="276" w:lineRule="auto"/>
        <w:ind w:left="0"/>
        <w:jc w:val="both"/>
        <w:rPr>
          <w:rFonts w:ascii="Arial" w:hAnsi="Arial" w:cs="Arial"/>
          <w:sz w:val="24"/>
          <w:szCs w:val="24"/>
          <w:lang w:val="en-GB"/>
        </w:rPr>
      </w:pPr>
      <w:r w:rsidRPr="006B6155">
        <w:rPr>
          <w:rFonts w:ascii="Arial" w:hAnsi="Arial" w:cs="Arial"/>
          <w:sz w:val="24"/>
          <w:szCs w:val="24"/>
          <w:lang w:val="en-GB"/>
        </w:rPr>
        <w:t>There are two types of assessment criteria: eliminatory criteria and essential criteria.</w:t>
      </w:r>
    </w:p>
    <w:p w:rsidR="002D1173" w:rsidRPr="004B140B" w:rsidRDefault="002D1173" w:rsidP="002D1173">
      <w:pPr>
        <w:pStyle w:val="Paragraphedeliste"/>
        <w:spacing w:line="276" w:lineRule="auto"/>
        <w:ind w:left="426"/>
        <w:jc w:val="both"/>
        <w:rPr>
          <w:rFonts w:ascii="Arial" w:hAnsi="Arial" w:cs="Arial"/>
          <w:sz w:val="10"/>
          <w:szCs w:val="24"/>
          <w:lang w:val="en-GB"/>
        </w:rPr>
      </w:pPr>
    </w:p>
    <w:p w:rsidR="002D1173" w:rsidRDefault="002D1173" w:rsidP="002D1173">
      <w:pPr>
        <w:pStyle w:val="Paragraphedeliste"/>
        <w:spacing w:line="276" w:lineRule="auto"/>
        <w:ind w:left="426" w:hanging="426"/>
        <w:jc w:val="both"/>
        <w:rPr>
          <w:rFonts w:ascii="Arial" w:hAnsi="Arial" w:cs="Arial"/>
          <w:b/>
          <w:bCs/>
          <w:i/>
          <w:sz w:val="24"/>
          <w:szCs w:val="24"/>
        </w:rPr>
      </w:pPr>
      <w:r w:rsidRPr="006B6155">
        <w:rPr>
          <w:rFonts w:ascii="Arial" w:hAnsi="Arial" w:cs="Arial"/>
          <w:b/>
          <w:bCs/>
          <w:i/>
          <w:sz w:val="24"/>
          <w:szCs w:val="24"/>
        </w:rPr>
        <w:t xml:space="preserve">15. 1 </w:t>
      </w:r>
      <w:proofErr w:type="spellStart"/>
      <w:r w:rsidRPr="006B6155">
        <w:rPr>
          <w:rFonts w:ascii="Arial" w:hAnsi="Arial" w:cs="Arial"/>
          <w:b/>
          <w:bCs/>
          <w:i/>
          <w:sz w:val="24"/>
          <w:szCs w:val="24"/>
        </w:rPr>
        <w:t>Eliminatory</w:t>
      </w:r>
      <w:proofErr w:type="spellEnd"/>
      <w:r>
        <w:rPr>
          <w:rFonts w:ascii="Arial" w:hAnsi="Arial" w:cs="Arial"/>
          <w:b/>
          <w:bCs/>
          <w:i/>
          <w:sz w:val="24"/>
          <w:szCs w:val="24"/>
        </w:rPr>
        <w:t xml:space="preserve"> </w:t>
      </w:r>
      <w:proofErr w:type="spellStart"/>
      <w:r w:rsidRPr="006B6155">
        <w:rPr>
          <w:rFonts w:ascii="Arial" w:hAnsi="Arial" w:cs="Arial"/>
          <w:b/>
          <w:bCs/>
          <w:i/>
          <w:sz w:val="24"/>
          <w:szCs w:val="24"/>
        </w:rPr>
        <w:t>criteria</w:t>
      </w:r>
      <w:proofErr w:type="spellEnd"/>
    </w:p>
    <w:p w:rsidR="002D1173" w:rsidRPr="006B6155" w:rsidRDefault="002D1173" w:rsidP="002D1173">
      <w:pPr>
        <w:pStyle w:val="Paragraphedeliste"/>
        <w:spacing w:line="276" w:lineRule="auto"/>
        <w:ind w:left="426" w:hanging="426"/>
        <w:jc w:val="both"/>
        <w:rPr>
          <w:rFonts w:ascii="Arial" w:hAnsi="Arial" w:cs="Arial"/>
          <w:b/>
          <w:bCs/>
          <w:i/>
          <w:sz w:val="10"/>
          <w:szCs w:val="24"/>
        </w:rPr>
      </w:pPr>
    </w:p>
    <w:p w:rsidR="002D1173" w:rsidRPr="006B6155" w:rsidRDefault="002D1173" w:rsidP="002D1173">
      <w:pPr>
        <w:pStyle w:val="Paragraphedeliste"/>
        <w:widowControl w:val="0"/>
        <w:autoSpaceDE w:val="0"/>
        <w:spacing w:line="276" w:lineRule="auto"/>
        <w:ind w:left="0"/>
        <w:jc w:val="both"/>
        <w:rPr>
          <w:rFonts w:ascii="Arial" w:hAnsi="Arial" w:cs="Arial"/>
          <w:i/>
          <w:sz w:val="24"/>
          <w:szCs w:val="24"/>
          <w:lang w:val="en-GB"/>
        </w:rPr>
      </w:pPr>
      <w:r w:rsidRPr="006B6155">
        <w:rPr>
          <w:rFonts w:ascii="Arial" w:hAnsi="Arial" w:cs="Arial"/>
          <w:i/>
          <w:sz w:val="24"/>
          <w:szCs w:val="24"/>
          <w:lang w:val="en-GB"/>
        </w:rPr>
        <w:t xml:space="preserve">The eliminatory criteria set out the minimum conditions to be met in order to be admitted to the evaluation according to the essential criteria. They must not be scored. Failure to comply with these criteria will result in the rejection of the </w:t>
      </w:r>
      <w:proofErr w:type="spellStart"/>
      <w:r w:rsidRPr="006B6155">
        <w:rPr>
          <w:rFonts w:ascii="Arial" w:hAnsi="Arial" w:cs="Arial"/>
          <w:i/>
          <w:sz w:val="24"/>
          <w:szCs w:val="24"/>
          <w:lang w:val="en-GB"/>
        </w:rPr>
        <w:t>tenderer's</w:t>
      </w:r>
      <w:proofErr w:type="spellEnd"/>
      <w:r w:rsidRPr="006B6155">
        <w:rPr>
          <w:rFonts w:ascii="Arial" w:hAnsi="Arial" w:cs="Arial"/>
          <w:i/>
          <w:sz w:val="24"/>
          <w:szCs w:val="24"/>
          <w:lang w:val="en-GB"/>
        </w:rPr>
        <w:t xml:space="preserve"> offer.</w:t>
      </w:r>
    </w:p>
    <w:p w:rsidR="002D1173" w:rsidRPr="00120E4F" w:rsidRDefault="002D1173" w:rsidP="002D1173">
      <w:pPr>
        <w:pStyle w:val="Paragraphedeliste"/>
        <w:widowControl w:val="0"/>
        <w:autoSpaceDE w:val="0"/>
        <w:spacing w:line="276" w:lineRule="auto"/>
        <w:ind w:left="0"/>
        <w:jc w:val="both"/>
        <w:rPr>
          <w:rFonts w:ascii="Arial" w:hAnsi="Arial" w:cs="Arial"/>
          <w:sz w:val="10"/>
          <w:szCs w:val="24"/>
          <w:lang w:val="en-GB"/>
        </w:rPr>
      </w:pPr>
    </w:p>
    <w:p w:rsidR="002D1173" w:rsidRDefault="002D1173" w:rsidP="002D1173">
      <w:pPr>
        <w:pStyle w:val="Paragraphedeliste"/>
        <w:widowControl w:val="0"/>
        <w:autoSpaceDE w:val="0"/>
        <w:spacing w:line="276" w:lineRule="auto"/>
        <w:ind w:left="0"/>
        <w:jc w:val="both"/>
        <w:rPr>
          <w:rFonts w:ascii="Arial" w:hAnsi="Arial" w:cs="Arial"/>
          <w:sz w:val="24"/>
          <w:szCs w:val="24"/>
          <w:lang w:val="en-GB"/>
        </w:rPr>
      </w:pPr>
      <w:r>
        <w:rPr>
          <w:rFonts w:ascii="Arial" w:hAnsi="Arial" w:cs="Arial"/>
          <w:sz w:val="24"/>
          <w:szCs w:val="24"/>
          <w:lang w:val="en-GB"/>
        </w:rPr>
        <w:t xml:space="preserve">The eliminatory criteria </w:t>
      </w:r>
      <w:r w:rsidRPr="006B6155">
        <w:rPr>
          <w:rFonts w:ascii="Arial" w:hAnsi="Arial" w:cs="Arial"/>
          <w:sz w:val="24"/>
          <w:szCs w:val="24"/>
          <w:lang w:val="en-GB"/>
        </w:rPr>
        <w:t>include</w:t>
      </w:r>
      <w:r>
        <w:rPr>
          <w:rFonts w:ascii="Arial" w:hAnsi="Arial" w:cs="Arial"/>
          <w:sz w:val="24"/>
          <w:szCs w:val="24"/>
          <w:lang w:val="en-GB"/>
        </w:rPr>
        <w:t>:</w:t>
      </w:r>
    </w:p>
    <w:p w:rsidR="002D1173" w:rsidRPr="00003DB0" w:rsidRDefault="002D1173" w:rsidP="002D1173">
      <w:pPr>
        <w:pStyle w:val="Paragraphedeliste"/>
        <w:widowControl w:val="0"/>
        <w:autoSpaceDE w:val="0"/>
        <w:spacing w:line="276" w:lineRule="auto"/>
        <w:ind w:left="0"/>
        <w:jc w:val="both"/>
        <w:rPr>
          <w:rFonts w:ascii="Arial" w:hAnsi="Arial" w:cs="Arial"/>
          <w:sz w:val="4"/>
          <w:szCs w:val="24"/>
          <w:lang w:val="en-GB"/>
        </w:rPr>
      </w:pPr>
    </w:p>
    <w:p w:rsidR="002D1173"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C53D71">
        <w:rPr>
          <w:rFonts w:ascii="Arial" w:hAnsi="Arial" w:cs="Arial"/>
          <w:sz w:val="24"/>
          <w:szCs w:val="24"/>
          <w:lang w:val="en-GB"/>
        </w:rPr>
        <w:t xml:space="preserve">Absence </w:t>
      </w:r>
      <w:r>
        <w:rPr>
          <w:rFonts w:ascii="Arial" w:hAnsi="Arial" w:cs="Arial"/>
          <w:sz w:val="24"/>
          <w:szCs w:val="24"/>
          <w:lang w:val="en-GB"/>
        </w:rPr>
        <w:t xml:space="preserve">or </w:t>
      </w:r>
      <w:r w:rsidRPr="00120E4F">
        <w:rPr>
          <w:rFonts w:ascii="Arial" w:hAnsi="Arial" w:cs="Arial"/>
          <w:sz w:val="24"/>
          <w:szCs w:val="24"/>
          <w:lang w:val="en-GB"/>
        </w:rPr>
        <w:t xml:space="preserve">non-compliance </w:t>
      </w:r>
      <w:r w:rsidRPr="00C53D71">
        <w:rPr>
          <w:rFonts w:ascii="Arial" w:hAnsi="Arial" w:cs="Arial"/>
          <w:sz w:val="24"/>
          <w:szCs w:val="24"/>
          <w:lang w:val="en-GB"/>
        </w:rPr>
        <w:t>of bid bond at the opening of bids</w:t>
      </w:r>
      <w:r w:rsidRPr="006B6155">
        <w:rPr>
          <w:rFonts w:ascii="Arial" w:hAnsi="Arial" w:cs="Arial"/>
          <w:sz w:val="24"/>
          <w:szCs w:val="24"/>
          <w:lang w:val="en-GB"/>
        </w:rPr>
        <w:t>;</w:t>
      </w:r>
    </w:p>
    <w:p w:rsidR="002D1173" w:rsidRPr="00B53EC4"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B53EC4">
        <w:rPr>
          <w:rFonts w:ascii="Arial" w:hAnsi="Arial" w:cs="Arial"/>
          <w:sz w:val="24"/>
          <w:szCs w:val="24"/>
          <w:lang w:val="en-GB"/>
        </w:rPr>
        <w:t>Failure to submit, beyond the 48</w:t>
      </w:r>
      <w:r>
        <w:rPr>
          <w:rFonts w:ascii="Arial" w:hAnsi="Arial" w:cs="Arial"/>
          <w:sz w:val="24"/>
          <w:szCs w:val="24"/>
          <w:lang w:val="en-GB"/>
        </w:rPr>
        <w:t xml:space="preserve"> </w:t>
      </w:r>
      <w:r w:rsidRPr="00B53EC4">
        <w:rPr>
          <w:rFonts w:ascii="Arial" w:hAnsi="Arial" w:cs="Arial"/>
          <w:sz w:val="24"/>
          <w:szCs w:val="24"/>
          <w:lang w:val="en-GB"/>
        </w:rPr>
        <w:t>(forty-eight) hours deadline after the opening of bids, a document of the administrative file</w:t>
      </w:r>
      <w:r>
        <w:rPr>
          <w:rFonts w:ascii="Arial" w:hAnsi="Arial" w:cs="Arial"/>
          <w:sz w:val="24"/>
          <w:szCs w:val="24"/>
          <w:lang w:val="en-GB"/>
        </w:rPr>
        <w:t xml:space="preserve"> </w:t>
      </w:r>
      <w:r w:rsidRPr="00B53EC4">
        <w:rPr>
          <w:rFonts w:ascii="Arial" w:hAnsi="Arial" w:cs="Arial"/>
          <w:sz w:val="24"/>
          <w:szCs w:val="24"/>
          <w:lang w:val="en-GB"/>
        </w:rPr>
        <w:t>deemed non-compliant or absent (except the bid bond)</w:t>
      </w:r>
      <w:r>
        <w:rPr>
          <w:rFonts w:ascii="Arial" w:hAnsi="Arial" w:cs="Arial"/>
          <w:sz w:val="24"/>
          <w:szCs w:val="24"/>
          <w:lang w:val="en-GB"/>
        </w:rPr>
        <w:t>;</w:t>
      </w:r>
    </w:p>
    <w:p w:rsidR="002D1173" w:rsidRPr="00C9669E"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C9669E">
        <w:rPr>
          <w:rFonts w:ascii="Arial" w:hAnsi="Arial" w:cs="Arial"/>
          <w:sz w:val="24"/>
          <w:szCs w:val="24"/>
          <w:lang w:val="en-GB"/>
        </w:rPr>
        <w:t>False declarations, fraudulent schemes or forged documents;</w:t>
      </w:r>
    </w:p>
    <w:p w:rsidR="002D1173" w:rsidRPr="00C9669E"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C9669E">
        <w:rPr>
          <w:rFonts w:ascii="Arial" w:hAnsi="Arial" w:cs="Arial"/>
          <w:sz w:val="24"/>
          <w:szCs w:val="24"/>
          <w:lang w:val="en-GB"/>
        </w:rPr>
        <w:t>Absence of the sworn statement for not having abandoned contracts during the last three years;</w:t>
      </w:r>
    </w:p>
    <w:p w:rsidR="002D1173" w:rsidRPr="00C9669E"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C9669E">
        <w:rPr>
          <w:rFonts w:ascii="Arial" w:hAnsi="Arial" w:cs="Arial"/>
          <w:sz w:val="24"/>
          <w:szCs w:val="24"/>
          <w:lang w:val="en-GB"/>
        </w:rPr>
        <w:t>Failure to comply with the bid file format for online submissions;</w:t>
      </w:r>
    </w:p>
    <w:p w:rsidR="002D1173" w:rsidRPr="00C9669E"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C9669E">
        <w:rPr>
          <w:rFonts w:ascii="Arial" w:hAnsi="Arial" w:cs="Arial"/>
          <w:sz w:val="24"/>
          <w:szCs w:val="24"/>
          <w:lang w:val="en-GB"/>
        </w:rPr>
        <w:t>Absence of a quantified unit price in the financial offer;</w:t>
      </w:r>
    </w:p>
    <w:p w:rsidR="002D1173"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C9669E">
        <w:rPr>
          <w:rFonts w:ascii="Arial" w:hAnsi="Arial" w:cs="Arial"/>
          <w:sz w:val="24"/>
          <w:szCs w:val="24"/>
          <w:lang w:val="en-GB"/>
        </w:rPr>
        <w:t>Absence of authorisation;</w:t>
      </w:r>
    </w:p>
    <w:p w:rsidR="002D1173"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6B6155">
        <w:rPr>
          <w:rFonts w:ascii="Arial" w:hAnsi="Arial" w:cs="Arial"/>
          <w:sz w:val="24"/>
          <w:szCs w:val="24"/>
          <w:lang w:val="en-GB"/>
        </w:rPr>
        <w:t xml:space="preserve">a technical score of less than </w:t>
      </w:r>
      <w:r>
        <w:rPr>
          <w:rFonts w:ascii="Arial" w:hAnsi="Arial" w:cs="Arial"/>
          <w:sz w:val="24"/>
          <w:szCs w:val="24"/>
          <w:lang w:val="en-GB"/>
        </w:rPr>
        <w:t>32 yes</w:t>
      </w:r>
      <w:r w:rsidRPr="006B6155">
        <w:rPr>
          <w:rFonts w:ascii="Arial" w:hAnsi="Arial" w:cs="Arial"/>
          <w:sz w:val="24"/>
          <w:szCs w:val="24"/>
          <w:lang w:val="en-GB"/>
        </w:rPr>
        <w:t xml:space="preserve"> out of </w:t>
      </w:r>
      <w:r>
        <w:rPr>
          <w:rFonts w:ascii="Arial" w:hAnsi="Arial" w:cs="Arial"/>
          <w:sz w:val="24"/>
          <w:szCs w:val="24"/>
          <w:lang w:val="en-GB"/>
        </w:rPr>
        <w:t>40</w:t>
      </w:r>
      <w:r w:rsidRPr="006B6155">
        <w:rPr>
          <w:rFonts w:ascii="Arial" w:hAnsi="Arial" w:cs="Arial"/>
          <w:sz w:val="24"/>
          <w:szCs w:val="24"/>
          <w:lang w:val="en-GB"/>
        </w:rPr>
        <w:t>;</w:t>
      </w:r>
    </w:p>
    <w:p w:rsidR="002D1173"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6B6155">
        <w:rPr>
          <w:rFonts w:ascii="Arial" w:hAnsi="Arial" w:cs="Arial"/>
          <w:sz w:val="24"/>
          <w:szCs w:val="24"/>
          <w:lang w:val="en-GB"/>
        </w:rPr>
        <w:t>the presence of financial information in the technical bid;</w:t>
      </w:r>
    </w:p>
    <w:p w:rsidR="002D1173"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Pr>
          <w:rFonts w:ascii="Arial" w:hAnsi="Arial" w:cs="Arial"/>
          <w:sz w:val="24"/>
          <w:szCs w:val="24"/>
          <w:lang w:val="en-GB"/>
        </w:rPr>
        <w:t>t</w:t>
      </w:r>
      <w:r w:rsidRPr="00BF7ED6">
        <w:rPr>
          <w:rFonts w:ascii="Arial" w:hAnsi="Arial" w:cs="Arial"/>
          <w:sz w:val="24"/>
          <w:szCs w:val="24"/>
          <w:lang w:val="en-GB"/>
        </w:rPr>
        <w:t>he bidder is under interim management or adjustment by CIMA</w:t>
      </w:r>
      <w:r w:rsidRPr="006B6155">
        <w:rPr>
          <w:rFonts w:ascii="Arial" w:hAnsi="Arial" w:cs="Arial"/>
          <w:sz w:val="24"/>
          <w:szCs w:val="24"/>
          <w:lang w:val="en-GB"/>
        </w:rPr>
        <w:t>;</w:t>
      </w:r>
    </w:p>
    <w:p w:rsidR="002D1173"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BF7ED6">
        <w:rPr>
          <w:rFonts w:ascii="Arial" w:hAnsi="Arial" w:cs="Arial"/>
          <w:sz w:val="24"/>
          <w:szCs w:val="24"/>
          <w:lang w:val="en-GB"/>
        </w:rPr>
        <w:t>Non conformity of the mode of submission</w:t>
      </w:r>
      <w:r w:rsidRPr="006B6155">
        <w:rPr>
          <w:rFonts w:ascii="Arial" w:hAnsi="Arial" w:cs="Arial"/>
          <w:sz w:val="24"/>
          <w:szCs w:val="24"/>
          <w:lang w:val="en-GB"/>
        </w:rPr>
        <w:t>;</w:t>
      </w:r>
    </w:p>
    <w:p w:rsidR="002D1173"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6B6155">
        <w:rPr>
          <w:rFonts w:ascii="Arial" w:hAnsi="Arial" w:cs="Arial"/>
          <w:sz w:val="24"/>
          <w:szCs w:val="24"/>
          <w:lang w:val="en-GB"/>
        </w:rPr>
        <w:t xml:space="preserve"> the absence of an element of the financial offer</w:t>
      </w:r>
      <w:r>
        <w:rPr>
          <w:rFonts w:ascii="Arial" w:hAnsi="Arial" w:cs="Arial"/>
          <w:sz w:val="24"/>
          <w:szCs w:val="24"/>
          <w:lang w:val="en-GB"/>
        </w:rPr>
        <w:t xml:space="preserve"> (the tender, the BPU, the DQE);</w:t>
      </w:r>
    </w:p>
    <w:p w:rsidR="002D1173"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6B6155">
        <w:rPr>
          <w:rFonts w:ascii="Arial" w:hAnsi="Arial" w:cs="Arial"/>
          <w:sz w:val="24"/>
          <w:szCs w:val="24"/>
          <w:lang w:val="en-GB"/>
        </w:rPr>
        <w:t xml:space="preserve"> the absence of the dated and signed integrity charter;</w:t>
      </w:r>
    </w:p>
    <w:p w:rsidR="002D1173" w:rsidRPr="00120E4F" w:rsidRDefault="002D1173" w:rsidP="00161393">
      <w:pPr>
        <w:pStyle w:val="Paragraphedeliste"/>
        <w:widowControl w:val="0"/>
        <w:numPr>
          <w:ilvl w:val="0"/>
          <w:numId w:val="97"/>
        </w:numPr>
        <w:autoSpaceDE w:val="0"/>
        <w:spacing w:line="276" w:lineRule="auto"/>
        <w:jc w:val="both"/>
        <w:rPr>
          <w:rFonts w:ascii="Arial" w:hAnsi="Arial" w:cs="Arial"/>
          <w:sz w:val="24"/>
          <w:szCs w:val="24"/>
          <w:lang w:val="en-GB"/>
        </w:rPr>
      </w:pPr>
      <w:r w:rsidRPr="00120E4F">
        <w:rPr>
          <w:rFonts w:ascii="Arial" w:hAnsi="Arial" w:cs="Arial"/>
          <w:sz w:val="24"/>
          <w:szCs w:val="24"/>
          <w:lang w:val="en-GB"/>
        </w:rPr>
        <w:t>the absence of the dated and signed declaration of commitment to comply with environmental and social clauses dated and signed</w:t>
      </w:r>
    </w:p>
    <w:p w:rsidR="002D1173" w:rsidRPr="00120E4F" w:rsidRDefault="002D1173" w:rsidP="002D1173">
      <w:pPr>
        <w:widowControl w:val="0"/>
        <w:autoSpaceDE w:val="0"/>
        <w:spacing w:before="19"/>
        <w:jc w:val="both"/>
        <w:rPr>
          <w:rFonts w:ascii="Arial" w:hAnsi="Arial" w:cs="Arial"/>
          <w:b/>
          <w:sz w:val="16"/>
          <w:szCs w:val="24"/>
          <w:lang w:val="en-GB"/>
        </w:rPr>
      </w:pPr>
    </w:p>
    <w:p w:rsidR="002D1173" w:rsidRPr="004B140B" w:rsidRDefault="002D1173" w:rsidP="002D1173">
      <w:pPr>
        <w:pStyle w:val="Paragraphedeliste"/>
        <w:spacing w:line="276" w:lineRule="auto"/>
        <w:ind w:left="426" w:hanging="426"/>
        <w:jc w:val="both"/>
        <w:rPr>
          <w:rFonts w:ascii="Arial" w:hAnsi="Arial" w:cs="Arial"/>
          <w:b/>
          <w:bCs/>
          <w:i/>
          <w:sz w:val="24"/>
          <w:szCs w:val="24"/>
        </w:rPr>
      </w:pPr>
      <w:r w:rsidRPr="004B140B">
        <w:rPr>
          <w:rFonts w:ascii="Arial" w:hAnsi="Arial" w:cs="Arial"/>
          <w:b/>
          <w:bCs/>
          <w:i/>
          <w:sz w:val="24"/>
          <w:szCs w:val="24"/>
        </w:rPr>
        <w:t>15</w:t>
      </w:r>
      <w:r>
        <w:rPr>
          <w:rFonts w:ascii="Arial" w:hAnsi="Arial" w:cs="Arial"/>
          <w:b/>
          <w:bCs/>
          <w:i/>
          <w:sz w:val="24"/>
          <w:szCs w:val="24"/>
        </w:rPr>
        <w:t>.</w:t>
      </w:r>
      <w:r w:rsidRPr="004B140B">
        <w:rPr>
          <w:rFonts w:ascii="Arial" w:hAnsi="Arial" w:cs="Arial"/>
          <w:b/>
          <w:bCs/>
          <w:i/>
          <w:sz w:val="24"/>
          <w:szCs w:val="24"/>
        </w:rPr>
        <w:t xml:space="preserve"> 2 Essential </w:t>
      </w:r>
      <w:proofErr w:type="spellStart"/>
      <w:r w:rsidRPr="004B140B">
        <w:rPr>
          <w:rFonts w:ascii="Arial" w:hAnsi="Arial" w:cs="Arial"/>
          <w:b/>
          <w:bCs/>
          <w:i/>
          <w:sz w:val="24"/>
          <w:szCs w:val="24"/>
        </w:rPr>
        <w:t>criteria</w:t>
      </w:r>
      <w:proofErr w:type="spellEnd"/>
    </w:p>
    <w:p w:rsidR="002D1173" w:rsidRDefault="002D1173" w:rsidP="002D1173">
      <w:pPr>
        <w:pStyle w:val="Paragraphedeliste"/>
        <w:widowControl w:val="0"/>
        <w:autoSpaceDE w:val="0"/>
        <w:spacing w:line="276" w:lineRule="auto"/>
        <w:ind w:left="142"/>
        <w:jc w:val="both"/>
        <w:rPr>
          <w:rFonts w:ascii="Arial" w:hAnsi="Arial" w:cs="Arial"/>
          <w:i/>
          <w:sz w:val="24"/>
          <w:szCs w:val="24"/>
          <w:lang w:val="en-GB"/>
        </w:rPr>
      </w:pPr>
      <w:r>
        <w:rPr>
          <w:rFonts w:ascii="Arial" w:hAnsi="Arial" w:cs="Arial"/>
          <w:i/>
          <w:sz w:val="24"/>
          <w:szCs w:val="24"/>
          <w:lang w:val="en-GB"/>
        </w:rPr>
        <w:t>T</w:t>
      </w:r>
      <w:r w:rsidRPr="00456F4C">
        <w:rPr>
          <w:rFonts w:ascii="Arial" w:hAnsi="Arial" w:cs="Arial"/>
          <w:i/>
          <w:sz w:val="24"/>
          <w:szCs w:val="24"/>
          <w:lang w:val="en-GB"/>
        </w:rPr>
        <w:t xml:space="preserve">he so-called essential criteria are the fundamental or key ones that will help to measure the financial and the technical </w:t>
      </w:r>
      <w:proofErr w:type="spellStart"/>
      <w:r w:rsidRPr="00456F4C">
        <w:rPr>
          <w:rFonts w:ascii="Arial" w:hAnsi="Arial" w:cs="Arial"/>
          <w:i/>
          <w:sz w:val="24"/>
          <w:szCs w:val="24"/>
          <w:lang w:val="en-GB"/>
        </w:rPr>
        <w:t>capacityof</w:t>
      </w:r>
      <w:proofErr w:type="spellEnd"/>
      <w:r w:rsidRPr="00456F4C">
        <w:rPr>
          <w:rFonts w:ascii="Arial" w:hAnsi="Arial" w:cs="Arial"/>
          <w:i/>
          <w:sz w:val="24"/>
          <w:szCs w:val="24"/>
          <w:lang w:val="en-GB"/>
        </w:rPr>
        <w:t xml:space="preserve"> candidates to execute the services subject of the tender. They should be determined depending on the nature and the </w:t>
      </w:r>
      <w:proofErr w:type="spellStart"/>
      <w:r w:rsidRPr="00456F4C">
        <w:rPr>
          <w:rFonts w:ascii="Arial" w:hAnsi="Arial" w:cs="Arial"/>
          <w:i/>
          <w:sz w:val="24"/>
          <w:szCs w:val="24"/>
          <w:lang w:val="en-GB"/>
        </w:rPr>
        <w:t>contentof</w:t>
      </w:r>
      <w:proofErr w:type="spellEnd"/>
      <w:r w:rsidRPr="00456F4C">
        <w:rPr>
          <w:rFonts w:ascii="Arial" w:hAnsi="Arial" w:cs="Arial"/>
          <w:i/>
          <w:sz w:val="24"/>
          <w:szCs w:val="24"/>
          <w:lang w:val="en-GB"/>
        </w:rPr>
        <w:t xml:space="preserve"> the services to be executed.</w:t>
      </w:r>
    </w:p>
    <w:p w:rsidR="002D1173" w:rsidRDefault="002D1173" w:rsidP="002D1173">
      <w:pPr>
        <w:pStyle w:val="Paragraphedeliste"/>
        <w:widowControl w:val="0"/>
        <w:autoSpaceDE w:val="0"/>
        <w:spacing w:line="276" w:lineRule="auto"/>
        <w:ind w:left="142"/>
        <w:jc w:val="both"/>
        <w:rPr>
          <w:rFonts w:ascii="Arial" w:hAnsi="Arial" w:cs="Arial"/>
          <w:i/>
          <w:sz w:val="24"/>
          <w:szCs w:val="24"/>
          <w:lang w:val="en-GB"/>
        </w:rPr>
      </w:pPr>
    </w:p>
    <w:p w:rsidR="002D1173" w:rsidRDefault="002D1173" w:rsidP="002D1173">
      <w:pPr>
        <w:pStyle w:val="Paragraphedeliste"/>
        <w:widowControl w:val="0"/>
        <w:autoSpaceDE w:val="0"/>
        <w:spacing w:line="276" w:lineRule="auto"/>
        <w:ind w:left="0"/>
        <w:jc w:val="both"/>
        <w:rPr>
          <w:rFonts w:ascii="Arial" w:hAnsi="Arial" w:cs="Arial"/>
          <w:sz w:val="24"/>
          <w:szCs w:val="24"/>
          <w:lang w:val="en-GB"/>
        </w:rPr>
      </w:pPr>
      <w:r w:rsidRPr="004B140B">
        <w:rPr>
          <w:rFonts w:ascii="Arial" w:hAnsi="Arial" w:cs="Arial"/>
          <w:sz w:val="24"/>
          <w:szCs w:val="24"/>
          <w:lang w:val="en-GB"/>
        </w:rPr>
        <w:t>The essential criteria for the qualification of service providers will r</w:t>
      </w:r>
      <w:r>
        <w:rPr>
          <w:rFonts w:ascii="Arial" w:hAnsi="Arial" w:cs="Arial"/>
          <w:sz w:val="24"/>
          <w:szCs w:val="24"/>
          <w:lang w:val="en-GB"/>
        </w:rPr>
        <w:t xml:space="preserve">elate, by way of </w:t>
      </w:r>
      <w:r>
        <w:rPr>
          <w:rFonts w:ascii="Arial" w:hAnsi="Arial" w:cs="Arial"/>
          <w:sz w:val="24"/>
          <w:szCs w:val="24"/>
          <w:lang w:val="en-GB"/>
        </w:rPr>
        <w:lastRenderedPageBreak/>
        <w:t>indication, to</w:t>
      </w:r>
      <w:r w:rsidRPr="004B140B">
        <w:rPr>
          <w:rFonts w:ascii="Arial" w:hAnsi="Arial" w:cs="Arial"/>
          <w:sz w:val="24"/>
          <w:szCs w:val="24"/>
          <w:lang w:val="en-GB"/>
        </w:rPr>
        <w:t>:</w:t>
      </w:r>
    </w:p>
    <w:p w:rsidR="002D1173" w:rsidRPr="00120E4F" w:rsidRDefault="002D1173" w:rsidP="002D1173">
      <w:pPr>
        <w:pStyle w:val="Paragraphedeliste"/>
        <w:widowControl w:val="0"/>
        <w:autoSpaceDE w:val="0"/>
        <w:spacing w:line="276" w:lineRule="auto"/>
        <w:ind w:left="0"/>
        <w:jc w:val="both"/>
        <w:rPr>
          <w:rFonts w:ascii="Arial" w:hAnsi="Arial" w:cs="Arial"/>
          <w:sz w:val="10"/>
          <w:szCs w:val="24"/>
          <w:lang w:val="en-GB"/>
        </w:rPr>
      </w:pPr>
    </w:p>
    <w:p w:rsidR="002D1173" w:rsidRPr="004B140B" w:rsidRDefault="002D1173" w:rsidP="002D1173">
      <w:pPr>
        <w:pStyle w:val="Paragraphedeliste"/>
        <w:widowControl w:val="0"/>
        <w:autoSpaceDE w:val="0"/>
        <w:spacing w:line="276" w:lineRule="auto"/>
        <w:ind w:left="0"/>
        <w:jc w:val="both"/>
        <w:rPr>
          <w:rFonts w:ascii="Arial" w:hAnsi="Arial" w:cs="Arial"/>
          <w:sz w:val="24"/>
          <w:szCs w:val="24"/>
          <w:lang w:val="en-GB"/>
        </w:rPr>
      </w:pPr>
      <w:r w:rsidRPr="004B140B">
        <w:rPr>
          <w:rFonts w:ascii="Arial" w:hAnsi="Arial" w:cs="Arial"/>
          <w:sz w:val="24"/>
          <w:szCs w:val="24"/>
          <w:lang w:val="en-GB"/>
        </w:rPr>
        <w:t xml:space="preserve">1- </w:t>
      </w:r>
      <w:r w:rsidRPr="00456F4C">
        <w:rPr>
          <w:rFonts w:ascii="Arial" w:hAnsi="Arial" w:cs="Arial"/>
          <w:sz w:val="24"/>
          <w:szCs w:val="24"/>
          <w:lang w:val="en-GB"/>
        </w:rPr>
        <w:t>General presentation of bid</w:t>
      </w:r>
    </w:p>
    <w:p w:rsidR="002D1173" w:rsidRPr="004B140B" w:rsidRDefault="002D1173" w:rsidP="002D1173">
      <w:pPr>
        <w:pStyle w:val="Paragraphedeliste"/>
        <w:widowControl w:val="0"/>
        <w:autoSpaceDE w:val="0"/>
        <w:spacing w:line="276" w:lineRule="auto"/>
        <w:ind w:left="0"/>
        <w:jc w:val="both"/>
        <w:rPr>
          <w:rFonts w:ascii="Arial" w:hAnsi="Arial" w:cs="Arial"/>
          <w:sz w:val="24"/>
          <w:szCs w:val="24"/>
          <w:lang w:val="en-GB"/>
        </w:rPr>
      </w:pPr>
      <w:r w:rsidRPr="004B140B">
        <w:rPr>
          <w:rFonts w:ascii="Arial" w:hAnsi="Arial" w:cs="Arial"/>
          <w:sz w:val="24"/>
          <w:szCs w:val="24"/>
          <w:lang w:val="en-GB"/>
        </w:rPr>
        <w:t xml:space="preserve">2- </w:t>
      </w:r>
      <w:r w:rsidRPr="00456F4C">
        <w:rPr>
          <w:rFonts w:ascii="Arial" w:hAnsi="Arial" w:cs="Arial"/>
          <w:sz w:val="24"/>
          <w:szCs w:val="24"/>
          <w:lang w:val="en-GB"/>
        </w:rPr>
        <w:t>Bidder’s</w:t>
      </w:r>
      <w:r>
        <w:rPr>
          <w:rFonts w:ascii="Arial" w:hAnsi="Arial" w:cs="Arial"/>
          <w:sz w:val="24"/>
          <w:szCs w:val="24"/>
          <w:lang w:val="en-GB"/>
        </w:rPr>
        <w:t xml:space="preserve"> </w:t>
      </w:r>
      <w:r w:rsidRPr="004B140B">
        <w:rPr>
          <w:rFonts w:ascii="Arial" w:hAnsi="Arial" w:cs="Arial"/>
          <w:sz w:val="24"/>
          <w:szCs w:val="24"/>
          <w:lang w:val="en-GB"/>
        </w:rPr>
        <w:t>general references</w:t>
      </w:r>
    </w:p>
    <w:p w:rsidR="002D1173" w:rsidRPr="004B140B" w:rsidRDefault="002D1173" w:rsidP="002D1173">
      <w:pPr>
        <w:pStyle w:val="Paragraphedeliste"/>
        <w:widowControl w:val="0"/>
        <w:autoSpaceDE w:val="0"/>
        <w:spacing w:line="276" w:lineRule="auto"/>
        <w:ind w:left="0"/>
        <w:jc w:val="both"/>
        <w:rPr>
          <w:rFonts w:ascii="Arial" w:hAnsi="Arial" w:cs="Arial"/>
          <w:sz w:val="24"/>
          <w:szCs w:val="24"/>
          <w:lang w:val="en-GB"/>
        </w:rPr>
      </w:pPr>
      <w:r w:rsidRPr="004B140B">
        <w:rPr>
          <w:rFonts w:ascii="Arial" w:hAnsi="Arial" w:cs="Arial"/>
          <w:sz w:val="24"/>
          <w:szCs w:val="24"/>
          <w:lang w:val="en-GB"/>
        </w:rPr>
        <w:t xml:space="preserve">3- </w:t>
      </w:r>
      <w:r w:rsidRPr="00456F4C">
        <w:rPr>
          <w:rFonts w:ascii="Arial" w:hAnsi="Arial" w:cs="Arial"/>
          <w:sz w:val="24"/>
          <w:szCs w:val="24"/>
          <w:lang w:val="en-GB"/>
        </w:rPr>
        <w:t>Bidder’s specific References in the performance of similar services</w:t>
      </w:r>
      <w:r w:rsidRPr="004B140B">
        <w:rPr>
          <w:rFonts w:ascii="Arial" w:hAnsi="Arial" w:cs="Arial"/>
          <w:sz w:val="24"/>
          <w:szCs w:val="24"/>
          <w:lang w:val="en-GB"/>
        </w:rPr>
        <w:t>;</w:t>
      </w:r>
    </w:p>
    <w:p w:rsidR="002D1173" w:rsidRPr="004B140B" w:rsidRDefault="002D1173" w:rsidP="002D1173">
      <w:pPr>
        <w:pStyle w:val="Paragraphedeliste"/>
        <w:widowControl w:val="0"/>
        <w:autoSpaceDE w:val="0"/>
        <w:spacing w:line="276" w:lineRule="auto"/>
        <w:ind w:left="0"/>
        <w:jc w:val="both"/>
        <w:rPr>
          <w:rFonts w:ascii="Arial" w:hAnsi="Arial" w:cs="Arial"/>
          <w:sz w:val="24"/>
          <w:szCs w:val="24"/>
          <w:lang w:val="en-GB"/>
        </w:rPr>
      </w:pPr>
      <w:r w:rsidRPr="004B140B">
        <w:rPr>
          <w:rFonts w:ascii="Arial" w:hAnsi="Arial" w:cs="Arial"/>
          <w:sz w:val="24"/>
          <w:szCs w:val="24"/>
          <w:lang w:val="en-GB"/>
        </w:rPr>
        <w:t xml:space="preserve">4- </w:t>
      </w:r>
      <w:proofErr w:type="spellStart"/>
      <w:r>
        <w:rPr>
          <w:rFonts w:ascii="Arial" w:eastAsia="Arial" w:hAnsi="Arial" w:cs="Arial"/>
          <w:sz w:val="24"/>
        </w:rPr>
        <w:t>Bids</w:t>
      </w:r>
      <w:proofErr w:type="spellEnd"/>
      <w:r>
        <w:rPr>
          <w:rFonts w:ascii="Arial" w:eastAsia="Arial" w:hAnsi="Arial" w:cs="Arial"/>
          <w:sz w:val="24"/>
        </w:rPr>
        <w:t xml:space="preserve"> </w:t>
      </w:r>
      <w:proofErr w:type="spellStart"/>
      <w:r>
        <w:rPr>
          <w:rFonts w:ascii="Arial" w:eastAsia="Arial" w:hAnsi="Arial" w:cs="Arial"/>
          <w:sz w:val="24"/>
        </w:rPr>
        <w:t>compliance</w:t>
      </w:r>
      <w:proofErr w:type="spellEnd"/>
      <w:r>
        <w:rPr>
          <w:rFonts w:ascii="Arial" w:eastAsia="Arial" w:hAnsi="Arial" w:cs="Arial"/>
          <w:sz w:val="24"/>
        </w:rPr>
        <w:t xml:space="preserve"> </w:t>
      </w:r>
      <w:proofErr w:type="spellStart"/>
      <w:r>
        <w:rPr>
          <w:rFonts w:ascii="Arial" w:eastAsia="Arial" w:hAnsi="Arial" w:cs="Arial"/>
          <w:sz w:val="24"/>
        </w:rPr>
        <w:t>with</w:t>
      </w:r>
      <w:proofErr w:type="spellEnd"/>
      <w:r>
        <w:rPr>
          <w:rFonts w:ascii="Arial" w:eastAsia="Arial" w:hAnsi="Arial" w:cs="Arial"/>
          <w:sz w:val="24"/>
        </w:rPr>
        <w:t xml:space="preserve"> the Tender File</w:t>
      </w:r>
      <w:r w:rsidRPr="004B140B">
        <w:rPr>
          <w:rFonts w:ascii="Arial" w:hAnsi="Arial" w:cs="Arial"/>
          <w:sz w:val="24"/>
          <w:szCs w:val="24"/>
          <w:lang w:val="en-GB"/>
        </w:rPr>
        <w:t>:</w:t>
      </w:r>
    </w:p>
    <w:p w:rsidR="002D1173" w:rsidRPr="00BC4690" w:rsidRDefault="002D1173" w:rsidP="002D1173">
      <w:pPr>
        <w:pStyle w:val="Paragraphedeliste"/>
        <w:widowControl w:val="0"/>
        <w:autoSpaceDE w:val="0"/>
        <w:spacing w:line="276" w:lineRule="auto"/>
        <w:ind w:left="0" w:firstLine="426"/>
        <w:jc w:val="both"/>
        <w:rPr>
          <w:rFonts w:ascii="Arial" w:hAnsi="Arial" w:cs="Arial"/>
          <w:i/>
          <w:sz w:val="24"/>
          <w:szCs w:val="24"/>
          <w:lang w:val="en-GB"/>
        </w:rPr>
      </w:pPr>
      <w:r w:rsidRPr="004B140B">
        <w:rPr>
          <w:rFonts w:ascii="Arial" w:hAnsi="Arial" w:cs="Arial"/>
          <w:sz w:val="24"/>
          <w:szCs w:val="24"/>
          <w:lang w:val="en-GB"/>
        </w:rPr>
        <w:t xml:space="preserve">- </w:t>
      </w:r>
      <w:r w:rsidRPr="00BC4690">
        <w:rPr>
          <w:rFonts w:ascii="Arial" w:hAnsi="Arial" w:cs="Arial"/>
          <w:i/>
          <w:sz w:val="24"/>
          <w:szCs w:val="24"/>
          <w:lang w:val="en-GB"/>
        </w:rPr>
        <w:t>Detailed description of the guarantees offered</w:t>
      </w:r>
    </w:p>
    <w:p w:rsidR="002D1173" w:rsidRPr="00AF5953" w:rsidRDefault="002D1173" w:rsidP="002D1173">
      <w:pPr>
        <w:pStyle w:val="Paragraphedeliste"/>
        <w:widowControl w:val="0"/>
        <w:autoSpaceDE w:val="0"/>
        <w:spacing w:line="276" w:lineRule="auto"/>
        <w:ind w:left="0" w:firstLine="426"/>
        <w:jc w:val="both"/>
        <w:rPr>
          <w:rFonts w:ascii="Arial" w:hAnsi="Arial" w:cs="Arial"/>
          <w:i/>
          <w:sz w:val="24"/>
          <w:szCs w:val="24"/>
          <w:lang w:val="en-GB"/>
        </w:rPr>
      </w:pPr>
      <w:r w:rsidRPr="00BC4690">
        <w:rPr>
          <w:rFonts w:ascii="Arial" w:hAnsi="Arial" w:cs="Arial"/>
          <w:i/>
          <w:sz w:val="24"/>
          <w:szCs w:val="24"/>
          <w:lang w:val="en-GB"/>
        </w:rPr>
        <w:t xml:space="preserve">- </w:t>
      </w:r>
      <w:proofErr w:type="spellStart"/>
      <w:r w:rsidRPr="00BC4690">
        <w:rPr>
          <w:rFonts w:ascii="Arial" w:eastAsia="Arial" w:hAnsi="Arial" w:cs="Arial"/>
          <w:i/>
          <w:sz w:val="24"/>
        </w:rPr>
        <w:t>Modalities</w:t>
      </w:r>
      <w:proofErr w:type="spellEnd"/>
      <w:r w:rsidRPr="00BC4690">
        <w:rPr>
          <w:rFonts w:ascii="Arial" w:eastAsia="Arial" w:hAnsi="Arial" w:cs="Arial"/>
          <w:i/>
          <w:sz w:val="24"/>
        </w:rPr>
        <w:t xml:space="preserve"> to use the </w:t>
      </w:r>
      <w:proofErr w:type="spellStart"/>
      <w:r w:rsidRPr="00BC4690">
        <w:rPr>
          <w:rFonts w:ascii="Arial" w:eastAsia="Arial" w:hAnsi="Arial" w:cs="Arial"/>
          <w:i/>
          <w:sz w:val="24"/>
        </w:rPr>
        <w:t>guarantee</w:t>
      </w:r>
      <w:proofErr w:type="spellEnd"/>
      <w:r w:rsidRPr="00BC4690">
        <w:rPr>
          <w:rFonts w:ascii="Arial" w:eastAsia="Arial" w:hAnsi="Arial" w:cs="Arial"/>
          <w:i/>
          <w:sz w:val="24"/>
        </w:rPr>
        <w:t xml:space="preserve">; </w:t>
      </w:r>
    </w:p>
    <w:p w:rsidR="002D1173" w:rsidRPr="004B140B" w:rsidRDefault="002D1173" w:rsidP="002D1173">
      <w:pPr>
        <w:pStyle w:val="Paragraphedeliste"/>
        <w:widowControl w:val="0"/>
        <w:autoSpaceDE w:val="0"/>
        <w:spacing w:line="276" w:lineRule="auto"/>
        <w:ind w:left="0"/>
        <w:jc w:val="both"/>
        <w:rPr>
          <w:rFonts w:ascii="Arial" w:hAnsi="Arial" w:cs="Arial"/>
          <w:sz w:val="24"/>
          <w:szCs w:val="24"/>
          <w:lang w:val="en-GB"/>
        </w:rPr>
      </w:pPr>
      <w:r w:rsidRPr="004B140B">
        <w:rPr>
          <w:rFonts w:ascii="Arial" w:hAnsi="Arial" w:cs="Arial"/>
          <w:sz w:val="24"/>
          <w:szCs w:val="24"/>
          <w:lang w:val="en-GB"/>
        </w:rPr>
        <w:t>5- Technical capacity to carry out the assignment:</w:t>
      </w:r>
    </w:p>
    <w:p w:rsidR="002D1173" w:rsidRPr="004B140B" w:rsidRDefault="002D1173" w:rsidP="002D1173">
      <w:pPr>
        <w:pStyle w:val="Paragraphedeliste"/>
        <w:widowControl w:val="0"/>
        <w:autoSpaceDE w:val="0"/>
        <w:spacing w:line="276" w:lineRule="auto"/>
        <w:ind w:left="0" w:firstLine="426"/>
        <w:jc w:val="both"/>
        <w:rPr>
          <w:rFonts w:ascii="Arial" w:hAnsi="Arial" w:cs="Arial"/>
          <w:sz w:val="24"/>
          <w:szCs w:val="24"/>
          <w:lang w:val="en-GB"/>
        </w:rPr>
      </w:pPr>
      <w:r w:rsidRPr="004B140B">
        <w:rPr>
          <w:rFonts w:ascii="Arial" w:hAnsi="Arial" w:cs="Arial"/>
          <w:sz w:val="24"/>
          <w:szCs w:val="24"/>
          <w:lang w:val="en-GB"/>
        </w:rPr>
        <w:t xml:space="preserve">- </w:t>
      </w:r>
      <w:r w:rsidRPr="00180D7A">
        <w:rPr>
          <w:rFonts w:ascii="Arial" w:eastAsia="Arial" w:hAnsi="Arial" w:cs="Arial"/>
          <w:i/>
          <w:sz w:val="24"/>
        </w:rPr>
        <w:t xml:space="preserve">Claim </w:t>
      </w:r>
      <w:proofErr w:type="spellStart"/>
      <w:r w:rsidRPr="00180D7A">
        <w:rPr>
          <w:rFonts w:ascii="Arial" w:eastAsia="Arial" w:hAnsi="Arial" w:cs="Arial"/>
          <w:i/>
          <w:sz w:val="24"/>
        </w:rPr>
        <w:t>payment</w:t>
      </w:r>
      <w:proofErr w:type="spellEnd"/>
      <w:r w:rsidRPr="00180D7A">
        <w:rPr>
          <w:rFonts w:ascii="Arial" w:eastAsia="Arial" w:hAnsi="Arial" w:cs="Arial"/>
          <w:i/>
          <w:sz w:val="24"/>
        </w:rPr>
        <w:t xml:space="preserve"> pace in the </w:t>
      </w:r>
      <w:proofErr w:type="spellStart"/>
      <w:r w:rsidRPr="00180D7A">
        <w:rPr>
          <w:rFonts w:ascii="Arial" w:eastAsia="Arial" w:hAnsi="Arial" w:cs="Arial"/>
          <w:i/>
          <w:sz w:val="24"/>
        </w:rPr>
        <w:t>similar</w:t>
      </w:r>
      <w:proofErr w:type="spellEnd"/>
      <w:r w:rsidRPr="00180D7A">
        <w:rPr>
          <w:rFonts w:ascii="Arial" w:eastAsia="Arial" w:hAnsi="Arial" w:cs="Arial"/>
          <w:i/>
          <w:sz w:val="24"/>
        </w:rPr>
        <w:t xml:space="preserve"> </w:t>
      </w:r>
      <w:proofErr w:type="spellStart"/>
      <w:r w:rsidRPr="00180D7A">
        <w:rPr>
          <w:rFonts w:ascii="Arial" w:eastAsia="Arial" w:hAnsi="Arial" w:cs="Arial"/>
          <w:i/>
          <w:sz w:val="24"/>
        </w:rPr>
        <w:t>branch</w:t>
      </w:r>
      <w:proofErr w:type="spellEnd"/>
      <w:r w:rsidRPr="00BC4690">
        <w:rPr>
          <w:rFonts w:ascii="Arial" w:hAnsi="Arial" w:cs="Arial"/>
          <w:i/>
          <w:sz w:val="24"/>
          <w:szCs w:val="24"/>
          <w:lang w:val="en-GB"/>
        </w:rPr>
        <w:t>;</w:t>
      </w:r>
    </w:p>
    <w:p w:rsidR="002D1173" w:rsidRPr="004B140B" w:rsidRDefault="002D1173" w:rsidP="002D1173">
      <w:pPr>
        <w:pStyle w:val="Paragraphedeliste"/>
        <w:widowControl w:val="0"/>
        <w:autoSpaceDE w:val="0"/>
        <w:spacing w:line="276" w:lineRule="auto"/>
        <w:ind w:left="0"/>
        <w:jc w:val="both"/>
        <w:rPr>
          <w:rFonts w:ascii="Arial" w:hAnsi="Arial" w:cs="Arial"/>
          <w:sz w:val="24"/>
          <w:szCs w:val="24"/>
          <w:lang w:val="en-GB"/>
        </w:rPr>
      </w:pPr>
      <w:r w:rsidRPr="004B140B">
        <w:rPr>
          <w:rFonts w:ascii="Arial" w:hAnsi="Arial" w:cs="Arial"/>
          <w:sz w:val="24"/>
          <w:szCs w:val="24"/>
          <w:lang w:val="en-GB"/>
        </w:rPr>
        <w:t>6- The bidder's financial capacity:</w:t>
      </w:r>
    </w:p>
    <w:p w:rsidR="002D1173" w:rsidRPr="00BC4690" w:rsidRDefault="002D1173" w:rsidP="002D1173">
      <w:pPr>
        <w:pStyle w:val="Paragraphedeliste"/>
        <w:widowControl w:val="0"/>
        <w:autoSpaceDE w:val="0"/>
        <w:spacing w:line="276" w:lineRule="auto"/>
        <w:ind w:left="0" w:firstLine="426"/>
        <w:jc w:val="both"/>
        <w:rPr>
          <w:rFonts w:ascii="Arial" w:hAnsi="Arial" w:cs="Arial"/>
          <w:i/>
          <w:sz w:val="24"/>
          <w:szCs w:val="24"/>
          <w:lang w:val="en-GB"/>
        </w:rPr>
      </w:pPr>
      <w:r w:rsidRPr="004B140B">
        <w:rPr>
          <w:rFonts w:ascii="Arial" w:hAnsi="Arial" w:cs="Arial"/>
          <w:sz w:val="24"/>
          <w:szCs w:val="24"/>
          <w:lang w:val="en-GB"/>
        </w:rPr>
        <w:t>-</w:t>
      </w:r>
      <w:r w:rsidRPr="00BC4690">
        <w:rPr>
          <w:rFonts w:ascii="Arial" w:hAnsi="Arial" w:cs="Arial"/>
          <w:i/>
          <w:sz w:val="24"/>
          <w:szCs w:val="24"/>
          <w:lang w:val="en-GB"/>
        </w:rPr>
        <w:t>Coverage of regulatory commitments;</w:t>
      </w:r>
    </w:p>
    <w:p w:rsidR="002D1173" w:rsidRDefault="002D1173" w:rsidP="002D1173">
      <w:pPr>
        <w:pStyle w:val="Paragraphedeliste"/>
        <w:widowControl w:val="0"/>
        <w:autoSpaceDE w:val="0"/>
        <w:spacing w:line="276" w:lineRule="auto"/>
        <w:ind w:left="0" w:firstLine="426"/>
        <w:jc w:val="both"/>
        <w:rPr>
          <w:rFonts w:ascii="Arial" w:hAnsi="Arial" w:cs="Arial"/>
          <w:i/>
          <w:sz w:val="24"/>
          <w:szCs w:val="24"/>
          <w:lang w:val="en-GB"/>
        </w:rPr>
      </w:pPr>
      <w:r w:rsidRPr="00BC4690">
        <w:rPr>
          <w:rFonts w:ascii="Arial" w:hAnsi="Arial" w:cs="Arial"/>
          <w:i/>
          <w:sz w:val="24"/>
          <w:szCs w:val="24"/>
          <w:lang w:val="en-GB"/>
        </w:rPr>
        <w:t>- Coverage of solvency margin;</w:t>
      </w:r>
    </w:p>
    <w:p w:rsidR="002D1173" w:rsidRPr="00BC4690" w:rsidRDefault="002D1173" w:rsidP="002D1173">
      <w:pPr>
        <w:pStyle w:val="Paragraphedeliste"/>
        <w:widowControl w:val="0"/>
        <w:autoSpaceDE w:val="0"/>
        <w:spacing w:line="276" w:lineRule="auto"/>
        <w:ind w:left="0"/>
        <w:jc w:val="both"/>
        <w:rPr>
          <w:rFonts w:ascii="Arial" w:hAnsi="Arial" w:cs="Arial"/>
          <w:i/>
          <w:sz w:val="24"/>
          <w:szCs w:val="24"/>
          <w:lang w:val="en-GB"/>
        </w:rPr>
      </w:pPr>
      <w:r>
        <w:rPr>
          <w:rFonts w:ascii="Arial" w:hAnsi="Arial" w:cs="Arial"/>
          <w:i/>
          <w:sz w:val="24"/>
          <w:szCs w:val="24"/>
          <w:lang w:val="en-GB"/>
        </w:rPr>
        <w:t xml:space="preserve">7- </w:t>
      </w:r>
      <w:r w:rsidRPr="00B91C12">
        <w:rPr>
          <w:rFonts w:ascii="Arial" w:hAnsi="Arial" w:cs="Arial"/>
          <w:sz w:val="24"/>
          <w:szCs w:val="24"/>
          <w:lang w:val="en-GB"/>
        </w:rPr>
        <w:t>Agreements and partnerships sign</w:t>
      </w:r>
      <w:r>
        <w:rPr>
          <w:rFonts w:ascii="Arial" w:hAnsi="Arial" w:cs="Arial"/>
          <w:sz w:val="24"/>
          <w:szCs w:val="24"/>
          <w:lang w:val="en-GB"/>
        </w:rPr>
        <w:t>ed in the course of the mission</w:t>
      </w:r>
      <w:r w:rsidRPr="00B91C12">
        <w:rPr>
          <w:rFonts w:ascii="Arial" w:hAnsi="Arial" w:cs="Arial"/>
          <w:sz w:val="24"/>
          <w:szCs w:val="24"/>
          <w:lang w:val="en-GB"/>
        </w:rPr>
        <w:t>;</w:t>
      </w:r>
    </w:p>
    <w:p w:rsidR="002D1173" w:rsidRDefault="002D1173" w:rsidP="002D1173">
      <w:pPr>
        <w:pStyle w:val="Paragraphedeliste"/>
        <w:widowControl w:val="0"/>
        <w:autoSpaceDE w:val="0"/>
        <w:spacing w:line="276" w:lineRule="auto"/>
        <w:ind w:left="0"/>
        <w:jc w:val="both"/>
        <w:rPr>
          <w:rFonts w:ascii="Arial" w:hAnsi="Arial" w:cs="Arial"/>
          <w:sz w:val="24"/>
          <w:szCs w:val="24"/>
          <w:lang w:val="en-GB"/>
        </w:rPr>
      </w:pPr>
      <w:r>
        <w:rPr>
          <w:rFonts w:ascii="Arial" w:hAnsi="Arial" w:cs="Arial"/>
          <w:sz w:val="24"/>
          <w:szCs w:val="24"/>
          <w:lang w:val="en-GB"/>
        </w:rPr>
        <w:t>8</w:t>
      </w:r>
      <w:r w:rsidRPr="004B140B">
        <w:rPr>
          <w:rFonts w:ascii="Arial" w:hAnsi="Arial" w:cs="Arial"/>
          <w:sz w:val="24"/>
          <w:szCs w:val="24"/>
          <w:lang w:val="en-GB"/>
        </w:rPr>
        <w:t>- Other advantages and facilities granted.</w:t>
      </w:r>
    </w:p>
    <w:p w:rsidR="002D1173" w:rsidRPr="00BC4690" w:rsidRDefault="002D1173" w:rsidP="002D1173">
      <w:pPr>
        <w:pStyle w:val="Paragraphedeliste"/>
        <w:widowControl w:val="0"/>
        <w:autoSpaceDE w:val="0"/>
        <w:spacing w:line="276" w:lineRule="auto"/>
        <w:ind w:left="0"/>
        <w:jc w:val="both"/>
        <w:rPr>
          <w:rFonts w:ascii="Arial" w:hAnsi="Arial" w:cs="Arial"/>
          <w:sz w:val="24"/>
          <w:szCs w:val="24"/>
          <w:lang w:val="en-GB"/>
        </w:rPr>
      </w:pPr>
      <w:r>
        <w:rPr>
          <w:rFonts w:ascii="Arial" w:hAnsi="Arial" w:cs="Arial"/>
          <w:sz w:val="24"/>
          <w:szCs w:val="24"/>
          <w:lang w:val="en-GB"/>
        </w:rPr>
        <w:t xml:space="preserve">9- </w:t>
      </w:r>
      <w:proofErr w:type="spellStart"/>
      <w:r>
        <w:rPr>
          <w:rFonts w:ascii="Arial" w:eastAsia="Arial" w:hAnsi="Arial" w:cs="Arial"/>
          <w:sz w:val="24"/>
        </w:rPr>
        <w:t>Valid</w:t>
      </w:r>
      <w:proofErr w:type="spellEnd"/>
      <w:r>
        <w:rPr>
          <w:rFonts w:ascii="Arial" w:eastAsia="Arial" w:hAnsi="Arial" w:cs="Arial"/>
          <w:sz w:val="24"/>
        </w:rPr>
        <w:t xml:space="preserve"> </w:t>
      </w:r>
      <w:proofErr w:type="spellStart"/>
      <w:r>
        <w:rPr>
          <w:rFonts w:ascii="Arial" w:eastAsia="Arial" w:hAnsi="Arial" w:cs="Arial"/>
          <w:sz w:val="24"/>
        </w:rPr>
        <w:t>reassurance</w:t>
      </w:r>
      <w:proofErr w:type="spellEnd"/>
      <w:r>
        <w:rPr>
          <w:rFonts w:ascii="Arial" w:eastAsia="Arial" w:hAnsi="Arial" w:cs="Arial"/>
          <w:sz w:val="24"/>
        </w:rPr>
        <w:t xml:space="preserve"> </w:t>
      </w:r>
      <w:proofErr w:type="spellStart"/>
      <w:r>
        <w:rPr>
          <w:rFonts w:ascii="Arial" w:eastAsia="Arial" w:hAnsi="Arial" w:cs="Arial"/>
          <w:sz w:val="24"/>
        </w:rPr>
        <w:t>treaties</w:t>
      </w:r>
      <w:proofErr w:type="spellEnd"/>
      <w:r>
        <w:rPr>
          <w:rFonts w:ascii="Arial" w:eastAsia="Arial" w:hAnsi="Arial" w:cs="Arial"/>
          <w:sz w:val="24"/>
        </w:rPr>
        <w:t xml:space="preserve"> in the </w:t>
      </w:r>
      <w:proofErr w:type="spellStart"/>
      <w:r>
        <w:rPr>
          <w:rFonts w:ascii="Arial" w:eastAsia="Arial" w:hAnsi="Arial" w:cs="Arial"/>
          <w:sz w:val="24"/>
        </w:rPr>
        <w:t>similar</w:t>
      </w:r>
      <w:proofErr w:type="spellEnd"/>
      <w:r>
        <w:rPr>
          <w:rFonts w:ascii="Arial" w:eastAsia="Arial" w:hAnsi="Arial" w:cs="Arial"/>
          <w:sz w:val="24"/>
        </w:rPr>
        <w:t xml:space="preserve"> </w:t>
      </w:r>
      <w:proofErr w:type="spellStart"/>
      <w:r>
        <w:rPr>
          <w:rFonts w:ascii="Arial" w:eastAsia="Arial" w:hAnsi="Arial" w:cs="Arial"/>
          <w:sz w:val="24"/>
        </w:rPr>
        <w:t>branch</w:t>
      </w:r>
      <w:proofErr w:type="spellEnd"/>
      <w:r>
        <w:rPr>
          <w:rFonts w:ascii="Arial" w:eastAsia="Arial" w:hAnsi="Arial" w:cs="Arial"/>
          <w:sz w:val="24"/>
        </w:rPr>
        <w:t xml:space="preserve">; </w:t>
      </w:r>
    </w:p>
    <w:p w:rsidR="00B516C8" w:rsidRPr="00003ED7" w:rsidRDefault="00B516C8" w:rsidP="00B516C8">
      <w:pPr>
        <w:pStyle w:val="Paragraphedeliste"/>
        <w:spacing w:line="240" w:lineRule="exact"/>
        <w:ind w:left="0"/>
        <w:jc w:val="both"/>
        <w:rPr>
          <w:rFonts w:ascii="Arial" w:hAnsi="Arial" w:cs="Arial"/>
          <w:sz w:val="24"/>
          <w:szCs w:val="24"/>
          <w:lang w:val="en-US"/>
        </w:rPr>
      </w:pPr>
    </w:p>
    <w:p w:rsidR="002D1173" w:rsidRDefault="002D1173" w:rsidP="00161393">
      <w:pPr>
        <w:pStyle w:val="Paragraphedeliste"/>
        <w:numPr>
          <w:ilvl w:val="0"/>
          <w:numId w:val="99"/>
        </w:numPr>
        <w:spacing w:line="276" w:lineRule="auto"/>
        <w:ind w:left="426" w:hanging="426"/>
        <w:jc w:val="both"/>
        <w:rPr>
          <w:rFonts w:ascii="Arial" w:hAnsi="Arial" w:cs="Arial"/>
          <w:b/>
          <w:bCs/>
          <w:sz w:val="24"/>
          <w:szCs w:val="24"/>
        </w:rPr>
      </w:pPr>
      <w:proofErr w:type="spellStart"/>
      <w:r w:rsidRPr="004B140B">
        <w:rPr>
          <w:rFonts w:ascii="Arial" w:hAnsi="Arial" w:cs="Arial"/>
          <w:b/>
          <w:bCs/>
          <w:sz w:val="24"/>
          <w:szCs w:val="24"/>
        </w:rPr>
        <w:t>Award</w:t>
      </w:r>
      <w:proofErr w:type="spellEnd"/>
      <w:r>
        <w:rPr>
          <w:rFonts w:ascii="Arial" w:hAnsi="Arial" w:cs="Arial"/>
          <w:b/>
          <w:bCs/>
          <w:sz w:val="24"/>
          <w:szCs w:val="24"/>
        </w:rPr>
        <w:t xml:space="preserve"> of </w:t>
      </w:r>
      <w:proofErr w:type="spellStart"/>
      <w:r>
        <w:rPr>
          <w:rFonts w:ascii="Arial" w:hAnsi="Arial" w:cs="Arial"/>
          <w:b/>
          <w:bCs/>
          <w:sz w:val="24"/>
          <w:szCs w:val="24"/>
        </w:rPr>
        <w:t>contract</w:t>
      </w:r>
      <w:proofErr w:type="spellEnd"/>
    </w:p>
    <w:p w:rsidR="002D1173" w:rsidRPr="00141F92" w:rsidRDefault="002D1173" w:rsidP="002D1173">
      <w:pPr>
        <w:pStyle w:val="Paragraphedeliste"/>
        <w:widowControl w:val="0"/>
        <w:autoSpaceDE w:val="0"/>
        <w:spacing w:line="276" w:lineRule="auto"/>
        <w:ind w:left="0"/>
        <w:jc w:val="both"/>
        <w:rPr>
          <w:rFonts w:ascii="Arial" w:hAnsi="Arial" w:cs="Arial"/>
          <w:sz w:val="14"/>
          <w:szCs w:val="24"/>
          <w:lang w:val="en-GB"/>
        </w:rPr>
      </w:pPr>
    </w:p>
    <w:p w:rsidR="002D1173" w:rsidRDefault="002D1173" w:rsidP="002D1173">
      <w:pPr>
        <w:pStyle w:val="Paragraphedeliste"/>
        <w:widowControl w:val="0"/>
        <w:autoSpaceDE w:val="0"/>
        <w:spacing w:line="276" w:lineRule="auto"/>
        <w:ind w:left="0"/>
        <w:jc w:val="both"/>
        <w:rPr>
          <w:rFonts w:ascii="Arial" w:hAnsi="Arial" w:cs="Arial"/>
          <w:sz w:val="24"/>
          <w:szCs w:val="24"/>
          <w:lang w:val="en-GB"/>
        </w:rPr>
      </w:pPr>
      <w:r w:rsidRPr="00141F92">
        <w:rPr>
          <w:rFonts w:ascii="Arial" w:hAnsi="Arial" w:cs="Arial"/>
          <w:sz w:val="24"/>
          <w:szCs w:val="24"/>
          <w:lang w:val="en-GB"/>
        </w:rPr>
        <w:t>The Project Owner or the Delegated Project Owner shall award the contract to the bidder whose bid meets the required technical and financial qualification criteria and whose offer was evaluated as the lowest (quantifiable insurance)</w:t>
      </w:r>
      <w:r>
        <w:rPr>
          <w:rFonts w:ascii="Arial" w:hAnsi="Arial" w:cs="Arial"/>
          <w:sz w:val="24"/>
          <w:szCs w:val="24"/>
          <w:lang w:val="en-GB"/>
        </w:rPr>
        <w:t>.</w:t>
      </w:r>
    </w:p>
    <w:p w:rsidR="002D1173" w:rsidRPr="00141F92" w:rsidRDefault="002D1173" w:rsidP="002D1173">
      <w:pPr>
        <w:pStyle w:val="Paragraphedeliste"/>
        <w:widowControl w:val="0"/>
        <w:autoSpaceDE w:val="0"/>
        <w:spacing w:line="276" w:lineRule="auto"/>
        <w:ind w:left="0"/>
        <w:jc w:val="both"/>
        <w:rPr>
          <w:rFonts w:ascii="Arial" w:hAnsi="Arial" w:cs="Arial"/>
          <w:sz w:val="24"/>
          <w:szCs w:val="24"/>
          <w:lang w:val="en-GB"/>
        </w:rPr>
      </w:pPr>
    </w:p>
    <w:p w:rsidR="002D1173" w:rsidRDefault="002D1173" w:rsidP="00161393">
      <w:pPr>
        <w:numPr>
          <w:ilvl w:val="0"/>
          <w:numId w:val="99"/>
        </w:numPr>
        <w:suppressAutoHyphens w:val="0"/>
        <w:autoSpaceDN/>
        <w:spacing w:after="220" w:line="246" w:lineRule="auto"/>
        <w:ind w:right="-15"/>
        <w:jc w:val="both"/>
        <w:textAlignment w:val="auto"/>
      </w:pPr>
      <w:proofErr w:type="spellStart"/>
      <w:r>
        <w:rPr>
          <w:rFonts w:ascii="Arial" w:eastAsia="Arial" w:hAnsi="Arial" w:cs="Arial"/>
          <w:b/>
          <w:sz w:val="24"/>
        </w:rPr>
        <w:t>Duration</w:t>
      </w:r>
      <w:proofErr w:type="spellEnd"/>
      <w:r>
        <w:rPr>
          <w:rFonts w:ascii="Arial" w:eastAsia="Arial" w:hAnsi="Arial" w:cs="Arial"/>
          <w:b/>
          <w:sz w:val="24"/>
        </w:rPr>
        <w:t xml:space="preserve"> of </w:t>
      </w:r>
      <w:proofErr w:type="spellStart"/>
      <w:r>
        <w:rPr>
          <w:rFonts w:ascii="Arial" w:eastAsia="Arial" w:hAnsi="Arial" w:cs="Arial"/>
          <w:b/>
          <w:sz w:val="24"/>
        </w:rPr>
        <w:t>validity</w:t>
      </w:r>
      <w:proofErr w:type="spellEnd"/>
      <w:r>
        <w:rPr>
          <w:rFonts w:ascii="Arial" w:eastAsia="Arial" w:hAnsi="Arial" w:cs="Arial"/>
          <w:b/>
          <w:sz w:val="24"/>
        </w:rPr>
        <w:t xml:space="preserve"> of </w:t>
      </w:r>
      <w:proofErr w:type="spellStart"/>
      <w:r>
        <w:rPr>
          <w:rFonts w:ascii="Arial" w:eastAsia="Arial" w:hAnsi="Arial" w:cs="Arial"/>
          <w:b/>
          <w:sz w:val="24"/>
        </w:rPr>
        <w:t>bids</w:t>
      </w:r>
      <w:proofErr w:type="spellEnd"/>
    </w:p>
    <w:p w:rsidR="002D1173" w:rsidRDefault="002D1173" w:rsidP="002D1173">
      <w:pPr>
        <w:pStyle w:val="Paragraphedeliste"/>
        <w:widowControl w:val="0"/>
        <w:autoSpaceDE w:val="0"/>
        <w:spacing w:line="276" w:lineRule="auto"/>
        <w:ind w:left="0"/>
        <w:jc w:val="both"/>
        <w:rPr>
          <w:rFonts w:ascii="Arial" w:eastAsia="Arial" w:hAnsi="Arial" w:cs="Arial"/>
          <w:sz w:val="24"/>
        </w:rPr>
      </w:pPr>
      <w:proofErr w:type="spellStart"/>
      <w:r>
        <w:rPr>
          <w:rFonts w:ascii="Arial" w:eastAsia="Arial" w:hAnsi="Arial" w:cs="Arial"/>
          <w:sz w:val="24"/>
        </w:rPr>
        <w:t>Bidders</w:t>
      </w:r>
      <w:proofErr w:type="spellEnd"/>
      <w:r>
        <w:rPr>
          <w:rFonts w:ascii="Arial" w:eastAsia="Arial" w:hAnsi="Arial" w:cs="Arial"/>
          <w:sz w:val="24"/>
        </w:rPr>
        <w:t xml:space="preserve"> </w:t>
      </w:r>
      <w:proofErr w:type="spellStart"/>
      <w:r>
        <w:rPr>
          <w:rFonts w:ascii="Arial" w:eastAsia="Arial" w:hAnsi="Arial" w:cs="Arial"/>
          <w:sz w:val="24"/>
        </w:rPr>
        <w:t>shall</w:t>
      </w:r>
      <w:proofErr w:type="spellEnd"/>
      <w:r>
        <w:rPr>
          <w:rFonts w:ascii="Arial" w:eastAsia="Arial" w:hAnsi="Arial" w:cs="Arial"/>
          <w:sz w:val="24"/>
        </w:rPr>
        <w:t xml:space="preserve"> </w:t>
      </w:r>
      <w:proofErr w:type="spellStart"/>
      <w:r>
        <w:rPr>
          <w:rFonts w:ascii="Arial" w:eastAsia="Arial" w:hAnsi="Arial" w:cs="Arial"/>
          <w:sz w:val="24"/>
        </w:rPr>
        <w:t>remain</w:t>
      </w:r>
      <w:proofErr w:type="spellEnd"/>
      <w:r>
        <w:rPr>
          <w:rFonts w:ascii="Arial" w:eastAsia="Arial" w:hAnsi="Arial" w:cs="Arial"/>
          <w:sz w:val="24"/>
        </w:rPr>
        <w:t xml:space="preserve"> </w:t>
      </w:r>
      <w:proofErr w:type="spellStart"/>
      <w:r>
        <w:rPr>
          <w:rFonts w:ascii="Arial" w:eastAsia="Arial" w:hAnsi="Arial" w:cs="Arial"/>
          <w:sz w:val="24"/>
        </w:rPr>
        <w:t>committed</w:t>
      </w:r>
      <w:proofErr w:type="spellEnd"/>
      <w:r>
        <w:rPr>
          <w:rFonts w:ascii="Arial" w:eastAsia="Arial" w:hAnsi="Arial" w:cs="Arial"/>
          <w:sz w:val="24"/>
        </w:rPr>
        <w:t xml:space="preserve"> to </w:t>
      </w:r>
      <w:proofErr w:type="spellStart"/>
      <w:r>
        <w:rPr>
          <w:rFonts w:ascii="Arial" w:eastAsia="Arial" w:hAnsi="Arial" w:cs="Arial"/>
          <w:sz w:val="24"/>
        </w:rPr>
        <w:t>their</w:t>
      </w:r>
      <w:proofErr w:type="spellEnd"/>
      <w:r>
        <w:rPr>
          <w:rFonts w:ascii="Arial" w:eastAsia="Arial" w:hAnsi="Arial" w:cs="Arial"/>
          <w:sz w:val="24"/>
        </w:rPr>
        <w:t xml:space="preserve"> </w:t>
      </w:r>
      <w:proofErr w:type="spellStart"/>
      <w:r>
        <w:rPr>
          <w:rFonts w:ascii="Arial" w:eastAsia="Arial" w:hAnsi="Arial" w:cs="Arial"/>
          <w:sz w:val="24"/>
        </w:rPr>
        <w:t>bids</w:t>
      </w:r>
      <w:proofErr w:type="spellEnd"/>
      <w:r>
        <w:rPr>
          <w:rFonts w:ascii="Arial" w:eastAsia="Arial" w:hAnsi="Arial" w:cs="Arial"/>
          <w:sz w:val="24"/>
        </w:rPr>
        <w:t xml:space="preserve"> for </w:t>
      </w:r>
      <w:r>
        <w:rPr>
          <w:rFonts w:ascii="Arial" w:eastAsia="Arial" w:hAnsi="Arial" w:cs="Arial"/>
          <w:i/>
          <w:sz w:val="24"/>
        </w:rPr>
        <w:t xml:space="preserve">90 </w:t>
      </w:r>
      <w:proofErr w:type="spellStart"/>
      <w:r>
        <w:rPr>
          <w:rFonts w:ascii="Arial" w:eastAsia="Arial" w:hAnsi="Arial" w:cs="Arial"/>
          <w:i/>
          <w:sz w:val="24"/>
        </w:rPr>
        <w:t>days</w:t>
      </w:r>
      <w:proofErr w:type="spellEnd"/>
      <w:r>
        <w:rPr>
          <w:rFonts w:ascii="Arial" w:eastAsia="Arial" w:hAnsi="Arial" w:cs="Arial"/>
          <w:i/>
          <w:sz w:val="24"/>
        </w:rPr>
        <w:t xml:space="preserve"> </w:t>
      </w:r>
      <w:proofErr w:type="spellStart"/>
      <w:r>
        <w:rPr>
          <w:rFonts w:ascii="Arial" w:eastAsia="Arial" w:hAnsi="Arial" w:cs="Arial"/>
          <w:sz w:val="24"/>
        </w:rPr>
        <w:t>from</w:t>
      </w:r>
      <w:proofErr w:type="spellEnd"/>
      <w:r>
        <w:rPr>
          <w:rFonts w:ascii="Arial" w:eastAsia="Arial" w:hAnsi="Arial" w:cs="Arial"/>
          <w:sz w:val="24"/>
        </w:rPr>
        <w:t xml:space="preserve"> the initial deadline set for the </w:t>
      </w:r>
      <w:proofErr w:type="spellStart"/>
      <w:r>
        <w:rPr>
          <w:rFonts w:ascii="Arial" w:eastAsia="Arial" w:hAnsi="Arial" w:cs="Arial"/>
          <w:sz w:val="24"/>
        </w:rPr>
        <w:t>submission</w:t>
      </w:r>
      <w:proofErr w:type="spellEnd"/>
      <w:r>
        <w:rPr>
          <w:rFonts w:ascii="Arial" w:eastAsia="Arial" w:hAnsi="Arial" w:cs="Arial"/>
          <w:sz w:val="24"/>
        </w:rPr>
        <w:t xml:space="preserve"> of </w:t>
      </w:r>
      <w:proofErr w:type="spellStart"/>
      <w:r>
        <w:rPr>
          <w:rFonts w:ascii="Arial" w:eastAsia="Arial" w:hAnsi="Arial" w:cs="Arial"/>
          <w:sz w:val="24"/>
        </w:rPr>
        <w:t>bids</w:t>
      </w:r>
      <w:proofErr w:type="spellEnd"/>
      <w:r>
        <w:rPr>
          <w:rFonts w:ascii="Arial" w:eastAsia="Arial" w:hAnsi="Arial" w:cs="Arial"/>
          <w:sz w:val="24"/>
        </w:rPr>
        <w:t>.</w:t>
      </w:r>
    </w:p>
    <w:p w:rsidR="002D1173" w:rsidRDefault="002D1173" w:rsidP="002D1173">
      <w:pPr>
        <w:pStyle w:val="Paragraphedeliste"/>
        <w:widowControl w:val="0"/>
        <w:autoSpaceDE w:val="0"/>
        <w:spacing w:line="276" w:lineRule="auto"/>
        <w:ind w:left="0"/>
        <w:jc w:val="both"/>
        <w:rPr>
          <w:rFonts w:ascii="Arial" w:eastAsia="Arial" w:hAnsi="Arial" w:cs="Arial"/>
          <w:sz w:val="24"/>
        </w:rPr>
      </w:pPr>
    </w:p>
    <w:p w:rsidR="002D1173" w:rsidRPr="00576B38" w:rsidRDefault="002D1173" w:rsidP="00161393">
      <w:pPr>
        <w:pStyle w:val="Paragraphedeliste"/>
        <w:numPr>
          <w:ilvl w:val="0"/>
          <w:numId w:val="100"/>
        </w:numPr>
        <w:spacing w:line="276" w:lineRule="auto"/>
        <w:ind w:left="426" w:hanging="426"/>
        <w:jc w:val="both"/>
        <w:rPr>
          <w:rFonts w:ascii="Arial" w:hAnsi="Arial" w:cs="Arial"/>
          <w:b/>
          <w:bCs/>
          <w:sz w:val="24"/>
          <w:szCs w:val="24"/>
        </w:rPr>
      </w:pPr>
      <w:proofErr w:type="spellStart"/>
      <w:r w:rsidRPr="00576B38">
        <w:rPr>
          <w:rFonts w:ascii="Arial" w:hAnsi="Arial" w:cs="Arial"/>
          <w:b/>
          <w:bCs/>
          <w:sz w:val="24"/>
          <w:szCs w:val="24"/>
        </w:rPr>
        <w:t>Further</w:t>
      </w:r>
      <w:proofErr w:type="spellEnd"/>
      <w:r w:rsidRPr="00576B38">
        <w:rPr>
          <w:rFonts w:ascii="Arial" w:hAnsi="Arial" w:cs="Arial"/>
          <w:b/>
          <w:bCs/>
          <w:sz w:val="24"/>
          <w:szCs w:val="24"/>
        </w:rPr>
        <w:t xml:space="preserve"> information</w:t>
      </w:r>
    </w:p>
    <w:p w:rsidR="002D1173" w:rsidRPr="00576B38" w:rsidRDefault="002D1173" w:rsidP="002D1173">
      <w:pPr>
        <w:pStyle w:val="Paragraphedeliste"/>
        <w:widowControl w:val="0"/>
        <w:autoSpaceDE w:val="0"/>
        <w:spacing w:line="276" w:lineRule="auto"/>
        <w:ind w:left="0"/>
        <w:jc w:val="both"/>
        <w:rPr>
          <w:rFonts w:ascii="Arial" w:hAnsi="Arial" w:cs="Arial"/>
          <w:sz w:val="8"/>
          <w:szCs w:val="24"/>
          <w:lang w:val="en-GB"/>
        </w:rPr>
      </w:pPr>
    </w:p>
    <w:p w:rsidR="002D1173" w:rsidRDefault="002D1173" w:rsidP="002D1173">
      <w:pPr>
        <w:pStyle w:val="Paragraphedeliste"/>
        <w:widowControl w:val="0"/>
        <w:autoSpaceDE w:val="0"/>
        <w:spacing w:line="276" w:lineRule="auto"/>
        <w:ind w:left="0"/>
        <w:jc w:val="both"/>
        <w:rPr>
          <w:rFonts w:ascii="Arial" w:hAnsi="Arial" w:cs="Arial"/>
          <w:sz w:val="24"/>
          <w:szCs w:val="24"/>
          <w:lang w:val="en-GB"/>
        </w:rPr>
      </w:pPr>
      <w:r w:rsidRPr="004B140B">
        <w:rPr>
          <w:rFonts w:ascii="Arial" w:hAnsi="Arial" w:cs="Arial"/>
          <w:sz w:val="24"/>
          <w:szCs w:val="24"/>
          <w:lang w:val="en-GB"/>
        </w:rPr>
        <w:t>Additional information may be obtained during working hours at the ONCC headquarters at Bonanjo, 9th floor, door 9/4.</w:t>
      </w:r>
    </w:p>
    <w:p w:rsidR="002D1173" w:rsidRPr="004B140B" w:rsidRDefault="002D1173" w:rsidP="002D1173">
      <w:pPr>
        <w:pStyle w:val="Paragraphedeliste"/>
        <w:widowControl w:val="0"/>
        <w:autoSpaceDE w:val="0"/>
        <w:spacing w:line="276" w:lineRule="auto"/>
        <w:ind w:left="0"/>
        <w:jc w:val="both"/>
        <w:rPr>
          <w:rFonts w:ascii="Arial" w:hAnsi="Arial" w:cs="Arial"/>
          <w:sz w:val="16"/>
          <w:szCs w:val="24"/>
          <w:lang w:val="en-GB"/>
        </w:rPr>
      </w:pPr>
    </w:p>
    <w:p w:rsidR="002D1173" w:rsidRPr="004B140B" w:rsidRDefault="002D1173" w:rsidP="00161393">
      <w:pPr>
        <w:pStyle w:val="Paragraphedeliste"/>
        <w:numPr>
          <w:ilvl w:val="0"/>
          <w:numId w:val="100"/>
        </w:numPr>
        <w:spacing w:line="276" w:lineRule="auto"/>
        <w:ind w:left="426" w:hanging="426"/>
        <w:jc w:val="both"/>
        <w:rPr>
          <w:rFonts w:ascii="Arial" w:hAnsi="Arial" w:cs="Arial"/>
          <w:b/>
          <w:bCs/>
          <w:sz w:val="24"/>
          <w:szCs w:val="24"/>
        </w:rPr>
      </w:pPr>
      <w:proofErr w:type="spellStart"/>
      <w:r w:rsidRPr="004B140B">
        <w:rPr>
          <w:rFonts w:ascii="Arial" w:hAnsi="Arial" w:cs="Arial"/>
          <w:b/>
          <w:bCs/>
          <w:sz w:val="24"/>
          <w:szCs w:val="24"/>
        </w:rPr>
        <w:t>Fight</w:t>
      </w:r>
      <w:proofErr w:type="spellEnd"/>
      <w:r>
        <w:rPr>
          <w:rFonts w:ascii="Arial" w:hAnsi="Arial" w:cs="Arial"/>
          <w:b/>
          <w:bCs/>
          <w:sz w:val="24"/>
          <w:szCs w:val="24"/>
        </w:rPr>
        <w:t xml:space="preserve"> </w:t>
      </w:r>
      <w:proofErr w:type="spellStart"/>
      <w:r w:rsidRPr="004B140B">
        <w:rPr>
          <w:rFonts w:ascii="Arial" w:hAnsi="Arial" w:cs="Arial"/>
          <w:b/>
          <w:bCs/>
          <w:sz w:val="24"/>
          <w:szCs w:val="24"/>
        </w:rPr>
        <w:t>against</w:t>
      </w:r>
      <w:proofErr w:type="spellEnd"/>
      <w:r w:rsidRPr="004B140B">
        <w:rPr>
          <w:rFonts w:ascii="Arial" w:hAnsi="Arial" w:cs="Arial"/>
          <w:b/>
          <w:bCs/>
          <w:sz w:val="24"/>
          <w:szCs w:val="24"/>
        </w:rPr>
        <w:t xml:space="preserve"> corruption and </w:t>
      </w:r>
      <w:proofErr w:type="spellStart"/>
      <w:r>
        <w:rPr>
          <w:rFonts w:ascii="Arial" w:hAnsi="Arial" w:cs="Arial"/>
          <w:b/>
          <w:bCs/>
          <w:sz w:val="24"/>
          <w:szCs w:val="24"/>
        </w:rPr>
        <w:t>mal</w:t>
      </w:r>
      <w:r w:rsidRPr="004B140B">
        <w:rPr>
          <w:rFonts w:ascii="Arial" w:hAnsi="Arial" w:cs="Arial"/>
          <w:b/>
          <w:bCs/>
          <w:sz w:val="24"/>
          <w:szCs w:val="24"/>
        </w:rPr>
        <w:t>practices</w:t>
      </w:r>
      <w:proofErr w:type="spellEnd"/>
    </w:p>
    <w:p w:rsidR="002D1173" w:rsidRPr="004B140B" w:rsidRDefault="002D1173" w:rsidP="002D1173">
      <w:pPr>
        <w:pStyle w:val="Paragraphedeliste"/>
        <w:widowControl w:val="0"/>
        <w:autoSpaceDE w:val="0"/>
        <w:spacing w:line="276" w:lineRule="auto"/>
        <w:ind w:left="0"/>
        <w:jc w:val="both"/>
        <w:rPr>
          <w:rFonts w:ascii="Arial" w:hAnsi="Arial" w:cs="Arial"/>
          <w:sz w:val="14"/>
          <w:szCs w:val="24"/>
          <w:lang w:val="en-GB"/>
        </w:rPr>
      </w:pPr>
    </w:p>
    <w:p w:rsidR="002D1173" w:rsidRPr="00141F92" w:rsidRDefault="002D1173" w:rsidP="002D1173">
      <w:pPr>
        <w:pStyle w:val="Paragraphedeliste"/>
        <w:widowControl w:val="0"/>
        <w:autoSpaceDE w:val="0"/>
        <w:spacing w:line="276" w:lineRule="auto"/>
        <w:ind w:left="0"/>
        <w:jc w:val="both"/>
        <w:rPr>
          <w:rFonts w:ascii="Arial" w:hAnsi="Arial" w:cs="Arial"/>
          <w:sz w:val="24"/>
          <w:szCs w:val="24"/>
          <w:lang w:val="en-GB"/>
        </w:rPr>
      </w:pPr>
      <w:r w:rsidRPr="004B140B">
        <w:rPr>
          <w:rFonts w:ascii="Arial" w:hAnsi="Arial" w:cs="Arial"/>
          <w:sz w:val="24"/>
          <w:szCs w:val="24"/>
          <w:lang w:val="en-GB"/>
        </w:rPr>
        <w:t>For any denunciation of practices, facts or acts of attempted corruption, please call CONAC on number 1517, the Public Procurement Authority (MINMAP) (SMS or call) on the following numbers: (+237) 673 20 57 25 and 699 37 07 48, ARMP on number 222 20 18 03 or the Contracting Authority on number 233 42 00 02.</w:t>
      </w:r>
      <w:r>
        <w:rPr>
          <w:rFonts w:ascii="Times New Roman" w:hAnsi="Times New Roman" w:cs="Times New Roman"/>
          <w:i/>
          <w:iCs/>
          <w:spacing w:val="0"/>
          <w:szCs w:val="24"/>
        </w:rPr>
        <w:tab/>
      </w:r>
      <w:r>
        <w:rPr>
          <w:rFonts w:ascii="Times New Roman" w:hAnsi="Times New Roman" w:cs="Times New Roman"/>
          <w:i/>
          <w:iCs/>
          <w:spacing w:val="0"/>
          <w:szCs w:val="24"/>
        </w:rPr>
        <w:tab/>
      </w:r>
      <w:r>
        <w:rPr>
          <w:rFonts w:ascii="Times New Roman" w:hAnsi="Times New Roman" w:cs="Times New Roman"/>
          <w:i/>
          <w:iCs/>
          <w:spacing w:val="0"/>
          <w:szCs w:val="24"/>
        </w:rPr>
        <w:tab/>
      </w:r>
      <w:r>
        <w:rPr>
          <w:rFonts w:ascii="Times New Roman" w:hAnsi="Times New Roman" w:cs="Times New Roman"/>
          <w:i/>
          <w:iCs/>
          <w:spacing w:val="0"/>
          <w:szCs w:val="24"/>
        </w:rPr>
        <w:tab/>
      </w:r>
      <w:r>
        <w:rPr>
          <w:rFonts w:ascii="Times New Roman" w:hAnsi="Times New Roman" w:cs="Times New Roman"/>
          <w:i/>
          <w:iCs/>
          <w:spacing w:val="0"/>
          <w:szCs w:val="24"/>
        </w:rPr>
        <w:tab/>
      </w:r>
      <w:r>
        <w:rPr>
          <w:rFonts w:ascii="Times New Roman" w:hAnsi="Times New Roman" w:cs="Times New Roman"/>
          <w:i/>
          <w:iCs/>
          <w:spacing w:val="0"/>
          <w:szCs w:val="24"/>
        </w:rPr>
        <w:tab/>
      </w:r>
      <w:r>
        <w:rPr>
          <w:rFonts w:ascii="Times New Roman" w:hAnsi="Times New Roman" w:cs="Times New Roman"/>
          <w:i/>
          <w:iCs/>
          <w:spacing w:val="0"/>
          <w:szCs w:val="24"/>
        </w:rPr>
        <w:tab/>
      </w:r>
      <w:r>
        <w:rPr>
          <w:rFonts w:ascii="Times New Roman" w:hAnsi="Times New Roman" w:cs="Times New Roman"/>
          <w:i/>
          <w:iCs/>
          <w:spacing w:val="0"/>
          <w:szCs w:val="24"/>
        </w:rPr>
        <w:tab/>
      </w:r>
      <w:r>
        <w:rPr>
          <w:rFonts w:ascii="Times New Roman" w:hAnsi="Times New Roman" w:cs="Times New Roman"/>
          <w:spacing w:val="0"/>
          <w:sz w:val="24"/>
          <w:szCs w:val="24"/>
        </w:rPr>
        <w:tab/>
      </w:r>
      <w:r>
        <w:rPr>
          <w:rFonts w:ascii="Times New Roman" w:hAnsi="Times New Roman" w:cs="Times New Roman"/>
          <w:spacing w:val="0"/>
          <w:sz w:val="24"/>
          <w:szCs w:val="24"/>
        </w:rPr>
        <w:tab/>
      </w:r>
    </w:p>
    <w:p w:rsidR="002D1173" w:rsidRPr="004B140B" w:rsidRDefault="002D1173" w:rsidP="002D1173">
      <w:pPr>
        <w:tabs>
          <w:tab w:val="left" w:pos="567"/>
        </w:tabs>
        <w:jc w:val="both"/>
        <w:rPr>
          <w:rFonts w:ascii="Arial" w:hAnsi="Arial" w:cs="Arial"/>
          <w:i/>
          <w:sz w:val="22"/>
          <w:szCs w:val="26"/>
        </w:rPr>
      </w:pPr>
      <w:proofErr w:type="gramStart"/>
      <w:r w:rsidRPr="004B140B">
        <w:rPr>
          <w:rFonts w:ascii="Arial" w:hAnsi="Arial" w:cs="Arial"/>
          <w:i/>
          <w:sz w:val="22"/>
          <w:szCs w:val="26"/>
        </w:rPr>
        <w:t>Copies</w:t>
      </w:r>
      <w:proofErr w:type="gramEnd"/>
      <w:r w:rsidRPr="004B140B">
        <w:rPr>
          <w:rFonts w:ascii="Arial" w:hAnsi="Arial" w:cs="Arial"/>
          <w:i/>
          <w:sz w:val="22"/>
          <w:szCs w:val="26"/>
        </w:rPr>
        <w:t>:</w:t>
      </w:r>
    </w:p>
    <w:p w:rsidR="002D1173" w:rsidRPr="004B140B" w:rsidRDefault="002D1173" w:rsidP="002D1173">
      <w:pPr>
        <w:tabs>
          <w:tab w:val="left" w:pos="567"/>
        </w:tabs>
        <w:jc w:val="both"/>
        <w:rPr>
          <w:rFonts w:ascii="Arial" w:hAnsi="Arial" w:cs="Arial"/>
          <w:i/>
          <w:sz w:val="22"/>
          <w:szCs w:val="26"/>
        </w:rPr>
      </w:pPr>
      <w:r w:rsidRPr="004B140B">
        <w:rPr>
          <w:rFonts w:ascii="Arial" w:hAnsi="Arial" w:cs="Arial"/>
          <w:i/>
          <w:sz w:val="22"/>
          <w:szCs w:val="26"/>
        </w:rPr>
        <w:t>- MINMAP</w:t>
      </w:r>
      <w:r>
        <w:rPr>
          <w:rFonts w:ascii="Arial" w:hAnsi="Arial" w:cs="Arial"/>
          <w:i/>
          <w:sz w:val="22"/>
          <w:szCs w:val="26"/>
        </w:rPr>
        <w:t xml:space="preserve"> </w:t>
      </w:r>
      <w:r>
        <w:rPr>
          <w:rFonts w:ascii="Arial" w:hAnsi="Arial" w:cs="Arial"/>
          <w:i/>
          <w:sz w:val="22"/>
          <w:szCs w:val="26"/>
        </w:rPr>
        <w:tab/>
      </w:r>
      <w:r>
        <w:rPr>
          <w:rFonts w:ascii="Arial" w:hAnsi="Arial" w:cs="Arial"/>
          <w:i/>
          <w:sz w:val="22"/>
          <w:szCs w:val="26"/>
        </w:rPr>
        <w:tab/>
      </w:r>
      <w:r>
        <w:rPr>
          <w:rFonts w:ascii="Arial" w:hAnsi="Arial" w:cs="Arial"/>
          <w:i/>
          <w:sz w:val="22"/>
          <w:szCs w:val="26"/>
        </w:rPr>
        <w:tab/>
      </w:r>
      <w:r>
        <w:rPr>
          <w:rFonts w:ascii="Arial" w:hAnsi="Arial" w:cs="Arial"/>
          <w:i/>
          <w:sz w:val="22"/>
          <w:szCs w:val="26"/>
        </w:rPr>
        <w:tab/>
      </w:r>
      <w:r>
        <w:rPr>
          <w:rFonts w:ascii="Arial" w:hAnsi="Arial" w:cs="Arial"/>
          <w:i/>
          <w:sz w:val="22"/>
          <w:szCs w:val="26"/>
        </w:rPr>
        <w:tab/>
      </w:r>
      <w:r>
        <w:rPr>
          <w:rFonts w:ascii="Arial" w:hAnsi="Arial" w:cs="Arial"/>
          <w:i/>
          <w:sz w:val="22"/>
          <w:szCs w:val="26"/>
        </w:rPr>
        <w:tab/>
      </w:r>
      <w:r>
        <w:rPr>
          <w:rFonts w:ascii="Arial" w:hAnsi="Arial" w:cs="Arial"/>
          <w:i/>
          <w:sz w:val="22"/>
          <w:szCs w:val="26"/>
        </w:rPr>
        <w:tab/>
      </w:r>
      <w:r>
        <w:rPr>
          <w:rFonts w:ascii="Arial" w:hAnsi="Arial" w:cs="Arial"/>
          <w:i/>
          <w:sz w:val="22"/>
          <w:szCs w:val="26"/>
        </w:rPr>
        <w:tab/>
        <w:t>Douala, on</w:t>
      </w:r>
    </w:p>
    <w:p w:rsidR="002D1173" w:rsidRPr="004B140B" w:rsidRDefault="002D1173" w:rsidP="002D1173">
      <w:pPr>
        <w:tabs>
          <w:tab w:val="left" w:pos="567"/>
        </w:tabs>
        <w:jc w:val="both"/>
        <w:rPr>
          <w:rFonts w:ascii="Arial" w:hAnsi="Arial" w:cs="Arial"/>
          <w:i/>
          <w:sz w:val="22"/>
          <w:szCs w:val="26"/>
        </w:rPr>
      </w:pPr>
      <w:r w:rsidRPr="004B140B">
        <w:rPr>
          <w:rFonts w:ascii="Arial" w:hAnsi="Arial" w:cs="Arial"/>
          <w:i/>
          <w:sz w:val="22"/>
          <w:szCs w:val="26"/>
        </w:rPr>
        <w:t xml:space="preserve">- ARMP (for publication and </w:t>
      </w:r>
      <w:proofErr w:type="spellStart"/>
      <w:r w:rsidRPr="004B140B">
        <w:rPr>
          <w:rFonts w:ascii="Arial" w:hAnsi="Arial" w:cs="Arial"/>
          <w:i/>
          <w:sz w:val="22"/>
          <w:szCs w:val="26"/>
        </w:rPr>
        <w:t>archiving</w:t>
      </w:r>
      <w:proofErr w:type="spellEnd"/>
      <w:r w:rsidRPr="004B140B">
        <w:rPr>
          <w:rFonts w:ascii="Arial" w:hAnsi="Arial" w:cs="Arial"/>
          <w:i/>
          <w:sz w:val="22"/>
          <w:szCs w:val="26"/>
        </w:rPr>
        <w:t>)</w:t>
      </w:r>
      <w:r>
        <w:rPr>
          <w:rFonts w:ascii="Arial" w:hAnsi="Arial" w:cs="Arial"/>
          <w:i/>
          <w:sz w:val="22"/>
          <w:szCs w:val="26"/>
        </w:rPr>
        <w:t xml:space="preserve"> </w:t>
      </w:r>
      <w:r>
        <w:rPr>
          <w:rFonts w:ascii="Arial" w:hAnsi="Arial" w:cs="Arial"/>
          <w:i/>
          <w:sz w:val="22"/>
          <w:szCs w:val="26"/>
        </w:rPr>
        <w:tab/>
      </w:r>
      <w:r>
        <w:rPr>
          <w:rFonts w:ascii="Arial" w:hAnsi="Arial" w:cs="Arial"/>
          <w:i/>
          <w:sz w:val="22"/>
          <w:szCs w:val="26"/>
        </w:rPr>
        <w:tab/>
      </w:r>
      <w:r>
        <w:rPr>
          <w:rFonts w:ascii="Arial" w:hAnsi="Arial" w:cs="Arial"/>
          <w:i/>
          <w:sz w:val="22"/>
          <w:szCs w:val="26"/>
        </w:rPr>
        <w:tab/>
      </w:r>
      <w:r>
        <w:rPr>
          <w:rFonts w:ascii="Arial" w:hAnsi="Arial" w:cs="Arial"/>
          <w:i/>
          <w:sz w:val="22"/>
          <w:szCs w:val="26"/>
        </w:rPr>
        <w:tab/>
      </w:r>
    </w:p>
    <w:p w:rsidR="002D1173" w:rsidRPr="004B140B" w:rsidRDefault="002D1173" w:rsidP="002D1173">
      <w:pPr>
        <w:tabs>
          <w:tab w:val="left" w:pos="567"/>
        </w:tabs>
        <w:jc w:val="both"/>
        <w:rPr>
          <w:rFonts w:ascii="Arial" w:hAnsi="Arial" w:cs="Arial"/>
          <w:i/>
          <w:sz w:val="22"/>
          <w:szCs w:val="26"/>
        </w:rPr>
      </w:pPr>
      <w:r w:rsidRPr="004B140B">
        <w:rPr>
          <w:rFonts w:ascii="Arial" w:hAnsi="Arial" w:cs="Arial"/>
          <w:i/>
          <w:sz w:val="22"/>
          <w:szCs w:val="26"/>
        </w:rPr>
        <w:t xml:space="preserve">- Project </w:t>
      </w:r>
      <w:proofErr w:type="spellStart"/>
      <w:r w:rsidRPr="004B140B">
        <w:rPr>
          <w:rFonts w:ascii="Arial" w:hAnsi="Arial" w:cs="Arial"/>
          <w:i/>
          <w:sz w:val="22"/>
          <w:szCs w:val="26"/>
        </w:rPr>
        <w:t>owner</w:t>
      </w:r>
      <w:proofErr w:type="spellEnd"/>
      <w:r>
        <w:rPr>
          <w:rFonts w:ascii="Arial" w:hAnsi="Arial" w:cs="Arial"/>
          <w:i/>
          <w:sz w:val="22"/>
          <w:szCs w:val="26"/>
        </w:rPr>
        <w:t xml:space="preserve"> </w:t>
      </w:r>
      <w:r>
        <w:rPr>
          <w:rFonts w:ascii="Arial" w:hAnsi="Arial" w:cs="Arial"/>
          <w:i/>
          <w:sz w:val="22"/>
          <w:szCs w:val="26"/>
        </w:rPr>
        <w:tab/>
      </w:r>
      <w:r>
        <w:rPr>
          <w:rFonts w:ascii="Arial" w:hAnsi="Arial" w:cs="Arial"/>
          <w:i/>
          <w:sz w:val="22"/>
          <w:szCs w:val="26"/>
        </w:rPr>
        <w:tab/>
      </w:r>
      <w:r>
        <w:rPr>
          <w:rFonts w:ascii="Arial" w:hAnsi="Arial" w:cs="Arial"/>
          <w:i/>
          <w:sz w:val="22"/>
          <w:szCs w:val="26"/>
        </w:rPr>
        <w:tab/>
      </w:r>
      <w:r>
        <w:rPr>
          <w:rFonts w:ascii="Arial" w:hAnsi="Arial" w:cs="Arial"/>
          <w:i/>
          <w:sz w:val="22"/>
          <w:szCs w:val="26"/>
        </w:rPr>
        <w:tab/>
      </w:r>
      <w:r>
        <w:rPr>
          <w:rFonts w:ascii="Arial" w:hAnsi="Arial" w:cs="Arial"/>
          <w:i/>
          <w:sz w:val="22"/>
          <w:szCs w:val="26"/>
        </w:rPr>
        <w:tab/>
      </w:r>
      <w:r>
        <w:rPr>
          <w:rFonts w:ascii="Arial" w:hAnsi="Arial" w:cs="Arial"/>
          <w:i/>
          <w:sz w:val="22"/>
          <w:szCs w:val="26"/>
        </w:rPr>
        <w:tab/>
      </w:r>
      <w:r w:rsidRPr="00141F92">
        <w:rPr>
          <w:rFonts w:ascii="Arial" w:hAnsi="Arial" w:cs="Arial"/>
          <w:b/>
          <w:sz w:val="22"/>
          <w:szCs w:val="26"/>
        </w:rPr>
        <w:t>THE PROJECT OWNER</w:t>
      </w:r>
    </w:p>
    <w:p w:rsidR="002D1173" w:rsidRPr="004B140B" w:rsidRDefault="002D1173" w:rsidP="002D1173">
      <w:pPr>
        <w:tabs>
          <w:tab w:val="left" w:pos="567"/>
        </w:tabs>
        <w:jc w:val="both"/>
        <w:rPr>
          <w:rFonts w:ascii="Arial" w:hAnsi="Arial" w:cs="Arial"/>
          <w:i/>
          <w:sz w:val="22"/>
          <w:szCs w:val="26"/>
        </w:rPr>
      </w:pPr>
      <w:r w:rsidRPr="004B140B">
        <w:rPr>
          <w:rFonts w:ascii="Arial" w:hAnsi="Arial" w:cs="Arial"/>
          <w:i/>
          <w:sz w:val="22"/>
          <w:szCs w:val="26"/>
        </w:rPr>
        <w:t xml:space="preserve">- Chairman CPM </w:t>
      </w:r>
      <w:proofErr w:type="spellStart"/>
      <w:r w:rsidRPr="004B140B">
        <w:rPr>
          <w:rFonts w:ascii="Arial" w:hAnsi="Arial" w:cs="Arial"/>
          <w:i/>
          <w:sz w:val="22"/>
          <w:szCs w:val="26"/>
        </w:rPr>
        <w:t>concerned</w:t>
      </w:r>
      <w:proofErr w:type="spellEnd"/>
    </w:p>
    <w:p w:rsidR="002D1173" w:rsidRPr="004B140B" w:rsidRDefault="002D1173" w:rsidP="002D1173">
      <w:pPr>
        <w:tabs>
          <w:tab w:val="left" w:pos="567"/>
        </w:tabs>
        <w:jc w:val="both"/>
        <w:rPr>
          <w:rFonts w:ascii="Arial" w:hAnsi="Arial" w:cs="Arial"/>
          <w:i/>
          <w:sz w:val="22"/>
          <w:szCs w:val="26"/>
        </w:rPr>
      </w:pPr>
      <w:r w:rsidRPr="004B140B">
        <w:rPr>
          <w:rFonts w:ascii="Arial" w:hAnsi="Arial" w:cs="Arial"/>
          <w:i/>
          <w:sz w:val="22"/>
          <w:szCs w:val="26"/>
        </w:rPr>
        <w:t xml:space="preserve">- </w:t>
      </w:r>
      <w:proofErr w:type="spellStart"/>
      <w:r w:rsidRPr="004B140B">
        <w:rPr>
          <w:rFonts w:ascii="Arial" w:hAnsi="Arial" w:cs="Arial"/>
          <w:i/>
          <w:sz w:val="22"/>
          <w:szCs w:val="26"/>
        </w:rPr>
        <w:t>Chairmen</w:t>
      </w:r>
      <w:proofErr w:type="spellEnd"/>
      <w:r w:rsidRPr="004B140B">
        <w:rPr>
          <w:rFonts w:ascii="Arial" w:hAnsi="Arial" w:cs="Arial"/>
          <w:i/>
          <w:sz w:val="22"/>
          <w:szCs w:val="26"/>
        </w:rPr>
        <w:t xml:space="preserve"> of CCCM, if applicable ;</w:t>
      </w:r>
    </w:p>
    <w:p w:rsidR="002D1173" w:rsidRPr="004B140B" w:rsidRDefault="002D1173" w:rsidP="002D1173">
      <w:pPr>
        <w:tabs>
          <w:tab w:val="left" w:pos="567"/>
        </w:tabs>
        <w:jc w:val="both"/>
        <w:rPr>
          <w:rFonts w:ascii="Arial" w:hAnsi="Arial" w:cs="Arial"/>
          <w:i/>
          <w:sz w:val="22"/>
          <w:szCs w:val="26"/>
        </w:rPr>
      </w:pPr>
      <w:r w:rsidRPr="004B140B">
        <w:rPr>
          <w:rFonts w:ascii="Arial" w:hAnsi="Arial" w:cs="Arial"/>
          <w:i/>
          <w:sz w:val="22"/>
          <w:szCs w:val="26"/>
        </w:rPr>
        <w:t xml:space="preserve">- </w:t>
      </w:r>
      <w:proofErr w:type="spellStart"/>
      <w:r w:rsidRPr="004B140B">
        <w:rPr>
          <w:rFonts w:ascii="Arial" w:hAnsi="Arial" w:cs="Arial"/>
          <w:i/>
          <w:sz w:val="22"/>
          <w:szCs w:val="26"/>
        </w:rPr>
        <w:t>Posting</w:t>
      </w:r>
      <w:proofErr w:type="spellEnd"/>
    </w:p>
    <w:p w:rsidR="002D1173" w:rsidRPr="004B140B" w:rsidRDefault="002D1173" w:rsidP="002D1173">
      <w:pPr>
        <w:suppressAutoHyphens w:val="0"/>
        <w:autoSpaceDN/>
        <w:spacing w:before="100" w:beforeAutospacing="1" w:after="100" w:afterAutospacing="1"/>
        <w:textAlignment w:val="auto"/>
        <w:rPr>
          <w:rFonts w:ascii="Times New Roman" w:hAnsi="Times New Roman" w:cs="Times New Roman"/>
          <w:b/>
          <w:spacing w:val="0"/>
          <w:sz w:val="24"/>
          <w:szCs w:val="24"/>
        </w:rPr>
      </w:pPr>
    </w:p>
    <w:p w:rsidR="00B516C8" w:rsidRPr="00003ED7" w:rsidRDefault="00B516C8" w:rsidP="00B516C8">
      <w:pPr>
        <w:widowControl w:val="0"/>
        <w:autoSpaceDE w:val="0"/>
        <w:rPr>
          <w:rFonts w:ascii="Arial" w:hAnsi="Arial" w:cs="Arial"/>
          <w:spacing w:val="-35"/>
          <w:sz w:val="24"/>
          <w:szCs w:val="24"/>
          <w:lang w:val="en-US"/>
        </w:rPr>
      </w:pPr>
    </w:p>
    <w:p w:rsidR="00B516C8" w:rsidRPr="00003ED7" w:rsidRDefault="00B516C8" w:rsidP="00B516C8">
      <w:pPr>
        <w:widowControl w:val="0"/>
        <w:autoSpaceDE w:val="0"/>
        <w:rPr>
          <w:rFonts w:ascii="Arial" w:hAnsi="Arial" w:cs="Arial"/>
          <w:spacing w:val="-35"/>
          <w:sz w:val="24"/>
          <w:szCs w:val="24"/>
          <w:lang w:val="en-US"/>
        </w:rPr>
      </w:pPr>
    </w:p>
    <w:p w:rsidR="00B516C8" w:rsidRPr="00003ED7" w:rsidRDefault="00B516C8" w:rsidP="00B516C8">
      <w:pPr>
        <w:widowControl w:val="0"/>
        <w:autoSpaceDE w:val="0"/>
        <w:rPr>
          <w:rFonts w:ascii="Arial" w:hAnsi="Arial" w:cs="Arial"/>
          <w:spacing w:val="-35"/>
          <w:sz w:val="24"/>
          <w:szCs w:val="24"/>
          <w:lang w:val="en-US"/>
        </w:rPr>
      </w:pPr>
    </w:p>
    <w:p w:rsidR="00B516C8" w:rsidRPr="00003ED7" w:rsidRDefault="00B516C8" w:rsidP="00B516C8">
      <w:pPr>
        <w:widowControl w:val="0"/>
        <w:autoSpaceDE w:val="0"/>
        <w:rPr>
          <w:rFonts w:ascii="Arial" w:hAnsi="Arial" w:cs="Arial"/>
          <w:spacing w:val="-35"/>
          <w:sz w:val="24"/>
          <w:szCs w:val="24"/>
          <w:lang w:val="en-US"/>
        </w:rPr>
      </w:pPr>
    </w:p>
    <w:p w:rsidR="000D365F" w:rsidRPr="00003ED7" w:rsidRDefault="000D365F" w:rsidP="00354582">
      <w:pPr>
        <w:widowControl w:val="0"/>
        <w:autoSpaceDE w:val="0"/>
        <w:rPr>
          <w:rFonts w:ascii="Arial" w:hAnsi="Arial" w:cs="Arial"/>
          <w:spacing w:val="-35"/>
          <w:sz w:val="24"/>
          <w:szCs w:val="24"/>
          <w:lang w:val="en-US"/>
        </w:rPr>
      </w:pPr>
    </w:p>
    <w:p w:rsidR="000D365F" w:rsidRPr="00003ED7" w:rsidRDefault="000D365F" w:rsidP="00354582">
      <w:pPr>
        <w:widowControl w:val="0"/>
        <w:autoSpaceDE w:val="0"/>
        <w:rPr>
          <w:rFonts w:ascii="Arial" w:hAnsi="Arial" w:cs="Arial"/>
          <w:spacing w:val="-35"/>
          <w:sz w:val="24"/>
          <w:szCs w:val="24"/>
          <w:lang w:val="en-US"/>
        </w:rPr>
      </w:pPr>
    </w:p>
    <w:p w:rsidR="000D365F" w:rsidRPr="00003ED7" w:rsidRDefault="000D365F" w:rsidP="00354582">
      <w:pPr>
        <w:widowControl w:val="0"/>
        <w:autoSpaceDE w:val="0"/>
        <w:rPr>
          <w:rFonts w:ascii="Arial" w:hAnsi="Arial" w:cs="Arial"/>
          <w:spacing w:val="-35"/>
          <w:sz w:val="24"/>
          <w:szCs w:val="24"/>
          <w:lang w:val="en-US"/>
        </w:rPr>
      </w:pPr>
    </w:p>
    <w:p w:rsidR="000D365F" w:rsidRPr="00003ED7" w:rsidRDefault="000D365F" w:rsidP="00354582">
      <w:pPr>
        <w:widowControl w:val="0"/>
        <w:autoSpaceDE w:val="0"/>
        <w:rPr>
          <w:rFonts w:ascii="Arial" w:hAnsi="Arial" w:cs="Arial"/>
          <w:spacing w:val="-35"/>
          <w:sz w:val="24"/>
          <w:szCs w:val="24"/>
          <w:lang w:val="en-US"/>
        </w:rPr>
      </w:pPr>
    </w:p>
    <w:p w:rsidR="000D365F" w:rsidRPr="00003ED7" w:rsidRDefault="000D365F" w:rsidP="00354582">
      <w:pPr>
        <w:widowControl w:val="0"/>
        <w:autoSpaceDE w:val="0"/>
        <w:rPr>
          <w:rFonts w:ascii="Arial" w:hAnsi="Arial" w:cs="Arial"/>
          <w:spacing w:val="-35"/>
          <w:sz w:val="24"/>
          <w:szCs w:val="24"/>
          <w:lang w:val="en-US"/>
        </w:rPr>
      </w:pPr>
    </w:p>
    <w:p w:rsidR="000D365F" w:rsidRPr="00003ED7" w:rsidRDefault="000D365F" w:rsidP="00354582">
      <w:pPr>
        <w:widowControl w:val="0"/>
        <w:autoSpaceDE w:val="0"/>
        <w:rPr>
          <w:rFonts w:ascii="Arial" w:hAnsi="Arial" w:cs="Arial"/>
          <w:spacing w:val="-35"/>
          <w:sz w:val="24"/>
          <w:szCs w:val="24"/>
          <w:lang w:val="en-US"/>
        </w:rPr>
      </w:pPr>
    </w:p>
    <w:p w:rsidR="000D365F" w:rsidRPr="00003ED7" w:rsidRDefault="000D365F" w:rsidP="00354582">
      <w:pPr>
        <w:widowControl w:val="0"/>
        <w:autoSpaceDE w:val="0"/>
        <w:rPr>
          <w:rFonts w:ascii="Arial" w:hAnsi="Arial" w:cs="Arial"/>
          <w:spacing w:val="-35"/>
          <w:sz w:val="24"/>
          <w:szCs w:val="24"/>
          <w:lang w:val="en-US"/>
        </w:rPr>
      </w:pPr>
    </w:p>
    <w:p w:rsidR="000D365F" w:rsidRDefault="000D365F" w:rsidP="00354582">
      <w:pPr>
        <w:widowControl w:val="0"/>
        <w:autoSpaceDE w:val="0"/>
        <w:rPr>
          <w:spacing w:val="-35"/>
          <w:lang w:val="en-US"/>
        </w:rPr>
      </w:pPr>
    </w:p>
    <w:p w:rsidR="000D365F" w:rsidRDefault="000D365F" w:rsidP="00354582">
      <w:pPr>
        <w:widowControl w:val="0"/>
        <w:autoSpaceDE w:val="0"/>
        <w:rPr>
          <w:spacing w:val="-35"/>
          <w:lang w:val="en-US"/>
        </w:rPr>
      </w:pPr>
    </w:p>
    <w:p w:rsidR="000D365F" w:rsidRDefault="000D365F" w:rsidP="00354582">
      <w:pPr>
        <w:widowControl w:val="0"/>
        <w:autoSpaceDE w:val="0"/>
        <w:rPr>
          <w:spacing w:val="-35"/>
          <w:lang w:val="en-US"/>
        </w:rPr>
      </w:pPr>
    </w:p>
    <w:p w:rsidR="000D365F" w:rsidRDefault="000D365F" w:rsidP="00354582">
      <w:pPr>
        <w:widowControl w:val="0"/>
        <w:autoSpaceDE w:val="0"/>
        <w:rPr>
          <w:spacing w:val="-35"/>
          <w:lang w:val="en-US"/>
        </w:rPr>
      </w:pPr>
    </w:p>
    <w:p w:rsidR="000D365F" w:rsidRDefault="000D365F" w:rsidP="00354582">
      <w:pPr>
        <w:widowControl w:val="0"/>
        <w:autoSpaceDE w:val="0"/>
        <w:rPr>
          <w:spacing w:val="-35"/>
          <w:lang w:val="en-US"/>
        </w:rPr>
      </w:pPr>
    </w:p>
    <w:p w:rsidR="000D365F" w:rsidRDefault="000D365F" w:rsidP="00354582">
      <w:pPr>
        <w:widowControl w:val="0"/>
        <w:autoSpaceDE w:val="0"/>
        <w:rPr>
          <w:spacing w:val="-35"/>
          <w:lang w:val="en-US"/>
        </w:rPr>
      </w:pPr>
    </w:p>
    <w:p w:rsidR="000D365F" w:rsidRDefault="000D365F" w:rsidP="00354582">
      <w:pPr>
        <w:widowControl w:val="0"/>
        <w:autoSpaceDE w:val="0"/>
        <w:rPr>
          <w:spacing w:val="-35"/>
          <w:lang w:val="en-US"/>
        </w:rPr>
      </w:pPr>
    </w:p>
    <w:p w:rsidR="00FA1BBD" w:rsidRDefault="00FA1BBD" w:rsidP="00354582">
      <w:pPr>
        <w:widowControl w:val="0"/>
        <w:autoSpaceDE w:val="0"/>
        <w:rPr>
          <w:spacing w:val="-35"/>
          <w:lang w:val="en-US"/>
        </w:rPr>
      </w:pPr>
    </w:p>
    <w:p w:rsidR="00FA1BBD" w:rsidRDefault="00FA1BBD" w:rsidP="00354582">
      <w:pPr>
        <w:widowControl w:val="0"/>
        <w:autoSpaceDE w:val="0"/>
        <w:rPr>
          <w:spacing w:val="-35"/>
          <w:lang w:val="en-US"/>
        </w:rPr>
      </w:pPr>
    </w:p>
    <w:bookmarkEnd w:id="0"/>
    <w:p w:rsidR="008E6443" w:rsidRDefault="008E6443" w:rsidP="008E6443">
      <w:pPr>
        <w:pStyle w:val="Paragraphedeliste"/>
        <w:widowControl w:val="0"/>
        <w:tabs>
          <w:tab w:val="left" w:pos="1580"/>
          <w:tab w:val="left" w:pos="2300"/>
          <w:tab w:val="left" w:pos="2840"/>
          <w:tab w:val="left" w:pos="3660"/>
          <w:tab w:val="left" w:pos="4760"/>
        </w:tabs>
        <w:autoSpaceDE w:val="0"/>
        <w:jc w:val="center"/>
      </w:pPr>
    </w:p>
    <w:p w:rsidR="008E6443" w:rsidRDefault="008E6443" w:rsidP="008E6443">
      <w:pPr>
        <w:pStyle w:val="Paragraphedeliste"/>
        <w:widowControl w:val="0"/>
        <w:tabs>
          <w:tab w:val="left" w:pos="1580"/>
          <w:tab w:val="left" w:pos="2300"/>
          <w:tab w:val="left" w:pos="2840"/>
          <w:tab w:val="left" w:pos="3660"/>
          <w:tab w:val="left" w:pos="4760"/>
        </w:tabs>
        <w:autoSpaceDE w:val="0"/>
        <w:jc w:val="center"/>
      </w:pPr>
    </w:p>
    <w:p w:rsidR="008E6443" w:rsidRDefault="008E6443" w:rsidP="008E6443">
      <w:pPr>
        <w:pStyle w:val="Paragraphedeliste"/>
        <w:widowControl w:val="0"/>
        <w:tabs>
          <w:tab w:val="left" w:pos="1580"/>
          <w:tab w:val="left" w:pos="2300"/>
          <w:tab w:val="left" w:pos="2840"/>
          <w:tab w:val="left" w:pos="3660"/>
          <w:tab w:val="left" w:pos="4760"/>
        </w:tabs>
        <w:autoSpaceDE w:val="0"/>
        <w:jc w:val="center"/>
      </w:pPr>
    </w:p>
    <w:p w:rsidR="008E6443" w:rsidRDefault="008E6443" w:rsidP="008E6443">
      <w:pPr>
        <w:pStyle w:val="Paragraphedeliste"/>
        <w:widowControl w:val="0"/>
        <w:tabs>
          <w:tab w:val="left" w:pos="1580"/>
          <w:tab w:val="left" w:pos="2300"/>
          <w:tab w:val="left" w:pos="2840"/>
          <w:tab w:val="left" w:pos="3660"/>
          <w:tab w:val="left" w:pos="4760"/>
        </w:tabs>
        <w:autoSpaceDE w:val="0"/>
        <w:jc w:val="center"/>
      </w:pPr>
    </w:p>
    <w:p w:rsidR="008E6443" w:rsidRDefault="008E6443" w:rsidP="008E6443">
      <w:pPr>
        <w:pStyle w:val="Paragraphedeliste"/>
        <w:widowControl w:val="0"/>
        <w:tabs>
          <w:tab w:val="left" w:pos="1580"/>
          <w:tab w:val="left" w:pos="2300"/>
          <w:tab w:val="left" w:pos="2840"/>
          <w:tab w:val="left" w:pos="3660"/>
          <w:tab w:val="left" w:pos="4760"/>
        </w:tabs>
        <w:autoSpaceDE w:val="0"/>
        <w:jc w:val="center"/>
      </w:pPr>
    </w:p>
    <w:p w:rsidR="008E6443" w:rsidRDefault="008E6443" w:rsidP="008E6443">
      <w:pPr>
        <w:pStyle w:val="Paragraphedeliste"/>
        <w:widowControl w:val="0"/>
        <w:tabs>
          <w:tab w:val="left" w:pos="1580"/>
          <w:tab w:val="left" w:pos="2300"/>
          <w:tab w:val="left" w:pos="2840"/>
          <w:tab w:val="left" w:pos="3660"/>
          <w:tab w:val="left" w:pos="4760"/>
        </w:tabs>
        <w:autoSpaceDE w:val="0"/>
        <w:jc w:val="center"/>
      </w:pPr>
    </w:p>
    <w:p w:rsidR="008E6443" w:rsidRDefault="008E6443" w:rsidP="008E6443">
      <w:pPr>
        <w:pStyle w:val="Paragraphedeliste"/>
        <w:widowControl w:val="0"/>
        <w:tabs>
          <w:tab w:val="left" w:pos="1580"/>
          <w:tab w:val="left" w:pos="2300"/>
          <w:tab w:val="left" w:pos="2840"/>
          <w:tab w:val="left" w:pos="3660"/>
          <w:tab w:val="left" w:pos="4760"/>
        </w:tabs>
        <w:autoSpaceDE w:val="0"/>
        <w:jc w:val="center"/>
      </w:pPr>
    </w:p>
    <w:p w:rsidR="008E6443" w:rsidRDefault="008E6443" w:rsidP="008E6443">
      <w:pPr>
        <w:pStyle w:val="Paragraphedeliste"/>
        <w:widowControl w:val="0"/>
        <w:tabs>
          <w:tab w:val="left" w:pos="1580"/>
          <w:tab w:val="left" w:pos="2300"/>
          <w:tab w:val="left" w:pos="2840"/>
          <w:tab w:val="left" w:pos="3660"/>
          <w:tab w:val="left" w:pos="4760"/>
        </w:tabs>
        <w:autoSpaceDE w:val="0"/>
        <w:jc w:val="center"/>
      </w:pPr>
    </w:p>
    <w:p w:rsidR="008E6443" w:rsidRDefault="008E6443" w:rsidP="008E6443">
      <w:pPr>
        <w:pStyle w:val="Paragraphedeliste"/>
        <w:widowControl w:val="0"/>
        <w:tabs>
          <w:tab w:val="left" w:pos="1580"/>
          <w:tab w:val="left" w:pos="2300"/>
          <w:tab w:val="left" w:pos="2840"/>
          <w:tab w:val="left" w:pos="3660"/>
          <w:tab w:val="left" w:pos="4760"/>
        </w:tabs>
        <w:autoSpaceDE w:val="0"/>
        <w:jc w:val="center"/>
      </w:pPr>
      <w:r>
        <w:t>PIECE N°2 :</w:t>
      </w:r>
    </w:p>
    <w:p w:rsidR="008E6443" w:rsidRDefault="008E6443" w:rsidP="008E6443">
      <w:pPr>
        <w:pStyle w:val="Paragraphedeliste"/>
        <w:widowControl w:val="0"/>
        <w:tabs>
          <w:tab w:val="left" w:pos="1580"/>
          <w:tab w:val="left" w:pos="2300"/>
          <w:tab w:val="left" w:pos="2840"/>
          <w:tab w:val="left" w:pos="3660"/>
          <w:tab w:val="left" w:pos="4760"/>
        </w:tabs>
        <w:autoSpaceDE w:val="0"/>
        <w:jc w:val="center"/>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r>
        <w:t xml:space="preserve">                  REGLEMENT GENERAL DE L'APPEL D'OFFRES (RGAO)</w:t>
      </w: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center"/>
      </w:pPr>
      <w:r>
        <w:t>Note relative au Règlement Général de l'Appel d'Offres</w:t>
      </w: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center"/>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r>
        <w:t>La Pièce n° 2 a pour objet de donner aux soumissionnaires, les renseignements dont Ils ont besoin pour préparer des offres conformes aux conditions fixées par la règlementation en vigueur. Elle fournit également des renseignements sur la remise des offres, l’ouverture des plis, l’évaluation des offres et l’attribution du marché. Cette pièce contient des articles types à ne pas modifier</w:t>
      </w: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Default="008E6443" w:rsidP="008E6443">
      <w:pPr>
        <w:pStyle w:val="Paragraphedeliste"/>
        <w:widowControl w:val="0"/>
        <w:tabs>
          <w:tab w:val="left" w:pos="1580"/>
          <w:tab w:val="left" w:pos="2300"/>
          <w:tab w:val="left" w:pos="2840"/>
          <w:tab w:val="left" w:pos="3660"/>
          <w:tab w:val="left" w:pos="4760"/>
        </w:tabs>
        <w:autoSpaceDE w:val="0"/>
        <w:ind w:left="0"/>
        <w:jc w:val="both"/>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center"/>
        <w:rPr>
          <w:rFonts w:ascii="Arial" w:hAnsi="Arial" w:cs="Arial"/>
          <w:b/>
          <w:sz w:val="22"/>
          <w:szCs w:val="22"/>
        </w:rPr>
      </w:pPr>
      <w:r w:rsidRPr="001C3D1F">
        <w:rPr>
          <w:rFonts w:ascii="Arial" w:hAnsi="Arial" w:cs="Arial"/>
          <w:b/>
          <w:sz w:val="22"/>
          <w:szCs w:val="22"/>
        </w:rPr>
        <w:t>Table des matières</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 Généralités</w:t>
      </w:r>
      <w:proofErr w:type="gramStart"/>
      <w:r w:rsidRPr="001C3D1F">
        <w:rPr>
          <w:rFonts w:ascii="Arial" w:hAnsi="Arial" w:cs="Arial"/>
          <w:sz w:val="22"/>
          <w:szCs w:val="22"/>
        </w:rPr>
        <w:t>…………………………………………………………….……………...</w:t>
      </w:r>
      <w:proofErr w:type="gramEnd"/>
      <w:r w:rsidRPr="001C3D1F">
        <w:rPr>
          <w:rFonts w:ascii="Arial" w:hAnsi="Arial" w:cs="Arial"/>
          <w:sz w:val="22"/>
          <w:szCs w:val="22"/>
        </w:rPr>
        <w:tab/>
      </w:r>
      <w:r>
        <w:rPr>
          <w:rFonts w:ascii="Arial" w:hAnsi="Arial" w:cs="Arial"/>
          <w:sz w:val="22"/>
          <w:szCs w:val="22"/>
        </w:rPr>
        <w:t>19</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1. Objet de la consultation….............................................................</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19</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2. Financement ……………………………………………………………</w:t>
      </w:r>
      <w:r w:rsidRPr="001C3D1F">
        <w:rPr>
          <w:rFonts w:ascii="Arial" w:hAnsi="Arial" w:cs="Arial"/>
          <w:sz w:val="22"/>
          <w:szCs w:val="22"/>
        </w:rPr>
        <w:tab/>
        <w:t>………</w:t>
      </w:r>
      <w:r w:rsidRPr="001C3D1F">
        <w:rPr>
          <w:rFonts w:ascii="Arial" w:hAnsi="Arial" w:cs="Arial"/>
          <w:sz w:val="22"/>
          <w:szCs w:val="22"/>
        </w:rPr>
        <w:tab/>
      </w:r>
      <w:r>
        <w:rPr>
          <w:rFonts w:ascii="Arial" w:hAnsi="Arial" w:cs="Arial"/>
          <w:sz w:val="22"/>
          <w:szCs w:val="22"/>
        </w:rPr>
        <w:t>21</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3. Principes d’éthiques, Fraude et corruption ……………………….</w:t>
      </w:r>
      <w:r w:rsidRPr="001C3D1F">
        <w:rPr>
          <w:rFonts w:ascii="Arial" w:hAnsi="Arial" w:cs="Arial"/>
          <w:sz w:val="22"/>
          <w:szCs w:val="22"/>
        </w:rPr>
        <w:tab/>
        <w:t>……..</w:t>
      </w:r>
      <w:r w:rsidRPr="001C3D1F">
        <w:rPr>
          <w:rFonts w:ascii="Arial" w:hAnsi="Arial" w:cs="Arial"/>
          <w:sz w:val="22"/>
          <w:szCs w:val="22"/>
        </w:rPr>
        <w:tab/>
      </w:r>
      <w:r>
        <w:rPr>
          <w:rFonts w:ascii="Arial" w:hAnsi="Arial" w:cs="Arial"/>
          <w:sz w:val="22"/>
          <w:szCs w:val="22"/>
        </w:rPr>
        <w:t>21</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4. Candidats admis à concourir</w:t>
      </w:r>
      <w:r w:rsidRPr="001C3D1F">
        <w:rPr>
          <w:rFonts w:ascii="Arial" w:hAnsi="Arial" w:cs="Arial"/>
          <w:sz w:val="22"/>
          <w:szCs w:val="22"/>
        </w:rPr>
        <w:tab/>
        <w:t>…………………………………...............</w:t>
      </w:r>
      <w:r w:rsidRPr="001C3D1F">
        <w:rPr>
          <w:rFonts w:ascii="Arial" w:hAnsi="Arial" w:cs="Arial"/>
          <w:sz w:val="22"/>
          <w:szCs w:val="22"/>
        </w:rPr>
        <w:tab/>
      </w:r>
      <w:r>
        <w:rPr>
          <w:rFonts w:ascii="Arial" w:hAnsi="Arial" w:cs="Arial"/>
          <w:sz w:val="22"/>
          <w:szCs w:val="22"/>
        </w:rPr>
        <w:t>23</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5. Documents établissant la qualification du Soumissionnaire………….</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24</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B. Dossier d’Appel d’Offres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25</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6. Contenu du Dossier d’Appel d’Offres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25</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7. Eclaircissements apportés au Dossier d’Appel d’Offres et recours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26</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 xml:space="preserve">Article 8. Modifications apportées au DAO ………………………………………..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27</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C. Préparation des offres……………………………………………………………..</w:t>
      </w:r>
      <w:r w:rsidRPr="001C3D1F">
        <w:rPr>
          <w:rFonts w:ascii="Arial" w:hAnsi="Arial" w:cs="Arial"/>
          <w:sz w:val="22"/>
          <w:szCs w:val="22"/>
        </w:rPr>
        <w:tab/>
      </w:r>
      <w:r>
        <w:rPr>
          <w:rFonts w:ascii="Arial" w:hAnsi="Arial" w:cs="Arial"/>
          <w:sz w:val="22"/>
          <w:szCs w:val="22"/>
        </w:rPr>
        <w:t>28</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9. Frais de soumission………………………………………………………..</w:t>
      </w:r>
      <w:r w:rsidRPr="001C3D1F">
        <w:rPr>
          <w:rFonts w:ascii="Arial" w:hAnsi="Arial" w:cs="Arial"/>
          <w:sz w:val="22"/>
          <w:szCs w:val="22"/>
        </w:rPr>
        <w:tab/>
      </w:r>
      <w:r>
        <w:rPr>
          <w:rFonts w:ascii="Arial" w:hAnsi="Arial" w:cs="Arial"/>
          <w:sz w:val="22"/>
          <w:szCs w:val="22"/>
        </w:rPr>
        <w:t>28</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10. Langue de l’offre …………………………………………………………..</w:t>
      </w:r>
      <w:r w:rsidRPr="001C3D1F">
        <w:rPr>
          <w:rFonts w:ascii="Arial" w:hAnsi="Arial" w:cs="Arial"/>
          <w:sz w:val="22"/>
          <w:szCs w:val="22"/>
        </w:rPr>
        <w:tab/>
      </w:r>
      <w:r>
        <w:rPr>
          <w:rFonts w:ascii="Arial" w:hAnsi="Arial" w:cs="Arial"/>
          <w:sz w:val="22"/>
          <w:szCs w:val="22"/>
        </w:rPr>
        <w:t>28</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11. Documents constituant l’offre…………………………………………….</w:t>
      </w:r>
      <w:r w:rsidRPr="001C3D1F">
        <w:rPr>
          <w:rFonts w:ascii="Arial" w:hAnsi="Arial" w:cs="Arial"/>
          <w:sz w:val="22"/>
          <w:szCs w:val="22"/>
        </w:rPr>
        <w:tab/>
      </w:r>
      <w:r>
        <w:rPr>
          <w:rFonts w:ascii="Arial" w:hAnsi="Arial" w:cs="Arial"/>
          <w:sz w:val="22"/>
          <w:szCs w:val="22"/>
        </w:rPr>
        <w:t>28</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12. Montant de l’offre………………………………………………………….</w:t>
      </w:r>
      <w:r w:rsidRPr="001C3D1F">
        <w:rPr>
          <w:rFonts w:ascii="Arial" w:hAnsi="Arial" w:cs="Arial"/>
          <w:sz w:val="22"/>
          <w:szCs w:val="22"/>
        </w:rPr>
        <w:tab/>
      </w:r>
      <w:r>
        <w:rPr>
          <w:rFonts w:ascii="Arial" w:hAnsi="Arial" w:cs="Arial"/>
          <w:sz w:val="22"/>
          <w:szCs w:val="22"/>
        </w:rPr>
        <w:t>32</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13. Monnaies de soumission et de règlement………………………………</w:t>
      </w:r>
      <w:r w:rsidRPr="001C3D1F">
        <w:rPr>
          <w:rFonts w:ascii="Arial" w:hAnsi="Arial" w:cs="Arial"/>
          <w:sz w:val="22"/>
          <w:szCs w:val="22"/>
        </w:rPr>
        <w:tab/>
      </w:r>
      <w:r>
        <w:rPr>
          <w:rFonts w:ascii="Arial" w:hAnsi="Arial" w:cs="Arial"/>
          <w:sz w:val="22"/>
          <w:szCs w:val="22"/>
        </w:rPr>
        <w:t>32</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14. Validité des offres…………………………………………………….</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33</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15. Cautionnement de soumission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34</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16. Réunion préparatoire à l’établissement des offres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35</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17. Forme format et signature de l’offre…………………………………..</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36</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D. Dépôt des offres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37</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18. Cachetage et marquage des offres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37</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19. Date, heure limites de dépôt des offres et Mode de soumission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38</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20. Offres hors délai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3</w:t>
      </w:r>
      <w:r w:rsidRPr="001C3D1F">
        <w:rPr>
          <w:rFonts w:ascii="Arial" w:hAnsi="Arial" w:cs="Arial"/>
          <w:sz w:val="22"/>
          <w:szCs w:val="22"/>
        </w:rPr>
        <w:t>9</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21. Modification, substitution et retrait des offres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3</w:t>
      </w:r>
      <w:r w:rsidRPr="001C3D1F">
        <w:rPr>
          <w:rFonts w:ascii="Arial" w:hAnsi="Arial" w:cs="Arial"/>
          <w:sz w:val="22"/>
          <w:szCs w:val="22"/>
        </w:rPr>
        <w:t>9</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E. Ouverture des plis et évaluation des offres………………………………..</w:t>
      </w:r>
      <w:r w:rsidRPr="001C3D1F">
        <w:rPr>
          <w:rFonts w:ascii="Arial" w:hAnsi="Arial" w:cs="Arial"/>
          <w:sz w:val="22"/>
          <w:szCs w:val="22"/>
        </w:rPr>
        <w:tab/>
        <w:t>…</w:t>
      </w:r>
      <w:r w:rsidRPr="001C3D1F">
        <w:rPr>
          <w:rFonts w:ascii="Arial" w:hAnsi="Arial" w:cs="Arial"/>
          <w:sz w:val="22"/>
          <w:szCs w:val="22"/>
        </w:rPr>
        <w:tab/>
      </w:r>
      <w:r>
        <w:rPr>
          <w:rFonts w:ascii="Arial" w:hAnsi="Arial" w:cs="Arial"/>
          <w:sz w:val="22"/>
          <w:szCs w:val="22"/>
        </w:rPr>
        <w:t>4</w:t>
      </w:r>
      <w:r w:rsidRPr="001C3D1F">
        <w:rPr>
          <w:rFonts w:ascii="Arial" w:hAnsi="Arial" w:cs="Arial"/>
          <w:sz w:val="22"/>
          <w:szCs w:val="22"/>
        </w:rPr>
        <w:t>0</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22. Ouverture des plis et recours………………………………………………</w:t>
      </w:r>
      <w:r w:rsidRPr="001C3D1F">
        <w:rPr>
          <w:rFonts w:ascii="Arial" w:hAnsi="Arial" w:cs="Arial"/>
          <w:sz w:val="22"/>
          <w:szCs w:val="22"/>
        </w:rPr>
        <w:tab/>
      </w:r>
      <w:r>
        <w:rPr>
          <w:rFonts w:ascii="Arial" w:hAnsi="Arial" w:cs="Arial"/>
          <w:sz w:val="22"/>
          <w:szCs w:val="22"/>
        </w:rPr>
        <w:t>4</w:t>
      </w:r>
      <w:r w:rsidRPr="001C3D1F">
        <w:rPr>
          <w:rFonts w:ascii="Arial" w:hAnsi="Arial" w:cs="Arial"/>
          <w:sz w:val="22"/>
          <w:szCs w:val="22"/>
        </w:rPr>
        <w:t>0</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23. Caractère confidentiel de la procédure………………………………..</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4</w:t>
      </w:r>
      <w:r w:rsidRPr="001C3D1F">
        <w:rPr>
          <w:rFonts w:ascii="Arial" w:hAnsi="Arial" w:cs="Arial"/>
          <w:sz w:val="22"/>
          <w:szCs w:val="22"/>
        </w:rPr>
        <w:t>2</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24. Eclaircissements sur les offres en phase d’analyse…………………</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42</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25. Détermination de la conformité des offres………………………….</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43</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 xml:space="preserve">Article 26. Evaluation des propositions et recours ……………………………….  </w:t>
      </w:r>
      <w:r w:rsidRPr="001C3D1F">
        <w:rPr>
          <w:rFonts w:ascii="Arial" w:hAnsi="Arial" w:cs="Arial"/>
          <w:sz w:val="22"/>
          <w:szCs w:val="22"/>
        </w:rPr>
        <w:tab/>
      </w:r>
      <w:r>
        <w:rPr>
          <w:rFonts w:ascii="Arial" w:hAnsi="Arial" w:cs="Arial"/>
          <w:sz w:val="22"/>
          <w:szCs w:val="22"/>
        </w:rPr>
        <w:t>44</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27. Correction des erreurs</w:t>
      </w:r>
      <w:r>
        <w:rPr>
          <w:rFonts w:ascii="Arial" w:hAnsi="Arial" w:cs="Arial"/>
          <w:sz w:val="22"/>
          <w:szCs w:val="22"/>
        </w:rPr>
        <w:t>…………………………………………………….</w:t>
      </w:r>
      <w:r>
        <w:rPr>
          <w:rFonts w:ascii="Arial" w:hAnsi="Arial" w:cs="Arial"/>
          <w:sz w:val="22"/>
          <w:szCs w:val="22"/>
        </w:rPr>
        <w:tab/>
        <w:t>46</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 xml:space="preserve">Article 28. Négociations ……………………………………………………………..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47</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F. Attribution ……………………………………………………………………………</w:t>
      </w:r>
      <w:r w:rsidRPr="001C3D1F">
        <w:rPr>
          <w:rFonts w:ascii="Arial" w:hAnsi="Arial" w:cs="Arial"/>
          <w:sz w:val="22"/>
          <w:szCs w:val="22"/>
        </w:rPr>
        <w:tab/>
      </w:r>
      <w:r>
        <w:rPr>
          <w:rFonts w:ascii="Arial" w:hAnsi="Arial" w:cs="Arial"/>
          <w:sz w:val="22"/>
          <w:szCs w:val="22"/>
        </w:rPr>
        <w:t>48</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29. Attribution………………………………………………………………..</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48</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 xml:space="preserve">Article 30. </w:t>
      </w:r>
      <w:proofErr w:type="gramStart"/>
      <w:r w:rsidRPr="001C3D1F">
        <w:rPr>
          <w:rFonts w:ascii="Arial" w:hAnsi="Arial" w:cs="Arial"/>
          <w:sz w:val="22"/>
          <w:szCs w:val="22"/>
        </w:rPr>
        <w:t>infructueux</w:t>
      </w:r>
      <w:proofErr w:type="gramEnd"/>
      <w:r w:rsidRPr="001C3D1F">
        <w:rPr>
          <w:rFonts w:ascii="Arial" w:hAnsi="Arial" w:cs="Arial"/>
          <w:sz w:val="22"/>
          <w:szCs w:val="22"/>
        </w:rPr>
        <w:t xml:space="preserve"> ou annuler d’une procédure……………………………….</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49</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31. Notification de l’attribution du marché…………………………………</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49</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32. Publication des résultats d’attribution et recours……………………….</w:t>
      </w:r>
      <w:r w:rsidRPr="001C3D1F">
        <w:rPr>
          <w:rFonts w:ascii="Arial" w:hAnsi="Arial" w:cs="Arial"/>
          <w:sz w:val="22"/>
          <w:szCs w:val="22"/>
        </w:rPr>
        <w:tab/>
      </w:r>
      <w:r>
        <w:rPr>
          <w:rFonts w:ascii="Arial" w:hAnsi="Arial" w:cs="Arial"/>
          <w:sz w:val="22"/>
          <w:szCs w:val="22"/>
        </w:rPr>
        <w:t>49</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jc w:val="both"/>
        <w:rPr>
          <w:rFonts w:ascii="Arial" w:hAnsi="Arial" w:cs="Arial"/>
          <w:sz w:val="22"/>
          <w:szCs w:val="22"/>
        </w:rPr>
      </w:pPr>
      <w:r w:rsidRPr="001C3D1F">
        <w:rPr>
          <w:rFonts w:ascii="Arial" w:hAnsi="Arial" w:cs="Arial"/>
          <w:sz w:val="22"/>
          <w:szCs w:val="22"/>
        </w:rPr>
        <w:t>Article 33. Signature du marché………………………………………………………</w:t>
      </w:r>
      <w:r w:rsidRPr="001C3D1F">
        <w:rPr>
          <w:rFonts w:ascii="Arial" w:hAnsi="Arial" w:cs="Arial"/>
          <w:sz w:val="22"/>
          <w:szCs w:val="22"/>
        </w:rPr>
        <w:tab/>
      </w:r>
      <w:r>
        <w:rPr>
          <w:rFonts w:ascii="Arial" w:hAnsi="Arial" w:cs="Arial"/>
          <w:sz w:val="22"/>
          <w:szCs w:val="22"/>
        </w:rPr>
        <w:t>50</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ind w:left="0"/>
        <w:jc w:val="both"/>
        <w:rPr>
          <w:rFonts w:ascii="Arial" w:hAnsi="Arial" w:cs="Arial"/>
          <w:sz w:val="22"/>
          <w:szCs w:val="22"/>
        </w:rPr>
      </w:pPr>
      <w:r w:rsidRPr="001C3D1F">
        <w:rPr>
          <w:rFonts w:ascii="Arial" w:hAnsi="Arial" w:cs="Arial"/>
          <w:sz w:val="22"/>
          <w:szCs w:val="22"/>
        </w:rPr>
        <w:t>Article 34. Cautionnement définitif ………………………………………………….</w:t>
      </w:r>
      <w:r w:rsidRPr="001C3D1F">
        <w:rPr>
          <w:rFonts w:ascii="Arial" w:hAnsi="Arial" w:cs="Arial"/>
          <w:sz w:val="22"/>
          <w:szCs w:val="22"/>
        </w:rPr>
        <w:tab/>
      </w:r>
      <w:r w:rsidRPr="001C3D1F">
        <w:rPr>
          <w:rFonts w:ascii="Arial" w:hAnsi="Arial" w:cs="Arial"/>
          <w:sz w:val="22"/>
          <w:szCs w:val="22"/>
        </w:rPr>
        <w:tab/>
      </w:r>
      <w:r>
        <w:rPr>
          <w:rFonts w:ascii="Arial" w:hAnsi="Arial" w:cs="Arial"/>
          <w:sz w:val="22"/>
          <w:szCs w:val="22"/>
        </w:rPr>
        <w:t>51</w:t>
      </w:r>
    </w:p>
    <w:p w:rsidR="008E6443" w:rsidRPr="001C3D1F" w:rsidRDefault="008E6443" w:rsidP="008E6443">
      <w:pPr>
        <w:pStyle w:val="Paragraphedeliste"/>
        <w:widowControl w:val="0"/>
        <w:tabs>
          <w:tab w:val="left" w:pos="1580"/>
          <w:tab w:val="left" w:pos="2300"/>
          <w:tab w:val="left" w:pos="2840"/>
          <w:tab w:val="left" w:pos="3660"/>
          <w:tab w:val="left" w:pos="4760"/>
        </w:tabs>
        <w:autoSpaceDE w:val="0"/>
        <w:ind w:left="0"/>
        <w:jc w:val="both"/>
        <w:rPr>
          <w:rFonts w:ascii="Arial" w:hAnsi="Arial" w:cs="Arial"/>
          <w:sz w:val="22"/>
          <w:szCs w:val="22"/>
        </w:rPr>
      </w:pPr>
    </w:p>
    <w:p w:rsidR="008E6443" w:rsidRPr="00082917" w:rsidRDefault="008E6443" w:rsidP="008E6443">
      <w:pPr>
        <w:pStyle w:val="Titre4"/>
        <w:rPr>
          <w:rFonts w:ascii="Arial" w:hAnsi="Arial" w:cs="Arial"/>
          <w:bCs/>
          <w:sz w:val="22"/>
          <w:szCs w:val="22"/>
          <w:u w:val="none"/>
        </w:rPr>
      </w:pPr>
    </w:p>
    <w:p w:rsidR="008E6443" w:rsidRPr="00242E9F" w:rsidRDefault="008E6443" w:rsidP="008E6443"/>
    <w:p w:rsidR="008E6443" w:rsidRDefault="008E6443" w:rsidP="008E6443"/>
    <w:p w:rsidR="008E6443" w:rsidRPr="00147CAF" w:rsidRDefault="008E6443" w:rsidP="008E6443">
      <w:pPr>
        <w:pStyle w:val="Paragraphedeliste"/>
        <w:widowControl w:val="0"/>
        <w:autoSpaceDE w:val="0"/>
        <w:spacing w:after="120" w:line="312" w:lineRule="auto"/>
        <w:ind w:left="737" w:right="113" w:hanging="567"/>
        <w:jc w:val="center"/>
        <w:outlineLvl w:val="0"/>
        <w:rPr>
          <w:rFonts w:ascii="Arial" w:hAnsi="Arial" w:cs="Arial"/>
          <w:b/>
          <w:bCs/>
          <w:sz w:val="24"/>
          <w:szCs w:val="24"/>
        </w:rPr>
      </w:pPr>
      <w:r w:rsidRPr="009D62AC">
        <w:rPr>
          <w:rFonts w:ascii="Arial" w:hAnsi="Arial" w:cs="Arial"/>
          <w:b/>
          <w:bCs/>
          <w:sz w:val="24"/>
          <w:szCs w:val="24"/>
        </w:rPr>
        <w:t>REGLEMENT GENERAL DE L’APPEL D’OFFRES(RGAO)</w:t>
      </w:r>
    </w:p>
    <w:p w:rsidR="008E6443" w:rsidRPr="00147CAF" w:rsidRDefault="008E6443" w:rsidP="008E6443">
      <w:pPr>
        <w:pStyle w:val="Paragraphedeliste"/>
        <w:widowControl w:val="0"/>
        <w:autoSpaceDE w:val="0"/>
        <w:spacing w:after="120" w:line="312" w:lineRule="auto"/>
        <w:ind w:left="737" w:right="113" w:hanging="567"/>
        <w:jc w:val="center"/>
        <w:outlineLvl w:val="0"/>
        <w:rPr>
          <w:rFonts w:ascii="Arial" w:hAnsi="Arial" w:cs="Arial"/>
          <w:b/>
          <w:bCs/>
          <w:sz w:val="24"/>
          <w:szCs w:val="24"/>
        </w:rPr>
      </w:pPr>
      <w:r w:rsidRPr="009D62AC">
        <w:rPr>
          <w:rFonts w:ascii="Arial" w:hAnsi="Arial" w:cs="Arial"/>
          <w:b/>
          <w:bCs/>
          <w:sz w:val="24"/>
          <w:szCs w:val="24"/>
        </w:rPr>
        <w:t>A. GENERALITES</w:t>
      </w:r>
    </w:p>
    <w:p w:rsidR="008E6443" w:rsidRPr="00147CAF"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Article1 : Objet de la consultation</w:t>
      </w:r>
    </w:p>
    <w:p w:rsidR="008E6443" w:rsidRPr="00147CAF"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 xml:space="preserve">1.1- Le Maître d’Ouvrage ou le Maître d’Ouvrage Délégué, tel que précisé dans le Règlement Particulier de l’Appel d’Offres (RPAO), lance un Appel d’Offres pour la souscription d’une police d’assurance décrite dans le présent Dossier d’Appel d’Offres et brièvement définis dans le </w:t>
      </w:r>
      <w:proofErr w:type="spellStart"/>
      <w:r w:rsidRPr="009D62AC">
        <w:rPr>
          <w:rFonts w:ascii="Arial" w:hAnsi="Arial" w:cs="Arial"/>
          <w:sz w:val="24"/>
          <w:szCs w:val="24"/>
        </w:rPr>
        <w:t>RPAO.Le</w:t>
      </w:r>
      <w:proofErr w:type="spellEnd"/>
      <w:r w:rsidRPr="009D62AC">
        <w:rPr>
          <w:rFonts w:ascii="Arial" w:hAnsi="Arial" w:cs="Arial"/>
          <w:sz w:val="24"/>
          <w:szCs w:val="24"/>
        </w:rPr>
        <w:t xml:space="preserve"> nom, le numéro d’identification et le nombre de lots faisant l’objet de l’appel d’offres figurent dans le RPAO.</w:t>
      </w:r>
    </w:p>
    <w:p w:rsidR="008E6443" w:rsidRPr="00147CAF"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1.2- Le Soumissionnaire retenu ou attributaire, doit couvrir les risques et garanties énoncées dans le délai prévisionnel indiqué dans le RPAO, et qui court sauf stipulation contraire du CCAP, à compter de la date de notification de l’ordre de service de commencer.</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1.3- Dans le présent Dossier d’Appel d’Offres, le terme “jour” désigne un jour calendaire, à l’exception des jours ouvrables expressément spécifiés dans le code des marchés publics.</w:t>
      </w:r>
    </w:p>
    <w:p w:rsidR="008E6443" w:rsidRPr="00147CAF"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1.4- La mission sera accomplie conformément au calendrier indiqué dans les Termes de Référence et rappelé dans le RPAO. Lorsque la mission comporte plusieurs phases, la performance du Prestataire durant une phase donnée devra donner satisfaction au Maître d’Ouvrage ou au Maître d’Ouvrage Délégué avant que la phase suivante ne débute.</w:t>
      </w:r>
    </w:p>
    <w:p w:rsidR="008E6443" w:rsidRPr="00147CAF"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1.5-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candidats ou leurs</w:t>
      </w:r>
      <w:r w:rsidR="002D1173">
        <w:rPr>
          <w:rFonts w:ascii="Arial" w:hAnsi="Arial" w:cs="Arial"/>
          <w:sz w:val="24"/>
          <w:szCs w:val="24"/>
        </w:rPr>
        <w:t xml:space="preserve"> </w:t>
      </w:r>
      <w:r w:rsidRPr="009D62AC">
        <w:rPr>
          <w:rFonts w:ascii="Arial" w:hAnsi="Arial" w:cs="Arial"/>
          <w:sz w:val="24"/>
          <w:szCs w:val="24"/>
        </w:rPr>
        <w:t>Représentants doivent contacter les responsables mentionnés dans le RPAO pour organiser  une visite ou obtenir des renseignements complémentaires sur la conférence préparatoire. Les Candidats ou leurs représentants doivent faire en sorte que ces responsables soient avisés de leur visite en temps voulu pour pouvoir prendre les dispositions appropriées.</w:t>
      </w:r>
    </w:p>
    <w:p w:rsidR="008E6443" w:rsidRPr="00147CAF" w:rsidRDefault="008E6443" w:rsidP="008E6443">
      <w:pPr>
        <w:spacing w:after="120" w:line="312" w:lineRule="auto"/>
        <w:ind w:left="737" w:right="113" w:hanging="567"/>
        <w:jc w:val="both"/>
        <w:outlineLvl w:val="0"/>
        <w:rPr>
          <w:rFonts w:ascii="Arial" w:hAnsi="Arial" w:cs="Arial"/>
          <w:sz w:val="2"/>
          <w:szCs w:val="24"/>
        </w:rPr>
      </w:pPr>
    </w:p>
    <w:p w:rsidR="008E6443"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 xml:space="preserve">1.6 Le Maître d’Ouvrage ou le Maître d’Ouvrage Délégué fournit les informations spécifiées dans les Termes de Référence, aide le Prestataire à obtenir les </w:t>
      </w:r>
      <w:r w:rsidRPr="009D62AC">
        <w:rPr>
          <w:rFonts w:ascii="Arial" w:hAnsi="Arial" w:cs="Arial"/>
          <w:sz w:val="24"/>
          <w:szCs w:val="24"/>
        </w:rPr>
        <w:lastRenderedPageBreak/>
        <w:t>licences et permis nécessaires à la prestation des services, et fournit en temps opportun les données et rapports afférents aux projets pertinents.</w:t>
      </w:r>
    </w:p>
    <w:p w:rsidR="008E6443" w:rsidRDefault="008E6443" w:rsidP="008E6443">
      <w:pPr>
        <w:spacing w:after="120" w:line="312" w:lineRule="auto"/>
        <w:ind w:left="737" w:right="113" w:hanging="567"/>
        <w:jc w:val="both"/>
        <w:outlineLvl w:val="0"/>
        <w:rPr>
          <w:rFonts w:ascii="Arial" w:hAnsi="Arial" w:cs="Arial"/>
          <w:sz w:val="24"/>
          <w:szCs w:val="24"/>
        </w:rPr>
      </w:pPr>
    </w:p>
    <w:p w:rsidR="008E6443" w:rsidRPr="009D62AC" w:rsidRDefault="008E6443" w:rsidP="008E6443">
      <w:pPr>
        <w:spacing w:after="120" w:line="312" w:lineRule="auto"/>
        <w:ind w:left="737" w:right="113" w:hanging="567"/>
        <w:jc w:val="both"/>
        <w:outlineLvl w:val="0"/>
        <w:rPr>
          <w:rFonts w:ascii="Arial" w:hAnsi="Arial" w:cs="Arial"/>
          <w:sz w:val="24"/>
          <w:szCs w:val="24"/>
        </w:rPr>
      </w:pPr>
    </w:p>
    <w:p w:rsidR="008E6443" w:rsidRPr="00147CAF" w:rsidRDefault="008E6443" w:rsidP="008E6443">
      <w:pPr>
        <w:spacing w:after="120" w:line="312" w:lineRule="auto"/>
        <w:ind w:left="737" w:right="113" w:hanging="567"/>
        <w:jc w:val="both"/>
        <w:outlineLvl w:val="0"/>
        <w:rPr>
          <w:rFonts w:ascii="Arial" w:hAnsi="Arial" w:cs="Arial"/>
          <w:sz w:val="4"/>
          <w:szCs w:val="24"/>
        </w:rPr>
      </w:pP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1.7- Veuillez noter que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 Les coûts de l’établissement de la proposition et de la négociation du contrat, y compris de la visite au Maître d’Ouvrage ou au Maître d’Ouvrage Délégué, ne sont pas considérés comme des coûts directs de la mission et ne sont donc pas remboursables ;</w:t>
      </w:r>
    </w:p>
    <w:p w:rsidR="008E6443" w:rsidRPr="00147CAF"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ii. Le Maître d’Ouvrage ou le Maître d’Ouvrage Délégué n’est nullement tenu d’accepter l’une quelconque des propositions qui auront été soumises.</w:t>
      </w:r>
    </w:p>
    <w:p w:rsidR="008E6443" w:rsidRPr="00147CAF"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1.8- Les Prestataires fournissent des conseils professionnels objectifs et impartiaux. En toutes circon</w:t>
      </w:r>
      <w:r w:rsidR="002D1173">
        <w:rPr>
          <w:rFonts w:ascii="Arial" w:hAnsi="Arial" w:cs="Arial"/>
          <w:sz w:val="24"/>
          <w:szCs w:val="24"/>
        </w:rPr>
        <w:t>stances ils défendent avant tou</w:t>
      </w:r>
      <w:r w:rsidRPr="009D62AC">
        <w:rPr>
          <w:rFonts w:ascii="Arial" w:hAnsi="Arial" w:cs="Arial"/>
          <w:sz w:val="24"/>
          <w:szCs w:val="24"/>
        </w:rPr>
        <w:t>t les intérêts du Maître d’Ouvrage ou du Maître d’Ouvrage Délégué, sans faire entrer en ligne de compte l’éventualité d’une mission ultérieure, et qu’ils évitent scrupuleusement toute possibilité de conflit avec d’autres activités ou avec les intérêts de leur société. Les prestataires ne doivent pas être engagés</w:t>
      </w:r>
      <w:r w:rsidR="002D1173">
        <w:rPr>
          <w:rFonts w:ascii="Arial" w:hAnsi="Arial" w:cs="Arial"/>
          <w:sz w:val="24"/>
          <w:szCs w:val="24"/>
        </w:rPr>
        <w:t xml:space="preserve"> </w:t>
      </w:r>
      <w:r w:rsidRPr="009D62AC">
        <w:rPr>
          <w:rFonts w:ascii="Arial" w:hAnsi="Arial" w:cs="Arial"/>
          <w:sz w:val="24"/>
          <w:szCs w:val="24"/>
        </w:rPr>
        <w:t>pour des missions qui seraient incompatibles avec leurs obligations présentes ou passées envers d’autres Maîtres d’Ouvrages ou Maîtres d’Ouvrages Délégués, ou qui risqueraient de les mettre dans l’impossibilité d’exécuter leur tâche au mieux des intérêts du Maître d’Ouvrage ou du Maître d’Ouvrage Délégué.</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1.9- Sans préjudice du caractère général de cette règle, les Prestataires ne sont pas engagés dans les circonstances stipulées ci -après :</w:t>
      </w:r>
    </w:p>
    <w:p w:rsidR="008E6443" w:rsidRPr="003C1D35"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a. Aucune entreprise engagée par le Maître d’Ouvrage ou le Maître d’Ouvrage Délégué pour réaliser des prestations pour un projet, ni aucune entreprise qui lui est affiliée, n’est admise à fournir des services de conseil pour le même projet. De la même manière, aucun prestataire engagé pour fournir des services de conseil en vue de la préparation ou de l’exécution d’un projet, ni aucune entreprise qui lui est affiliée, n’est admis ultérieurement</w:t>
      </w:r>
      <w:r w:rsidR="002D1173">
        <w:rPr>
          <w:rFonts w:ascii="Arial" w:hAnsi="Arial" w:cs="Arial"/>
          <w:sz w:val="24"/>
          <w:szCs w:val="24"/>
        </w:rPr>
        <w:t xml:space="preserve"> </w:t>
      </w:r>
      <w:r w:rsidRPr="009D62AC">
        <w:rPr>
          <w:rFonts w:ascii="Arial" w:hAnsi="Arial" w:cs="Arial"/>
          <w:sz w:val="24"/>
          <w:szCs w:val="24"/>
        </w:rPr>
        <w:t>à fournir des prestations, ou assurer des services liés à sa mission initiale pour le même projet (à moins qu’il ne s’agisse d’une continuation de cette mission);</w:t>
      </w:r>
    </w:p>
    <w:p w:rsidR="008E6443" w:rsidRPr="003C1D35"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b. Ni les prestataires, ni aucune des entreprises qui leur sont affiliées ne peuvent être engagés pour une mission qui, par sa nature, risque de s’avérer incompatible avec une autre de leurs missions.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 xml:space="preserve">1.10- Comme indiqué à l’alinéa (a) de la clause ci-dessus, des Prestataires peuvent être engagés pour assurer des activités en aval lorsqu’il est essentiel d’assurer </w:t>
      </w:r>
      <w:r w:rsidRPr="009D62AC">
        <w:rPr>
          <w:rFonts w:ascii="Arial" w:hAnsi="Arial" w:cs="Arial"/>
          <w:sz w:val="24"/>
          <w:szCs w:val="24"/>
        </w:rPr>
        <w:lastRenderedPageBreak/>
        <w:t xml:space="preserve">une certaine continuité, auquel cas le RPAO doit faire état de cette possibilité et les critères utilisés dans la sélection du prestataire doivent prendre en compte la probabilité d’une reconduction. Il appartiendra exclusivement au Maître d’Ouvrage ou au Maître d’Ouvrage Délégué de décider de faire exécuter ou non des activités en aval et, dans l’affirmative, de déterminer quel Prestataire sera engagé à cette fin.  </w:t>
      </w:r>
    </w:p>
    <w:p w:rsidR="008E6443" w:rsidRPr="003C1D35"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Article2 : Financement</w:t>
      </w:r>
    </w:p>
    <w:p w:rsidR="008E6443" w:rsidRPr="003C1D35"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La source de financement des prestations objet du présent appel d’offres est précisée dans le RPAO.</w:t>
      </w:r>
    </w:p>
    <w:p w:rsidR="008E6443" w:rsidRPr="003C1D35"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Article3 : Principe d’éthiques, Fraude et corruption</w:t>
      </w:r>
    </w:p>
    <w:p w:rsidR="008E6443" w:rsidRPr="003C1D35"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A cet égard, les soumissionnaires souscrivent la charte d’intégrité dont le modèle est joint en annexe du présent Dossier d’Appel d’Offres (pièce 10).</w:t>
      </w:r>
    </w:p>
    <w:p w:rsidR="008E6443" w:rsidRPr="003C1D35"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3.2- Le Maître d’Ouvrage ou le Maître d’Ouvrage Délégué exige des soumissionnaires et de ses cocontractants, qu’ils respectent les règles d’éthique professionnelle les plus strictes durant la passation et l’exécution de ces marchés. En vertu de ce principe, le Maître d’Ouvrage ou le Maître d’Ouvrage Délégué. En vertu de ce principe, le Maître d’Ouvrage ou le Maître d’Ouvrage Délégué :</w:t>
      </w:r>
    </w:p>
    <w:p w:rsidR="008E6443" w:rsidRPr="003C1D35"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xml:space="preserve">a. Définit aux fins de cette clause, les expressions </w:t>
      </w:r>
      <w:r>
        <w:rPr>
          <w:rFonts w:ascii="Arial" w:hAnsi="Arial" w:cs="Arial"/>
          <w:sz w:val="24"/>
          <w:szCs w:val="24"/>
        </w:rPr>
        <w:t>ci-dessous de la façon suivante</w:t>
      </w:r>
      <w:r w:rsidRPr="009D62AC">
        <w:rPr>
          <w:rFonts w:ascii="Arial" w:hAnsi="Arial" w:cs="Arial"/>
          <w:sz w:val="24"/>
          <w:szCs w:val="24"/>
        </w:rPr>
        <w:t>:</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 est coupable de “corruption” quiconque offre, donne, sollicite ou accepte directement ou indirectement un quelconque avantage en vue d’influencer indûment l’action d’un agent public au cours de l’attribution ou de l’exécution d’un marché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ii. se livre à des “manœuvres frauduleuses” quiconque déforme ou dénature des faits afin d’influencer l’attribution ou l’exécution d’un marché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iii. “Pratiques collusoires” désignent toute forme d’entente entre deux ou plusieurs soumissionnaires (que le Maître d’Ouvrage ou le Maître d’Ouvrage Délégué en ait connaissance ou non) q u i s ’ e n te n d e n t d a n s l e b u t d e maintenir artificiellement les prix des offres à des niveaux ne correspondant pas à ceux qui résulteraient du jeu de la concurrence;</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lastRenderedPageBreak/>
        <w:tab/>
        <w:t>iv. “pratiques coercitives” désignent toute forme d’atteinte aux personnes ou à leurs biens ou de menaces à leur encontre de manière directe ou indirecte afin d’influencer leur action au cours de l’attribution ou de l’exécution d’un marché.</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v. « conflit d’intérêt » Un soumissionnaire peut être jugé comme étant en situation de conflit d’intérêt dans les conditions ci-après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est associé ou a été associé dans le passé, à une entreprise (ou à une filiale de cette entre</w:t>
      </w:r>
      <w:r>
        <w:rPr>
          <w:rFonts w:ascii="Arial" w:hAnsi="Arial" w:cs="Arial"/>
          <w:sz w:val="24"/>
          <w:szCs w:val="24"/>
        </w:rPr>
        <w:t>prise) qui a fourni des service</w:t>
      </w:r>
      <w:r w:rsidRPr="009D62AC">
        <w:rPr>
          <w:rFonts w:ascii="Arial" w:hAnsi="Arial" w:cs="Arial"/>
          <w:sz w:val="24"/>
          <w:szCs w:val="24"/>
        </w:rPr>
        <w:t>s de consultant pour la conception, la préparation des spécifications et autres documents utilisés dans le cadre des marchés passés au titre du présent appel d’offres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présente plus d’une offre dans le cadre du présent appel d’offres, à l’exception des offres variantes autorisées selon la clause 17, le cas échéant ; cependant, ceci ne fait pas obstacle à la participation de sous- traitants dans plus d’une offre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Le Maître d’Ouvrage ou le Maîtres d’Ouvrage Délégué possède des intérêts financiers dans sa géographie du capital de nature à compromettre la transparence des procédures de passation des marchés publics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vi. La complicité s’entend de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l’omission ou la négligence d’effectuer les contrôles ou de donner les avis techniques prescrits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l’abstention volontaire de porter à la connaissance du Maître d’ouvrage ou de l’autorité compétente, les irrégularités constatées lors de la réalisation de ses missions.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vii. Se livre à des « pratiques obstructives » quiconque commet des actes vains à la destruction, à la falsification, l’altération ou la dissimulation des preuves sur lesquelles se fonde enquête ou toutes fausses déclarations faites aux enquêteurs ou bien toute menace s, harcèlement ou intimidation à l’encontre d’une personne aux fins de l’empêcher de révéler des informations relatives à une enquête, ou bien de poursuivre celle- ci.</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b. toute proposition d’attribution est rejetée s’il est prouvé que l’attributaire proposé est, directement ou par l’intermédiaire d’un agent, coupable de</w:t>
      </w:r>
      <w:r w:rsidR="002D1173">
        <w:rPr>
          <w:rFonts w:ascii="Arial" w:hAnsi="Arial" w:cs="Arial"/>
          <w:sz w:val="24"/>
          <w:szCs w:val="24"/>
        </w:rPr>
        <w:t xml:space="preserve"> </w:t>
      </w:r>
      <w:r w:rsidRPr="009D62AC">
        <w:rPr>
          <w:rFonts w:ascii="Arial" w:hAnsi="Arial" w:cs="Arial"/>
          <w:sz w:val="24"/>
          <w:szCs w:val="24"/>
        </w:rPr>
        <w:t>corruption, de conflit d’intérêt ou s’est livré à des manœuvres frauduleuses, des pratiques collusoires, coercitives ou obstructives pour l’attribution</w:t>
      </w:r>
      <w:r w:rsidR="002D1173">
        <w:rPr>
          <w:rFonts w:ascii="Arial" w:hAnsi="Arial" w:cs="Arial"/>
          <w:sz w:val="24"/>
          <w:szCs w:val="24"/>
        </w:rPr>
        <w:t xml:space="preserve"> </w:t>
      </w:r>
      <w:r w:rsidRPr="009D62AC">
        <w:rPr>
          <w:rFonts w:ascii="Arial" w:hAnsi="Arial" w:cs="Arial"/>
          <w:sz w:val="24"/>
          <w:szCs w:val="24"/>
        </w:rPr>
        <w:t>de ce marché.</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3.3- Les candidats communiquent les renseignements sur les commissions et primes éventuellement réglées ou devant être réglées à des agents en rapport</w:t>
      </w:r>
      <w:r w:rsidR="002D1173">
        <w:rPr>
          <w:rFonts w:ascii="Arial" w:hAnsi="Arial" w:cs="Arial"/>
          <w:sz w:val="24"/>
          <w:szCs w:val="24"/>
        </w:rPr>
        <w:t xml:space="preserve"> </w:t>
      </w:r>
      <w:r w:rsidRPr="009D62AC">
        <w:rPr>
          <w:rFonts w:ascii="Arial" w:hAnsi="Arial" w:cs="Arial"/>
          <w:sz w:val="24"/>
          <w:szCs w:val="24"/>
        </w:rPr>
        <w:t>avec la présente proposition, et l’exécution du contrat s’il est attribué au candidat, comme demandé sur le formulaire de proposition financière (lettre de</w:t>
      </w:r>
      <w:r w:rsidR="002D1173">
        <w:rPr>
          <w:rFonts w:ascii="Arial" w:hAnsi="Arial" w:cs="Arial"/>
          <w:sz w:val="24"/>
          <w:szCs w:val="24"/>
        </w:rPr>
        <w:t xml:space="preserve"> </w:t>
      </w:r>
      <w:r w:rsidRPr="009D62AC">
        <w:rPr>
          <w:rFonts w:ascii="Arial" w:hAnsi="Arial" w:cs="Arial"/>
          <w:sz w:val="24"/>
          <w:szCs w:val="24"/>
        </w:rPr>
        <w:t>soumission).</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lastRenderedPageBreak/>
        <w:t>3.4- Les candidats ne doivent pas avoir été déclarés exclus de toutes attributions de contrats pour corruption ou manœuvres frauduleuses ;</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3.5. L’Autorité chargée des Marchés Publics, peut à titre conservatoire, prendre une décision d’interdiction de soumissionner pendant une période</w:t>
      </w:r>
      <w:r w:rsidR="002D1173">
        <w:rPr>
          <w:rFonts w:ascii="Arial" w:hAnsi="Arial" w:cs="Arial"/>
          <w:sz w:val="24"/>
          <w:szCs w:val="24"/>
        </w:rPr>
        <w:t xml:space="preserve"> </w:t>
      </w:r>
      <w:r w:rsidRPr="009D62AC">
        <w:rPr>
          <w:rFonts w:ascii="Arial" w:hAnsi="Arial" w:cs="Arial"/>
          <w:sz w:val="24"/>
          <w:szCs w:val="24"/>
        </w:rPr>
        <w:t>n’excédant pas deux (2) ans, à l’encontre de tout soumissionnaire ou cocontractant de l’Administration reconnu coupable de trafic d’influence, de conflits</w:t>
      </w:r>
      <w:r w:rsidR="002D1173">
        <w:rPr>
          <w:rFonts w:ascii="Arial" w:hAnsi="Arial" w:cs="Arial"/>
          <w:sz w:val="24"/>
          <w:szCs w:val="24"/>
        </w:rPr>
        <w:t xml:space="preserve"> </w:t>
      </w:r>
      <w:r w:rsidRPr="009D62AC">
        <w:rPr>
          <w:rFonts w:ascii="Arial" w:hAnsi="Arial" w:cs="Arial"/>
          <w:sz w:val="24"/>
          <w:szCs w:val="24"/>
        </w:rPr>
        <w:t>d’intérêts, de complicité, de délit d’initiés, de fraude, de corruption ou de production de documents non authentiques dans l ’offre, sans préjudice des</w:t>
      </w:r>
      <w:r w:rsidR="002D1173">
        <w:rPr>
          <w:rFonts w:ascii="Arial" w:hAnsi="Arial" w:cs="Arial"/>
          <w:sz w:val="24"/>
          <w:szCs w:val="24"/>
        </w:rPr>
        <w:t xml:space="preserve"> </w:t>
      </w:r>
      <w:r w:rsidRPr="009D62AC">
        <w:rPr>
          <w:rFonts w:ascii="Arial" w:hAnsi="Arial" w:cs="Arial"/>
          <w:sz w:val="24"/>
          <w:szCs w:val="24"/>
        </w:rPr>
        <w:t>poursuites pénales qui pourraient être engagées contre lui.</w:t>
      </w:r>
    </w:p>
    <w:p w:rsidR="008E6443" w:rsidRPr="00147CAF" w:rsidRDefault="008E6443" w:rsidP="008E6443">
      <w:pPr>
        <w:spacing w:after="120" w:line="312" w:lineRule="auto"/>
        <w:ind w:left="737" w:right="113" w:hanging="567"/>
        <w:jc w:val="both"/>
        <w:outlineLvl w:val="0"/>
        <w:rPr>
          <w:rFonts w:ascii="Arial" w:hAnsi="Arial" w:cs="Arial"/>
          <w:sz w:val="2"/>
          <w:szCs w:val="24"/>
        </w:rPr>
      </w:pP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3.6. Lorsque le Candidat propose un agent public, dans sa proposition technique, cet agent s’engage à fournir une attestation écrite de son ministère ou</w:t>
      </w:r>
      <w:r w:rsidR="002D1173">
        <w:rPr>
          <w:rFonts w:ascii="Arial" w:hAnsi="Arial" w:cs="Arial"/>
          <w:sz w:val="24"/>
          <w:szCs w:val="24"/>
        </w:rPr>
        <w:t xml:space="preserve"> </w:t>
      </w:r>
      <w:r w:rsidRPr="009D62AC">
        <w:rPr>
          <w:rFonts w:ascii="Arial" w:hAnsi="Arial" w:cs="Arial"/>
          <w:sz w:val="24"/>
          <w:szCs w:val="24"/>
        </w:rPr>
        <w:t>employeur attestant du fait qu’il bénéficie d’une disponibilité et qu’il est autorisé à travailler à temps complet en dehors de son poste officiel antérieur. Le</w:t>
      </w:r>
      <w:r w:rsidR="002D1173">
        <w:rPr>
          <w:rFonts w:ascii="Arial" w:hAnsi="Arial" w:cs="Arial"/>
          <w:sz w:val="24"/>
          <w:szCs w:val="24"/>
        </w:rPr>
        <w:t xml:space="preserve"> </w:t>
      </w:r>
      <w:r w:rsidRPr="009D62AC">
        <w:rPr>
          <w:rFonts w:ascii="Arial" w:hAnsi="Arial" w:cs="Arial"/>
          <w:sz w:val="24"/>
          <w:szCs w:val="24"/>
        </w:rPr>
        <w:t>Candidat présentera cet engagement au Maître d’Ouvrage ou au Maître d’Ouvrage Délégué dans le cadre de sa Proposition technique.</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3.7. L’Autorité chargée des Marchés Publics, peut prendre à l’encontre des acteurs publics reconnus coupables de violation des dispositions du Code des</w:t>
      </w:r>
      <w:r w:rsidR="002D1173">
        <w:rPr>
          <w:rFonts w:ascii="Arial" w:hAnsi="Arial" w:cs="Arial"/>
          <w:sz w:val="24"/>
          <w:szCs w:val="24"/>
        </w:rPr>
        <w:t xml:space="preserve"> </w:t>
      </w:r>
      <w:r w:rsidRPr="009D62AC">
        <w:rPr>
          <w:rFonts w:ascii="Arial" w:hAnsi="Arial" w:cs="Arial"/>
          <w:sz w:val="24"/>
          <w:szCs w:val="24"/>
        </w:rPr>
        <w:t>Marchés Publics, une décision d’interdiction d’intervenir dans la passation et le suivi de l’exécution des Marchés Publics pendant une période n’excédant pas</w:t>
      </w:r>
      <w:r w:rsidR="002D1173">
        <w:rPr>
          <w:rFonts w:ascii="Arial" w:hAnsi="Arial" w:cs="Arial"/>
          <w:sz w:val="24"/>
          <w:szCs w:val="24"/>
        </w:rPr>
        <w:t xml:space="preserve"> </w:t>
      </w:r>
      <w:r w:rsidRPr="009D62AC">
        <w:rPr>
          <w:rFonts w:ascii="Arial" w:hAnsi="Arial" w:cs="Arial"/>
          <w:sz w:val="24"/>
          <w:szCs w:val="24"/>
        </w:rPr>
        <w:t>deux (2) ans</w:t>
      </w:r>
    </w:p>
    <w:p w:rsidR="008E6443" w:rsidRPr="009B3397"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Article 4 : Candidats admis à concourir</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4.1 En dehors de l’appel d’offres restreint qui s’adresse à tous les candidats retenus à l’issue de la 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 -après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a. un soumissionnaire (y compris tous les membres d’un groupement d’entreprises et tous les sous-traitants du soumissionnaire) doit être d’un pays éligible, conformément à la convention de financement le cas échéant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dans les conditions ci-après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xml:space="preserve">i. est associé ou a été associé dans le passé, à une entreprise (ou à une filiale de cette entreprise) qui a fourni des services de consultant pour la conception, la </w:t>
      </w:r>
      <w:r w:rsidRPr="009D62AC">
        <w:rPr>
          <w:rFonts w:ascii="Arial" w:hAnsi="Arial" w:cs="Arial"/>
          <w:sz w:val="24"/>
          <w:szCs w:val="24"/>
        </w:rPr>
        <w:lastRenderedPageBreak/>
        <w:t>préparation des spécifications et autres documents utilisés dans le cadre des marchés passés au titre du présent Appel d’Offres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ii. présente plus d’une offre dans le cadre du présent appel d’offres, à l’exception des offres variantes autorisées selon la clause 17, le cas échéant ; cependant, ceci ne fait pas obstacle à la participation de sous- traitants dans plus d’une offre.</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iii le Maître d’Ouvrage ou le Maîtres d’Ouvrage Délégué possède des intérêts financiers dans sa géographie du capital de nature à compromettre la transparence des procédures de passation des marchés publics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iv est affilé à un groupe ou entité que le Maitre d’Ouvrage ou le Maitre d’Ouvrage Délégué a recruté ou envisage de recruter pour participer au contrôle.</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r>
      <w:proofErr w:type="gramStart"/>
      <w:r w:rsidRPr="009D62AC">
        <w:rPr>
          <w:rFonts w:ascii="Arial" w:hAnsi="Arial" w:cs="Arial"/>
          <w:sz w:val="24"/>
          <w:szCs w:val="24"/>
        </w:rPr>
        <w:t>c</w:t>
      </w:r>
      <w:proofErr w:type="gramEnd"/>
      <w:r w:rsidRPr="009D62AC">
        <w:rPr>
          <w:rFonts w:ascii="Arial" w:hAnsi="Arial" w:cs="Arial"/>
          <w:sz w:val="24"/>
          <w:szCs w:val="24"/>
        </w:rPr>
        <w:t>. une personne morale de droit public si elle démontre qu’elle est (i) juridiquement et financièrement autonome, (ii) gérée sel on les règles de la comptabilité privée et (iii) n’est pas sous la tutelle du Maître d’Ouvrage ou du Maître d’Ouvrage Délégué.</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4.2. L’appel d’offres est ouvert ou restreint selon les spécifications du RPAO à tous les candidats qui remplissent les conditions ci-après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 ne pas être en état de liquidation judiciaire ou en faillite;</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b. ne pas être frappé de l’une des interdictions ou d’échéances prévues par les lois et règlements en vigueur, aussi bien au plan national qu’international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c. souscrire aux déclarations prévues par les lois et règlements en vigueur.</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4.3. Pour soumissionner par voie électronique via COLEPS, le candidat ou soumissionnaire doit être enregistré sur ladite plateforme et disposer d’un certificat électronique valide.</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rsidR="008E6443" w:rsidRPr="009B3397"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Article 5 : Documents établissant la qualification du Soumissionnaire</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lastRenderedPageBreak/>
        <w:t>5.1 Les soumissionnaires doivent, comme partie intégrante de leur offre:</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a. produire un pouvoir habilitant le signataire de la soumission à engager le soumissionnaire, à l’exception des personnes physiques;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b. fournir les documents permettant d’établir la qualification du soumissionnaire selon la liste prévue au RPAO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Les informations relatives aux points suivants sont exigées le cas échéant:</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 la production de l’extrait faisant ressortir le chiffre d’affaires et les résultats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ii. l’accès à une ligne de crédit ou à d’autres ressources financières;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iii. les marchés exécutés ;</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iv. la liste du personnel clé;</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5.2 Les soumissions présentées par deux ou plus</w:t>
      </w:r>
      <w:r>
        <w:rPr>
          <w:rFonts w:ascii="Arial" w:hAnsi="Arial" w:cs="Arial"/>
          <w:sz w:val="24"/>
          <w:szCs w:val="24"/>
        </w:rPr>
        <w:t>ieurs entrepreneurs groupés (co</w:t>
      </w:r>
      <w:r w:rsidRPr="009D62AC">
        <w:rPr>
          <w:rFonts w:ascii="Arial" w:hAnsi="Arial" w:cs="Arial"/>
          <w:sz w:val="24"/>
          <w:szCs w:val="24"/>
        </w:rPr>
        <w:t>traitance) doivent satisfaire aux conditions suivantes: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a. l’offre devra inclure pour chacune des entreprises, tous les renseignements énumérés à l’Article 5.1 ci-dessus. Le RPAO devra préciser les informations à fournir par le groupement et celles à fournir par chaque membre du groupement;</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b. l’offre et le marché doivent être signés de façon à obliger tous les membres du groupement;</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c. la nature du groupement (conjoint ou solidaire tel que requis dans le RPAO) doit être précisée et justifiée par la production d’une copie de l’accord de groupement en bonne et due forme;</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d. le membre du groupement désigné comme mandataire, représentera l’ensemble des entreprises vis à vis du Maître d’Ouvrage ou du Maître d’Ouvrage Délégué pour l’exécution du marché;</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xml:space="preserve">e. en cas de groupement solidaire, les </w:t>
      </w:r>
      <w:proofErr w:type="spellStart"/>
      <w:r w:rsidRPr="009D62AC">
        <w:rPr>
          <w:rFonts w:ascii="Arial" w:hAnsi="Arial" w:cs="Arial"/>
          <w:sz w:val="24"/>
          <w:szCs w:val="24"/>
        </w:rPr>
        <w:t>co-traitants</w:t>
      </w:r>
      <w:proofErr w:type="spellEnd"/>
      <w:r w:rsidRPr="009D62AC">
        <w:rPr>
          <w:rFonts w:ascii="Arial" w:hAnsi="Arial" w:cs="Arial"/>
          <w:sz w:val="24"/>
          <w:szCs w:val="24"/>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rsidR="008E6443"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5.3. Les soumissionnaires doivent également présenter des propositions suffisamment détaillées pour démontrer qu’elles sont conformes aux spécifications techniques et aux délais d’exécution visés dans le RPAO.</w:t>
      </w:r>
    </w:p>
    <w:p w:rsidR="008E6443" w:rsidRPr="009B3397" w:rsidRDefault="008E6443" w:rsidP="008E6443">
      <w:pPr>
        <w:spacing w:after="120" w:line="312" w:lineRule="auto"/>
        <w:ind w:left="737" w:right="113" w:hanging="567"/>
        <w:jc w:val="both"/>
        <w:outlineLvl w:val="0"/>
        <w:rPr>
          <w:rFonts w:ascii="Arial" w:hAnsi="Arial" w:cs="Arial"/>
          <w:sz w:val="2"/>
          <w:szCs w:val="24"/>
        </w:rPr>
      </w:pPr>
    </w:p>
    <w:p w:rsidR="00C532F1"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r>
      <w:r w:rsidRPr="009D62AC">
        <w:rPr>
          <w:rFonts w:ascii="Arial" w:hAnsi="Arial" w:cs="Arial"/>
          <w:sz w:val="24"/>
          <w:szCs w:val="24"/>
        </w:rPr>
        <w:tab/>
      </w:r>
      <w:r w:rsidRPr="009D62AC">
        <w:rPr>
          <w:rFonts w:ascii="Arial" w:hAnsi="Arial" w:cs="Arial"/>
          <w:sz w:val="24"/>
          <w:szCs w:val="24"/>
        </w:rPr>
        <w:tab/>
      </w:r>
      <w:r w:rsidRPr="009D62AC">
        <w:rPr>
          <w:rFonts w:ascii="Arial" w:hAnsi="Arial" w:cs="Arial"/>
          <w:sz w:val="24"/>
          <w:szCs w:val="24"/>
        </w:rPr>
        <w:tab/>
      </w:r>
    </w:p>
    <w:p w:rsidR="00C532F1" w:rsidRDefault="00C532F1" w:rsidP="008E6443">
      <w:pPr>
        <w:spacing w:after="120" w:line="312" w:lineRule="auto"/>
        <w:ind w:left="737" w:right="113" w:hanging="567"/>
        <w:jc w:val="both"/>
        <w:outlineLvl w:val="0"/>
        <w:rPr>
          <w:rFonts w:ascii="Arial" w:hAnsi="Arial" w:cs="Arial"/>
          <w:sz w:val="24"/>
          <w:szCs w:val="24"/>
        </w:rPr>
      </w:pPr>
    </w:p>
    <w:p w:rsidR="00C532F1" w:rsidRDefault="00C532F1" w:rsidP="008E6443">
      <w:pPr>
        <w:spacing w:after="120" w:line="312" w:lineRule="auto"/>
        <w:ind w:left="737" w:right="113" w:hanging="567"/>
        <w:jc w:val="both"/>
        <w:outlineLvl w:val="0"/>
        <w:rPr>
          <w:rFonts w:ascii="Arial" w:hAnsi="Arial" w:cs="Arial"/>
          <w:sz w:val="24"/>
          <w:szCs w:val="24"/>
        </w:rPr>
      </w:pPr>
    </w:p>
    <w:p w:rsidR="00C532F1" w:rsidRDefault="00C532F1" w:rsidP="008E6443">
      <w:pPr>
        <w:spacing w:after="120" w:line="312" w:lineRule="auto"/>
        <w:ind w:left="737" w:right="113" w:hanging="567"/>
        <w:jc w:val="both"/>
        <w:outlineLvl w:val="0"/>
        <w:rPr>
          <w:rFonts w:ascii="Arial" w:hAnsi="Arial" w:cs="Arial"/>
          <w:sz w:val="24"/>
          <w:szCs w:val="24"/>
        </w:rPr>
      </w:pPr>
    </w:p>
    <w:p w:rsidR="008E6443" w:rsidRPr="009D62AC"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B. DOSSIER D’APPEL D’OFFRES</w:t>
      </w:r>
    </w:p>
    <w:p w:rsidR="008E6443" w:rsidRPr="009B3397" w:rsidRDefault="008E6443" w:rsidP="008E6443">
      <w:pPr>
        <w:spacing w:after="120" w:line="312" w:lineRule="auto"/>
        <w:ind w:left="737" w:right="113" w:hanging="567"/>
        <w:jc w:val="both"/>
        <w:outlineLvl w:val="0"/>
        <w:rPr>
          <w:rFonts w:ascii="Arial" w:hAnsi="Arial" w:cs="Arial"/>
          <w:b/>
          <w:sz w:val="4"/>
          <w:szCs w:val="24"/>
        </w:rPr>
      </w:pPr>
    </w:p>
    <w:p w:rsidR="008E6443" w:rsidRPr="009D62AC"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Article 6 : Contenu du Dossier d’Appel d’Offres</w:t>
      </w:r>
    </w:p>
    <w:p w:rsidR="008E6443" w:rsidRPr="009B3397" w:rsidRDefault="008E6443" w:rsidP="008E6443">
      <w:pPr>
        <w:spacing w:after="120" w:line="312" w:lineRule="auto"/>
        <w:ind w:left="737" w:right="113" w:hanging="567"/>
        <w:jc w:val="both"/>
        <w:outlineLvl w:val="0"/>
        <w:rPr>
          <w:rFonts w:ascii="Arial" w:hAnsi="Arial" w:cs="Arial"/>
          <w:sz w:val="2"/>
          <w:szCs w:val="24"/>
        </w:rPr>
      </w:pP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6.1. Le Dossier d’Appel d’Offres décrit les prestations faisant l’objet du marché, fixe les procédures de consultation d</w:t>
      </w:r>
      <w:r>
        <w:rPr>
          <w:rFonts w:ascii="Arial" w:hAnsi="Arial" w:cs="Arial"/>
          <w:sz w:val="24"/>
          <w:szCs w:val="24"/>
        </w:rPr>
        <w:t>es prestat</w:t>
      </w:r>
      <w:r w:rsidRPr="009D62AC">
        <w:rPr>
          <w:rFonts w:ascii="Arial" w:hAnsi="Arial" w:cs="Arial"/>
          <w:sz w:val="24"/>
          <w:szCs w:val="24"/>
        </w:rPr>
        <w:t>aires et précise les conditions du marché. Outre le(s) additif(s) publié(s) conformément à l’article 8 du RGAO, il comprend aussi les principaux documents énumérés ci-après: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n°0 : La lettre d’invitation à soumissionner (en cas d’Appels d’Offres Restreints);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n°1 : L’Avis d’Appel d’Offres rédigé en français et en anglais (AAO),</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n°2 : Le Règlement Général de l’Appel d’Offres (RGAO)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n°3 : Le Règlement Particulier de l’Appel d’Offres (RPAO);</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n°4 : Le Cahier des Clauses Administratives Particulières (CCAP);</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n°5 : les Termes de référence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n°6 : les tableaux types (proposition technique);</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n°7 : les tableaux types (proposition financière)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n°8 : Le modèle de marché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n°9 : Les Modèles ou formulaires types à utiliser par les Soumissionnaires notamment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 Le Modèle de déclaration d’intention de soumissionner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 Le Modèle de cautionnement de soumission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 Le Modèle de cautionnement définitif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 Le modèle d’accord de groupement;</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 Le Modèle ou formulaire type d’assurance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 Le Modèle de déclaration d’engagement social et environnemental.</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 10 : la charte d’intégrité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n°11 Engagement social et Environnemental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Pièce n° 12 visa de maturité ou les justificatifs des études préalables à remplir par le Maitre d’Ouvrage ou par le Maitre d’Ouvrage Délégué la disponibilité de financement ou l’inscription budgétaire.</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lastRenderedPageBreak/>
        <w:t>Pièce n° 13 : La liste des institutions financières ou organismes agréés par le ministre en charge des finances et habilitées à émettre des cautions dans le cadre des marchés publics, à insérer par le Maître d’Ouvrage ou le Maître d’Ouvrage Délégué.</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6.2. Le Soumissionnaire doit examiner l’ensemble des règlements, formulaires, conditions et spécifications contenus dans le DAO. Il lui appartient de fournir tous les renseignements demandés et de préparer une offre conforme à tous égards audit dossier</w:t>
      </w:r>
    </w:p>
    <w:p w:rsidR="008E6443" w:rsidRPr="009B3397"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Article 7 : Eclaircissements apportés au Dossier d’Appel d’Offres et recours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 xml:space="preserve">7.1 Tout soumissionnaire désirant obtenir des éclaircissements sur le Dossier d’Appel d’Offres peut en faire la demande au Maître d’Ouvrage ou au Maître d’Ouvrage Délégué par écrit ou par courrier électronique (télécopie ou e-mail) à l’adresse du Maître d’Ouvrage ou du Maître d’Ouvrage Délégué indiquée dans le RPAO avec copie à l’organisme chargé de la régulation des marchés publics ou via COLEPS. Ce p e n </w:t>
      </w:r>
      <w:r>
        <w:rPr>
          <w:rFonts w:ascii="Arial" w:hAnsi="Arial" w:cs="Arial"/>
          <w:sz w:val="24"/>
          <w:szCs w:val="24"/>
        </w:rPr>
        <w:t xml:space="preserve">d a n </w:t>
      </w:r>
      <w:r w:rsidRPr="009D62AC">
        <w:rPr>
          <w:rFonts w:ascii="Arial" w:hAnsi="Arial" w:cs="Arial"/>
          <w:sz w:val="24"/>
          <w:szCs w:val="24"/>
        </w:rPr>
        <w:t>t, l ’ A u t o r i té C o n t r a c ta n t e répondra par écrit ou par courrier électronique ou via COLEPS à toute demande d’éclaircissement reçue au moins quatorze (14) jours pour les (AON) et quatorze (14) jours pour les (AOI) avant la date limite de dépôt des offres.</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7.2. Une copie de la réponse du Maître d’Ouvrage ou du Maître d’Ouvrage Délégué, indiquant la question posée mais ne mentionnant pas son auteur, est adressée à tous les soumissionnaires ayant acheté le Dossier d’Appel d’Offres.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7.3. Tout soumissionnaire qui s’estime lésé peut introduire une requête auprès du Maître d’ouvrage ou du Maître d’ouvrage Délégué. En cas d’Appel d’Offres restreint, le recours doit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 à la phase de pré-qualification, porter sur des demandes de réexamen des conditions de sollicitation, de pré-qualification ou sur des demandes de réexamendes décisions ou actes pris par le Maître d’Ouvrage ou le Maître d’Ouvrage Délégué lors de la procédure de pré-qualification.</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ii) Les candidats disposent de cinq (05) jours ouvrables avant la date de dépôt des candidatures et cinq (05) jours ouvrables après la publication des résultats</w:t>
      </w:r>
      <w:r w:rsidR="002D1173">
        <w:rPr>
          <w:rFonts w:ascii="Arial" w:hAnsi="Arial" w:cs="Arial"/>
          <w:sz w:val="24"/>
          <w:szCs w:val="24"/>
        </w:rPr>
        <w:t xml:space="preserve"> </w:t>
      </w:r>
      <w:r w:rsidRPr="009D62AC">
        <w:rPr>
          <w:rFonts w:ascii="Arial" w:hAnsi="Arial" w:cs="Arial"/>
          <w:sz w:val="24"/>
          <w:szCs w:val="24"/>
        </w:rPr>
        <w:t>de la pré-qualification pour introduire leur recours auprès du Maître d’Ouvrage ou du Maître d’Ouvrage Délégué avec copie à l’Autorité chargée des marchés publics et à l’organisme chargé de la régulation des marchés publics.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iii) Ce recours n’est pas suspensif.</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7.4. Lorsque l’appel d’offres est la procédure retenue, le recours doit être adressé, entre la publication de l’Avis d’appel d’offres et l’ouverture des plis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lastRenderedPageBreak/>
        <w:tab/>
        <w:t>• A l’Autorité Contractante avec copie à l’Autorité chargée des Marchés Publics et à l’organisme chargé de la régulation des marchés publics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il doit parvenir à l’Autorité Contractante au plus tard quatorze(14) jours ouvrables avant la date d’ouverture des offres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l’Autorité Contractante dispose de cinq(05) jours ouvrables pour réagir. La copie de la réaction est transmise à l’Autorité chargée des Marchés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Publics et à l’organisme chargé de la régulation des marchés publics ;</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en cas de désaccord entre le requérant et l’Autorité Contractante, le recours est porté par le requérant au Comité chargé de l’examen des recours.</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ce recours n’est pas suspensif.</w:t>
      </w:r>
    </w:p>
    <w:p w:rsidR="008E6443" w:rsidRPr="009B3397"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Article 8 : Modifications apportées au DAO</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8.1. Le Maître d’Ouvrage ou le Maître d’Ouvrage Délégué peut, à tout moment avant la date limite de dépôt des offres et pour tout motif, que ce soit à son initiative ou consécutivement à une saisine d’un candidat modifier le Dossier d’Appel d’Offres en publiant un additif.</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8.1) 8.2. Tout additif ainsi publié fera partie intégrante du Dossier d’Appel d’Offres conformément aux dispositions de l’article 6 du RGAO et doit être communiqué par écrit ou signifié par tout moyen laissant trace écrite à tous les soumissionnaires ayant acheté le Dossier d’Appel d’Offres ou via COLEPS ou sur tout autre moyen de communication électronique indiqué par le Maître d’Ouvrage dans le DAO.</w:t>
      </w:r>
    </w:p>
    <w:p w:rsidR="008E6443"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8.3. Afin de donner aux candidats suffisamment de temps pour tenir compte de l’additif dans la préparation de leurs offres, l e Maître d’Ouvrage ou le Maître d’Ouvrage Délégué pourra reporter, autant que nécessaire, la date limite de dépôt des offres, conformément aux dispositions de l’article 19 du RGAO.</w:t>
      </w:r>
    </w:p>
    <w:p w:rsidR="008E6443" w:rsidRPr="009B3397" w:rsidRDefault="008E6443" w:rsidP="008E6443">
      <w:pPr>
        <w:spacing w:after="120" w:line="312" w:lineRule="auto"/>
        <w:ind w:left="737" w:right="113" w:hanging="567"/>
        <w:jc w:val="both"/>
        <w:outlineLvl w:val="0"/>
        <w:rPr>
          <w:rFonts w:ascii="Arial" w:hAnsi="Arial" w:cs="Arial"/>
          <w:sz w:val="14"/>
          <w:szCs w:val="24"/>
        </w:rPr>
      </w:pPr>
    </w:p>
    <w:p w:rsidR="008E6443" w:rsidRPr="009D62AC"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sz w:val="24"/>
          <w:szCs w:val="24"/>
        </w:rPr>
        <w:tab/>
      </w:r>
      <w:r w:rsidRPr="009D62AC">
        <w:rPr>
          <w:rFonts w:ascii="Arial" w:hAnsi="Arial" w:cs="Arial"/>
          <w:sz w:val="24"/>
          <w:szCs w:val="24"/>
        </w:rPr>
        <w:tab/>
      </w:r>
      <w:r w:rsidRPr="009D62AC">
        <w:rPr>
          <w:rFonts w:ascii="Arial" w:hAnsi="Arial" w:cs="Arial"/>
          <w:sz w:val="24"/>
          <w:szCs w:val="24"/>
        </w:rPr>
        <w:tab/>
      </w:r>
      <w:r w:rsidRPr="009D62AC">
        <w:rPr>
          <w:rFonts w:ascii="Arial" w:hAnsi="Arial" w:cs="Arial"/>
          <w:sz w:val="24"/>
          <w:szCs w:val="24"/>
        </w:rPr>
        <w:tab/>
      </w:r>
      <w:r w:rsidRPr="009D62AC">
        <w:rPr>
          <w:rFonts w:ascii="Arial" w:hAnsi="Arial" w:cs="Arial"/>
          <w:sz w:val="24"/>
          <w:szCs w:val="24"/>
        </w:rPr>
        <w:tab/>
      </w:r>
      <w:r w:rsidRPr="009D62AC">
        <w:rPr>
          <w:rFonts w:ascii="Arial" w:hAnsi="Arial" w:cs="Arial"/>
          <w:b/>
          <w:sz w:val="24"/>
          <w:szCs w:val="24"/>
        </w:rPr>
        <w:t>C.PREPARATION DES OFFRES</w:t>
      </w:r>
    </w:p>
    <w:p w:rsidR="008E6443" w:rsidRPr="009B3397" w:rsidRDefault="008E6443" w:rsidP="008E6443">
      <w:pPr>
        <w:spacing w:after="120" w:line="312" w:lineRule="auto"/>
        <w:ind w:left="737" w:right="113" w:hanging="567"/>
        <w:jc w:val="both"/>
        <w:outlineLvl w:val="0"/>
        <w:rPr>
          <w:rFonts w:ascii="Arial" w:hAnsi="Arial" w:cs="Arial"/>
          <w:b/>
          <w:sz w:val="4"/>
          <w:szCs w:val="24"/>
        </w:rPr>
      </w:pPr>
    </w:p>
    <w:p w:rsidR="008E6443" w:rsidRPr="009B3397"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Article 9 : Frais de soumission</w:t>
      </w:r>
    </w:p>
    <w:p w:rsidR="008E6443" w:rsidRPr="009B3397" w:rsidRDefault="008E6443" w:rsidP="008E6443">
      <w:pPr>
        <w:spacing w:after="120" w:line="312" w:lineRule="auto"/>
        <w:ind w:left="142" w:right="113"/>
        <w:jc w:val="both"/>
        <w:outlineLvl w:val="0"/>
        <w:rPr>
          <w:rFonts w:ascii="Arial" w:hAnsi="Arial" w:cs="Arial"/>
          <w:sz w:val="24"/>
          <w:szCs w:val="24"/>
        </w:rPr>
      </w:pPr>
      <w:r w:rsidRPr="009D62AC">
        <w:rPr>
          <w:rFonts w:ascii="Arial" w:hAnsi="Arial" w:cs="Arial"/>
          <w:sz w:val="24"/>
          <w:szCs w:val="24"/>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8E6443" w:rsidRPr="009B3397"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Article 10 : Langue de l’offre</w:t>
      </w:r>
    </w:p>
    <w:p w:rsidR="008E6443" w:rsidRDefault="008E6443" w:rsidP="008E6443">
      <w:pPr>
        <w:spacing w:after="120" w:line="312" w:lineRule="auto"/>
        <w:ind w:left="142" w:right="113" w:firstLine="28"/>
        <w:jc w:val="both"/>
        <w:outlineLvl w:val="0"/>
        <w:rPr>
          <w:rFonts w:ascii="Arial" w:hAnsi="Arial" w:cs="Arial"/>
          <w:sz w:val="24"/>
          <w:szCs w:val="24"/>
        </w:rPr>
      </w:pPr>
      <w:r w:rsidRPr="009D62AC">
        <w:rPr>
          <w:rFonts w:ascii="Arial" w:hAnsi="Arial" w:cs="Arial"/>
          <w:sz w:val="24"/>
          <w:szCs w:val="24"/>
        </w:rPr>
        <w:t xml:space="preserve">L’Offre ainsi que toute correspondance et tout document, échangé entre le Soumissionnaire et le Maître d’Ouvrage ou le Maître d’Ouvrage Délégué seront </w:t>
      </w:r>
      <w:r w:rsidRPr="009D62AC">
        <w:rPr>
          <w:rFonts w:ascii="Arial" w:hAnsi="Arial" w:cs="Arial"/>
          <w:sz w:val="24"/>
          <w:szCs w:val="24"/>
        </w:rPr>
        <w:lastRenderedPageBreak/>
        <w:t>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2D1173" w:rsidRPr="009B3397" w:rsidRDefault="002D1173" w:rsidP="008E6443">
      <w:pPr>
        <w:spacing w:after="120" w:line="312" w:lineRule="auto"/>
        <w:ind w:left="142" w:right="113" w:firstLine="28"/>
        <w:jc w:val="both"/>
        <w:outlineLvl w:val="0"/>
        <w:rPr>
          <w:rFonts w:ascii="Arial" w:hAnsi="Arial" w:cs="Arial"/>
          <w:sz w:val="24"/>
          <w:szCs w:val="24"/>
        </w:rPr>
      </w:pPr>
    </w:p>
    <w:p w:rsidR="008E6443" w:rsidRPr="009D62AC"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b/>
          <w:sz w:val="24"/>
          <w:szCs w:val="24"/>
        </w:rPr>
        <w:t>Article 11 : Documents constituant l’offre</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11.1 L’offre présentée par le soumissionnaire comprendra les documents détaillés au RPAO, dûment remplis et regroupés en trois volumes :</w:t>
      </w:r>
    </w:p>
    <w:p w:rsidR="008E6443" w:rsidRPr="00147CAF" w:rsidRDefault="008E6443" w:rsidP="008E6443">
      <w:pPr>
        <w:spacing w:after="120" w:line="312" w:lineRule="auto"/>
        <w:ind w:left="737" w:right="113" w:hanging="567"/>
        <w:jc w:val="both"/>
        <w:outlineLvl w:val="0"/>
        <w:rPr>
          <w:rFonts w:ascii="Arial" w:hAnsi="Arial" w:cs="Arial"/>
          <w:sz w:val="2"/>
          <w:szCs w:val="24"/>
        </w:rPr>
      </w:pPr>
    </w:p>
    <w:p w:rsidR="008E6443" w:rsidRPr="009D62AC" w:rsidRDefault="008E6443" w:rsidP="008E6443">
      <w:pPr>
        <w:spacing w:after="120" w:line="312" w:lineRule="auto"/>
        <w:ind w:left="737" w:right="113" w:hanging="567"/>
        <w:jc w:val="both"/>
        <w:outlineLvl w:val="0"/>
        <w:rPr>
          <w:rFonts w:ascii="Arial" w:hAnsi="Arial" w:cs="Arial"/>
          <w:b/>
          <w:sz w:val="24"/>
          <w:szCs w:val="24"/>
        </w:rPr>
      </w:pPr>
      <w:r w:rsidRPr="009D62AC">
        <w:rPr>
          <w:rFonts w:ascii="Arial" w:hAnsi="Arial" w:cs="Arial"/>
          <w:sz w:val="24"/>
          <w:szCs w:val="24"/>
        </w:rPr>
        <w:tab/>
      </w:r>
      <w:r w:rsidRPr="009D62AC">
        <w:rPr>
          <w:rFonts w:ascii="Arial" w:hAnsi="Arial" w:cs="Arial"/>
          <w:b/>
          <w:sz w:val="24"/>
          <w:szCs w:val="24"/>
        </w:rPr>
        <w:t>a- Volume 1 : Dossier administratif</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Il comprend notamment :</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a.1.Tous les documents attestant que le soumissionnaire:</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a souscrit les déclarations prévues par les lois et règlements en vigueur;</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s’est acquitté les droits, taxes, impôts, cotisations, contributions, redevances ou prélèvements de quelque nature que ce soi t;</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n’est pas en état de liquidation judiciaire ou en faillite;</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 n’est pas frappé de l’une des interdictions ou d’échéances prévues par les lois et règlements en vigueur, aussi bien au plan nationalqu’international.</w:t>
      </w:r>
    </w:p>
    <w:p w:rsidR="008E6443" w:rsidRPr="009D62AC"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r>
      <w:proofErr w:type="gramStart"/>
      <w:r w:rsidRPr="009D62AC">
        <w:rPr>
          <w:rFonts w:ascii="Arial" w:hAnsi="Arial" w:cs="Arial"/>
          <w:sz w:val="24"/>
          <w:szCs w:val="24"/>
        </w:rPr>
        <w:t>a.2</w:t>
      </w:r>
      <w:proofErr w:type="gramEnd"/>
      <w:r w:rsidRPr="009D62AC">
        <w:rPr>
          <w:rFonts w:ascii="Arial" w:hAnsi="Arial" w:cs="Arial"/>
          <w:sz w:val="24"/>
          <w:szCs w:val="24"/>
        </w:rPr>
        <w:t>. Le cautionnement de soumission établi conformément aux dispositions de l’article 15 du RGAO ;</w:t>
      </w:r>
    </w:p>
    <w:p w:rsidR="008E6443" w:rsidRPr="009B3397" w:rsidRDefault="008E6443" w:rsidP="008E6443">
      <w:pPr>
        <w:spacing w:after="120" w:line="312" w:lineRule="auto"/>
        <w:ind w:left="737" w:right="113" w:hanging="567"/>
        <w:jc w:val="both"/>
        <w:outlineLvl w:val="0"/>
        <w:rPr>
          <w:rFonts w:ascii="Arial" w:hAnsi="Arial" w:cs="Arial"/>
          <w:sz w:val="24"/>
          <w:szCs w:val="24"/>
        </w:rPr>
      </w:pPr>
      <w:r w:rsidRPr="009D62AC">
        <w:rPr>
          <w:rFonts w:ascii="Arial" w:hAnsi="Arial" w:cs="Arial"/>
          <w:sz w:val="24"/>
          <w:szCs w:val="24"/>
        </w:rPr>
        <w:tab/>
        <w:t>a.3.L’acte écrit donnant pouvoir au signataire de l’offre d’engager la personne morale soumissionnaire, le cas échéant, conformément aux dispositionsde l’article 5 du RGAO.</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b- </w:t>
      </w:r>
      <w:r>
        <w:rPr>
          <w:rFonts w:ascii="Arial" w:eastAsia="Arial" w:hAnsi="Arial" w:cs="Arial"/>
          <w:b/>
          <w:i/>
          <w:sz w:val="24"/>
        </w:rPr>
        <w:t xml:space="preserve">Volume 2 : </w:t>
      </w:r>
      <w:r>
        <w:rPr>
          <w:rFonts w:ascii="Arial" w:eastAsia="Arial" w:hAnsi="Arial" w:cs="Arial"/>
          <w:b/>
          <w:sz w:val="24"/>
        </w:rPr>
        <w:t>Proposition technique</w:t>
      </w:r>
    </w:p>
    <w:p w:rsidR="008E6443" w:rsidRPr="009B3397" w:rsidRDefault="008E6443" w:rsidP="008E6443">
      <w:pPr>
        <w:spacing w:after="120" w:line="312" w:lineRule="auto"/>
        <w:ind w:left="737" w:right="113" w:hanging="567"/>
        <w:jc w:val="both"/>
        <w:outlineLvl w:val="0"/>
        <w:rPr>
          <w:rFonts w:ascii="Arial" w:eastAsia="Arial" w:hAnsi="Arial" w:cs="Arial"/>
          <w:sz w:val="24"/>
        </w:rPr>
      </w:pPr>
      <w:r>
        <w:rPr>
          <w:rFonts w:ascii="Arial" w:eastAsia="Arial" w:hAnsi="Arial" w:cs="Arial"/>
          <w:sz w:val="24"/>
        </w:rPr>
        <w:t xml:space="preserve">Elle comprend notamment : </w:t>
      </w:r>
    </w:p>
    <w:p w:rsidR="008E6443" w:rsidRDefault="008E6443" w:rsidP="008E6443">
      <w:pPr>
        <w:spacing w:after="120" w:line="312" w:lineRule="auto"/>
        <w:ind w:left="737" w:right="113" w:hanging="567"/>
        <w:jc w:val="both"/>
        <w:outlineLvl w:val="0"/>
      </w:pPr>
      <w:proofErr w:type="gramStart"/>
      <w:r>
        <w:rPr>
          <w:rFonts w:ascii="Arial" w:eastAsia="Arial" w:hAnsi="Arial" w:cs="Arial"/>
          <w:i/>
          <w:sz w:val="24"/>
        </w:rPr>
        <w:t>b.1</w:t>
      </w:r>
      <w:proofErr w:type="gramEnd"/>
      <w:r>
        <w:rPr>
          <w:rFonts w:ascii="Arial" w:eastAsia="Arial" w:hAnsi="Arial" w:cs="Arial"/>
          <w:i/>
          <w:sz w:val="24"/>
        </w:rPr>
        <w:t xml:space="preserve">. </w:t>
      </w:r>
      <w:r>
        <w:rPr>
          <w:rFonts w:ascii="Arial" w:eastAsia="Arial" w:hAnsi="Arial" w:cs="Arial"/>
          <w:b/>
          <w:i/>
          <w:sz w:val="24"/>
        </w:rPr>
        <w:t>Les renseignements sur la qualification</w:t>
      </w:r>
    </w:p>
    <w:p w:rsidR="008E6443" w:rsidRPr="009B3397" w:rsidRDefault="008E6443" w:rsidP="008E6443">
      <w:pPr>
        <w:spacing w:after="120" w:line="312" w:lineRule="auto"/>
        <w:ind w:left="737" w:right="113" w:hanging="567"/>
        <w:jc w:val="both"/>
        <w:outlineLvl w:val="0"/>
        <w:rPr>
          <w:rFonts w:ascii="Arial" w:eastAsia="Arial" w:hAnsi="Arial" w:cs="Arial"/>
          <w:sz w:val="24"/>
        </w:rPr>
      </w:pPr>
      <w:r>
        <w:rPr>
          <w:rFonts w:ascii="Arial" w:eastAsia="Arial" w:hAnsi="Arial" w:cs="Arial"/>
          <w:sz w:val="24"/>
        </w:rPr>
        <w:t xml:space="preserve">Le RPAO précise la liste des documents à fournir par les soumissionnaires pour justifier les critères de qualification mentionnés à l’article 5 du RGAO, notamment les références de l’entreprise, et la liste du personnel. </w:t>
      </w:r>
    </w:p>
    <w:p w:rsidR="008E6443" w:rsidRDefault="008E6443" w:rsidP="008E6443">
      <w:pPr>
        <w:spacing w:after="120" w:line="312" w:lineRule="auto"/>
        <w:ind w:left="737" w:right="113" w:hanging="567"/>
        <w:jc w:val="both"/>
        <w:outlineLvl w:val="0"/>
      </w:pPr>
      <w:r>
        <w:rPr>
          <w:rFonts w:ascii="Arial" w:eastAsia="Arial" w:hAnsi="Arial" w:cs="Arial"/>
          <w:i/>
          <w:sz w:val="24"/>
        </w:rPr>
        <w:t xml:space="preserve">b.2. </w:t>
      </w:r>
      <w:r>
        <w:rPr>
          <w:rFonts w:ascii="Arial" w:eastAsia="Arial" w:hAnsi="Arial" w:cs="Arial"/>
          <w:b/>
          <w:i/>
          <w:sz w:val="24"/>
        </w:rPr>
        <w:t>Méthodologie</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Le RPAO précise les éléments constitutifs de la proposition technique des soumissionnaires, notamment : une note méthodologique portant sur une analyse des prestations et précisant l’organisation et le programme que le soumissionnaire compte mettre en place ou en œuvre pour les réaliser (Collecte </w:t>
      </w:r>
      <w:r>
        <w:rPr>
          <w:rFonts w:ascii="Arial" w:eastAsia="Arial" w:hAnsi="Arial" w:cs="Arial"/>
          <w:sz w:val="24"/>
        </w:rPr>
        <w:lastRenderedPageBreak/>
        <w:t xml:space="preserve">des données, déploiement des experts, planning, </w:t>
      </w:r>
      <w:proofErr w:type="spellStart"/>
      <w:r>
        <w:rPr>
          <w:rFonts w:ascii="Arial" w:eastAsia="Arial" w:hAnsi="Arial" w:cs="Arial"/>
          <w:sz w:val="24"/>
        </w:rPr>
        <w:t>Co-assurance</w:t>
      </w:r>
      <w:proofErr w:type="spellEnd"/>
      <w:r>
        <w:rPr>
          <w:rFonts w:ascii="Arial" w:eastAsia="Arial" w:hAnsi="Arial" w:cs="Arial"/>
          <w:sz w:val="24"/>
        </w:rPr>
        <w:t xml:space="preserve">, le cas échéant, etc.). </w:t>
      </w:r>
    </w:p>
    <w:p w:rsidR="008E6443" w:rsidRDefault="008E6443" w:rsidP="008E6443">
      <w:pPr>
        <w:spacing w:after="120" w:line="312" w:lineRule="auto"/>
        <w:ind w:left="737" w:right="113" w:hanging="567"/>
        <w:jc w:val="both"/>
        <w:outlineLvl w:val="0"/>
      </w:pPr>
      <w:proofErr w:type="gramStart"/>
      <w:r>
        <w:rPr>
          <w:rFonts w:ascii="Arial" w:eastAsia="Arial" w:hAnsi="Arial" w:cs="Arial"/>
          <w:i/>
          <w:sz w:val="24"/>
        </w:rPr>
        <w:t>b.3</w:t>
      </w:r>
      <w:proofErr w:type="gramEnd"/>
      <w:r>
        <w:rPr>
          <w:rFonts w:ascii="Arial" w:eastAsia="Arial" w:hAnsi="Arial" w:cs="Arial"/>
          <w:i/>
          <w:sz w:val="24"/>
        </w:rPr>
        <w:t xml:space="preserve">. </w:t>
      </w:r>
      <w:r>
        <w:rPr>
          <w:rFonts w:ascii="Arial" w:eastAsia="Arial" w:hAnsi="Arial" w:cs="Arial"/>
          <w:b/>
          <w:i/>
          <w:sz w:val="24"/>
        </w:rPr>
        <w:t>Les preuves d’acceptation des conditions du marché</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Le soumissionnaire remettra les copies dûment paraphées, renseignées et signées des documents à caractères administratif et technique régissant le marché, à savoir: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i. Le Cahier des Clauses Administratives Particulières (CCAP); ii. Les termes de références (TDR). </w:t>
      </w:r>
    </w:p>
    <w:p w:rsidR="008E6443" w:rsidRDefault="008E6443" w:rsidP="008E6443">
      <w:pPr>
        <w:spacing w:after="120" w:line="312" w:lineRule="auto"/>
        <w:ind w:left="737" w:right="113" w:hanging="567"/>
        <w:jc w:val="both"/>
        <w:outlineLvl w:val="0"/>
      </w:pPr>
      <w:r>
        <w:rPr>
          <w:rFonts w:ascii="Arial" w:eastAsia="Arial" w:hAnsi="Arial" w:cs="Arial"/>
          <w:i/>
          <w:sz w:val="24"/>
        </w:rPr>
        <w:t xml:space="preserve">b.4. </w:t>
      </w:r>
      <w:r>
        <w:rPr>
          <w:rFonts w:ascii="Arial" w:eastAsia="Arial" w:hAnsi="Arial" w:cs="Arial"/>
          <w:b/>
          <w:i/>
          <w:sz w:val="24"/>
        </w:rPr>
        <w:t xml:space="preserve">Commentaires CCAP et TDR  (facultatif)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11.2. Les soumissionnaires formuleront un commentaire sur les choix techniques du projet et d’éventuelles propositions.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11.3. Lors de l’établissement de la Proposition technique, les Soumissionnaires sont censés examiner les documents constituant le présent Dossier de Consultation en détail. L’insuffisance patente des renseignements fournis peut entraîner le rejet d’une proposition.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11.4. En établissant la Proposition technique, les Soumissionnaires doivent prêter particulièrement attention aux considérations suivantes : </w:t>
      </w:r>
    </w:p>
    <w:p w:rsidR="008E6443" w:rsidRDefault="008E6443" w:rsidP="00161393">
      <w:pPr>
        <w:numPr>
          <w:ilvl w:val="0"/>
          <w:numId w:val="12"/>
        </w:numPr>
        <w:suppressAutoHyphens w:val="0"/>
        <w:autoSpaceDN/>
        <w:spacing w:after="120" w:line="312" w:lineRule="auto"/>
        <w:ind w:left="737" w:right="113" w:hanging="360"/>
        <w:jc w:val="both"/>
        <w:textAlignment w:val="auto"/>
        <w:outlineLvl w:val="0"/>
      </w:pPr>
      <w:r>
        <w:rPr>
          <w:rFonts w:ascii="Arial" w:eastAsia="Arial" w:hAnsi="Arial" w:cs="Arial"/>
          <w:sz w:val="24"/>
        </w:rPr>
        <w:t>Le Soumissionnaire qui estime ne pas posséder toutes les compétences néce</w:t>
      </w:r>
      <w:r>
        <w:rPr>
          <w:rFonts w:ascii="Arial" w:eastAsia="Arial" w:hAnsi="Arial" w:cs="Arial"/>
          <w:sz w:val="24"/>
        </w:rPr>
        <w:t>s</w:t>
      </w:r>
      <w:r>
        <w:rPr>
          <w:rFonts w:ascii="Arial" w:eastAsia="Arial" w:hAnsi="Arial" w:cs="Arial"/>
          <w:sz w:val="24"/>
        </w:rPr>
        <w:t>saires à la mission peut se les procurer en s’associant avec d’autres Soumi</w:t>
      </w:r>
      <w:r>
        <w:rPr>
          <w:rFonts w:ascii="Arial" w:eastAsia="Arial" w:hAnsi="Arial" w:cs="Arial"/>
          <w:sz w:val="24"/>
        </w:rPr>
        <w:t>s</w:t>
      </w:r>
      <w:r>
        <w:rPr>
          <w:rFonts w:ascii="Arial" w:eastAsia="Arial" w:hAnsi="Arial" w:cs="Arial"/>
          <w:sz w:val="24"/>
        </w:rPr>
        <w:t xml:space="preserve">sionnaires sous forme de groupement d’entreprises ou de sous-traitance, en tant que de besoin. Les Soumissionnaires ne peuvent s’associer avec d’autres qu’avec l’approbation du Maître d’Ouvrage ou du Maître d’Ouvrage Délégué, comme indiqué dans le RPAO.  </w:t>
      </w:r>
    </w:p>
    <w:p w:rsidR="008E6443" w:rsidRDefault="008E6443" w:rsidP="00161393">
      <w:pPr>
        <w:numPr>
          <w:ilvl w:val="0"/>
          <w:numId w:val="12"/>
        </w:numPr>
        <w:suppressAutoHyphens w:val="0"/>
        <w:autoSpaceDN/>
        <w:spacing w:after="120" w:line="312" w:lineRule="auto"/>
        <w:ind w:left="737" w:right="113" w:hanging="360"/>
        <w:jc w:val="both"/>
        <w:textAlignment w:val="auto"/>
        <w:outlineLvl w:val="0"/>
      </w:pPr>
      <w:r>
        <w:rPr>
          <w:rFonts w:ascii="Arial" w:eastAsia="Arial" w:hAnsi="Arial" w:cs="Arial"/>
          <w:sz w:val="24"/>
        </w:rPr>
        <w:t>Il est souhaitable que le personnel spécialisé proposé soit composé en majorité de salariés permanents du Soumissionnaire ou entretienne avec lui, de longue date une relation de travail stable; iii. Le personnel spécialisé proposé doit po</w:t>
      </w:r>
      <w:r>
        <w:rPr>
          <w:rFonts w:ascii="Arial" w:eastAsia="Arial" w:hAnsi="Arial" w:cs="Arial"/>
          <w:sz w:val="24"/>
        </w:rPr>
        <w:t>s</w:t>
      </w:r>
      <w:r>
        <w:rPr>
          <w:rFonts w:ascii="Arial" w:eastAsia="Arial" w:hAnsi="Arial" w:cs="Arial"/>
          <w:sz w:val="24"/>
        </w:rPr>
        <w:t>séder au minimum l’expérience indiquée dans le RPAO, qu’il aura de préférence acquise dans des conditions de travail analogues à celles du pays où doit se d</w:t>
      </w:r>
      <w:r>
        <w:rPr>
          <w:rFonts w:ascii="Arial" w:eastAsia="Arial" w:hAnsi="Arial" w:cs="Arial"/>
          <w:sz w:val="24"/>
        </w:rPr>
        <w:t>é</w:t>
      </w:r>
      <w:r>
        <w:rPr>
          <w:rFonts w:ascii="Arial" w:eastAsia="Arial" w:hAnsi="Arial" w:cs="Arial"/>
          <w:sz w:val="24"/>
        </w:rPr>
        <w:t xml:space="preserve">rouler la mission; iv. Il ne peut être proposé un choix de personnel spécialisé, et il n’est autorisé de soumettre qu’un curriculum vitae(CV) par poste. </w:t>
      </w:r>
    </w:p>
    <w:p w:rsidR="008E6443" w:rsidRDefault="008E6443" w:rsidP="00161393">
      <w:pPr>
        <w:numPr>
          <w:ilvl w:val="1"/>
          <w:numId w:val="13"/>
        </w:numPr>
        <w:suppressAutoHyphens w:val="0"/>
        <w:autoSpaceDN/>
        <w:spacing w:after="120" w:line="312" w:lineRule="auto"/>
        <w:ind w:left="737" w:right="113" w:hanging="420"/>
        <w:jc w:val="both"/>
        <w:textAlignment w:val="auto"/>
        <w:outlineLvl w:val="0"/>
      </w:pPr>
      <w:r>
        <w:rPr>
          <w:rFonts w:ascii="Arial" w:eastAsia="Arial" w:hAnsi="Arial" w:cs="Arial"/>
          <w:sz w:val="24"/>
        </w:rPr>
        <w:t xml:space="preserve">Les rapports que doivent produire les Soumissionnaires dans le cadre de la présente mission doivent être rédigés dans la (les) langue(s) stipulée(s) dans le RPAO. Il est souhaitable que le personnel du Soumissionnaire ait une bonne connaissance pratique des langues française et anglaise ; </w:t>
      </w:r>
    </w:p>
    <w:p w:rsidR="008E6443" w:rsidRDefault="008E6443" w:rsidP="00161393">
      <w:pPr>
        <w:numPr>
          <w:ilvl w:val="1"/>
          <w:numId w:val="13"/>
        </w:numPr>
        <w:suppressAutoHyphens w:val="0"/>
        <w:autoSpaceDN/>
        <w:spacing w:after="120" w:line="312" w:lineRule="auto"/>
        <w:ind w:left="737" w:right="113" w:hanging="420"/>
        <w:jc w:val="both"/>
        <w:textAlignment w:val="auto"/>
        <w:outlineLvl w:val="0"/>
      </w:pPr>
      <w:r>
        <w:rPr>
          <w:rFonts w:ascii="Arial" w:eastAsia="Arial" w:hAnsi="Arial" w:cs="Arial"/>
          <w:sz w:val="24"/>
        </w:rPr>
        <w:t xml:space="preserve">La Proposition technique fournit les informations suivantes à l’aide des Tableaux joints (Pièce4): </w:t>
      </w:r>
    </w:p>
    <w:p w:rsidR="008E6443" w:rsidRDefault="008E6443" w:rsidP="008E6443">
      <w:pPr>
        <w:spacing w:after="120" w:line="312" w:lineRule="auto"/>
        <w:ind w:left="737" w:right="113" w:hanging="567"/>
        <w:jc w:val="both"/>
        <w:outlineLvl w:val="0"/>
      </w:pPr>
      <w:r>
        <w:rPr>
          <w:rFonts w:ascii="Arial" w:eastAsia="Arial" w:hAnsi="Arial" w:cs="Arial"/>
          <w:sz w:val="24"/>
        </w:rPr>
        <w:lastRenderedPageBreak/>
        <w:t xml:space="preserve">i. Une brève description du Soumissionnaire et un aperçu de son expérience récente dans le cadre de missions similaires (Tableau 4B). Pour chacune d’entre elles, ce résumé doit notamment indiquer les caractéristiques du personnel proposé, la durée de la mission, et le montant du contrat ii. Toutes les observations ou suggestions éventuelles sur les Termes de référence et les données, services et installations devant être fournis par le Maître d’Ouvrage ou le Maître d’Ouvrage Délégué  (Tableau4C); iii. Un descriptif de la méthodologie et du plan de travail proposés pour accomplir la mission (Tableau4D); iv. </w:t>
      </w:r>
      <w:proofErr w:type="gramStart"/>
      <w:r>
        <w:rPr>
          <w:rFonts w:ascii="Arial" w:eastAsia="Arial" w:hAnsi="Arial" w:cs="Arial"/>
          <w:sz w:val="24"/>
        </w:rPr>
        <w:t>la</w:t>
      </w:r>
      <w:proofErr w:type="gramEnd"/>
      <w:r>
        <w:rPr>
          <w:rFonts w:ascii="Arial" w:eastAsia="Arial" w:hAnsi="Arial" w:cs="Arial"/>
          <w:sz w:val="24"/>
        </w:rPr>
        <w:t xml:space="preserve"> composition de l'équipe par spécialité ainsi que les tâches qui sont confiées à chacun de ses membres et leur calendrier (Tableau 4E);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v.  Références du soumissionnaire dans les missions similaires au cours des trois derniers exercices. Les différents contrats qui devront être justifiés par la première page et </w:t>
      </w:r>
      <w:proofErr w:type="gramStart"/>
      <w:r>
        <w:rPr>
          <w:rFonts w:ascii="Arial" w:eastAsia="Arial" w:hAnsi="Arial" w:cs="Arial"/>
          <w:sz w:val="24"/>
        </w:rPr>
        <w:t>la dernière portant cachets</w:t>
      </w:r>
      <w:proofErr w:type="gramEnd"/>
      <w:r>
        <w:rPr>
          <w:rFonts w:ascii="Arial" w:eastAsia="Arial" w:hAnsi="Arial" w:cs="Arial"/>
          <w:sz w:val="24"/>
        </w:rPr>
        <w:t xml:space="preserve"> et signatures des deux parties devraient être assortis des lettres de satisfecit. (Tableau4F); viii. Toute autre information demandée dans le RPAO.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11.7. La Proposition technique ne doit comporter aucune information financière. </w:t>
      </w:r>
    </w:p>
    <w:p w:rsidR="008E6443" w:rsidRDefault="008E6443" w:rsidP="008E6443">
      <w:pPr>
        <w:spacing w:after="120" w:line="312" w:lineRule="auto"/>
        <w:ind w:left="737" w:right="113" w:hanging="567"/>
        <w:jc w:val="both"/>
        <w:outlineLvl w:val="0"/>
      </w:pPr>
      <w:r>
        <w:rPr>
          <w:rFonts w:ascii="Arial" w:eastAsia="Arial" w:hAnsi="Arial" w:cs="Arial"/>
          <w:b/>
          <w:sz w:val="24"/>
        </w:rPr>
        <w:t>C- Volume 3: Proposition financière</w:t>
      </w:r>
    </w:p>
    <w:p w:rsidR="008E6443" w:rsidRPr="00147CAF" w:rsidRDefault="008E6443" w:rsidP="008E6443">
      <w:pPr>
        <w:spacing w:after="120" w:line="312" w:lineRule="auto"/>
        <w:ind w:left="737" w:right="113" w:hanging="567"/>
        <w:jc w:val="both"/>
        <w:outlineLvl w:val="0"/>
        <w:rPr>
          <w:rFonts w:ascii="Arial" w:eastAsia="Arial" w:hAnsi="Arial" w:cs="Arial"/>
          <w:sz w:val="2"/>
        </w:rPr>
      </w:pP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11.8. Elle comprend les éléments permettant de justifier le coût des prestations, à savoir: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c.1. La soumission proprement dite, en original rédigée selon le modèle ou le formulaire type joint, timbrée au tarif en vigueur, signée et datée; c.2. Le bordereau des prix unitaires dûment rempli; </w:t>
      </w:r>
    </w:p>
    <w:p w:rsidR="008E6443" w:rsidRDefault="008E6443" w:rsidP="008E6443">
      <w:pPr>
        <w:spacing w:after="120" w:line="312" w:lineRule="auto"/>
        <w:ind w:left="737" w:right="113" w:hanging="567"/>
        <w:jc w:val="both"/>
        <w:outlineLvl w:val="0"/>
      </w:pPr>
      <w:proofErr w:type="gramStart"/>
      <w:r>
        <w:rPr>
          <w:rFonts w:ascii="Arial" w:eastAsia="Arial" w:hAnsi="Arial" w:cs="Arial"/>
          <w:sz w:val="24"/>
        </w:rPr>
        <w:t>c.3</w:t>
      </w:r>
      <w:proofErr w:type="gramEnd"/>
      <w:r>
        <w:rPr>
          <w:rFonts w:ascii="Arial" w:eastAsia="Arial" w:hAnsi="Arial" w:cs="Arial"/>
          <w:sz w:val="24"/>
        </w:rPr>
        <w:t xml:space="preserve">. Le détail quantitatif et estimatif dûment rempli;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11.9. Les soumissionnaires utiliseront à cet effet les pièces et modèles ou formulaires types prévus dans le Dossier d’Appel d’Offres, sous réserve des dispositions de l’Article 15 du RGAO concernant les autres formes possibles de Cautionnement de Soumission.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11.10 Les soumissionnaires indiqueront les rabais consentis dans leurs offres. Si, conformément aux dispositions du RPAO, les soumissionnaires présentent des offres pour plusieurs lots du même Appel d’offres, ils pourront indiquer les rabais offerts en cas d’attribution de plus d’un lot. Ils préciseront les conditions d’application de ce rabais.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11.11. La Proposition financière doit être établie au moyen des Tableaux types (Pièce 5). Elle énumère tous les coûts afférents à la mission. Si besoin est, toutes les charges peuvent être ventilées par activité.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11.12. La Proposition financière doit présenter séparément les impôts, droits (y compris cotisations de sécurité sociale), taxes et autres charges fiscales </w:t>
      </w:r>
      <w:r>
        <w:rPr>
          <w:rFonts w:ascii="Arial" w:eastAsia="Arial" w:hAnsi="Arial" w:cs="Arial"/>
          <w:sz w:val="24"/>
        </w:rPr>
        <w:lastRenderedPageBreak/>
        <w:t xml:space="preserve">applicables en vertu de la législation en vigueur sur les candidats, les sous-traitants et leur personnel (autre que les ressortissants ou résidents permanents du Cameroun), sauf indication contraire dans le RPAO.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11.13. Il est supposé que les activités et intrants décrits dans la Proposition technique pour lesquels aucun coût n’est mentionné sont inclus dans le coût des autres activités et intrants.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11.14. Les candidats libelleront les prix de leurs services dans la (les)monnaie(s) spécifiée(s) dans le RPAO.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11.15. Les commissions et primes, éventuellement réglées ou devant être réglées par les Candidats en rapport avec la mission ou la prestation, sont précisées dans la lettre de soumission de la Proposition financière (Section 5.A). </w:t>
      </w:r>
    </w:p>
    <w:p w:rsidR="008E6443" w:rsidRPr="00003DB0" w:rsidRDefault="008E6443" w:rsidP="008E6443">
      <w:pPr>
        <w:spacing w:after="120" w:line="312" w:lineRule="auto"/>
        <w:ind w:left="737" w:right="113" w:hanging="567"/>
        <w:jc w:val="both"/>
        <w:outlineLvl w:val="0"/>
        <w:rPr>
          <w:rFonts w:ascii="Arial" w:eastAsia="Arial" w:hAnsi="Arial" w:cs="Arial"/>
          <w:sz w:val="24"/>
        </w:rPr>
      </w:pPr>
      <w:r>
        <w:rPr>
          <w:rFonts w:ascii="Arial" w:eastAsia="Arial" w:hAnsi="Arial" w:cs="Arial"/>
          <w:sz w:val="24"/>
        </w:rPr>
        <w:t xml:space="preserve">11.16.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8E6443" w:rsidRPr="009D62AC" w:rsidRDefault="008E6443" w:rsidP="008E6443">
      <w:pPr>
        <w:spacing w:after="120" w:line="312" w:lineRule="auto"/>
        <w:ind w:left="737" w:right="113" w:hanging="567"/>
        <w:jc w:val="both"/>
        <w:outlineLvl w:val="0"/>
        <w:rPr>
          <w:rFonts w:ascii="Arial" w:eastAsia="Arial" w:hAnsi="Arial" w:cs="Arial"/>
          <w:b/>
          <w:sz w:val="24"/>
        </w:rPr>
      </w:pPr>
      <w:r w:rsidRPr="009D62AC">
        <w:rPr>
          <w:rFonts w:ascii="Arial" w:eastAsia="Arial" w:hAnsi="Arial" w:cs="Arial"/>
          <w:b/>
          <w:sz w:val="24"/>
        </w:rPr>
        <w:t>Article 12 : Montant de l’offre</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12.1. Sauf indication contraire figurant dans le Dossier d’Appel d’Offres, le montant du marché couvrira l’ensemble des prestations décrites conformément à l’article 1.1 du RGAO dans le RPAO et les </w:t>
      </w:r>
      <w:proofErr w:type="spellStart"/>
      <w:r>
        <w:rPr>
          <w:rFonts w:ascii="Arial" w:eastAsia="Arial" w:hAnsi="Arial" w:cs="Arial"/>
          <w:sz w:val="24"/>
        </w:rPr>
        <w:t>TDRs</w:t>
      </w:r>
      <w:proofErr w:type="spellEnd"/>
      <w:r>
        <w:rPr>
          <w:rFonts w:ascii="Arial" w:eastAsia="Arial" w:hAnsi="Arial" w:cs="Arial"/>
          <w:sz w:val="24"/>
        </w:rPr>
        <w:t xml:space="preserve">, sur la base du modèle du Détail Quantitatif et Estimatif chiffrés et modèle de bordereau de prix ainsi que de la décomposition des prix forfaitaires présentés par le soumissionnaire.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12.2 Le soumissionnaire remplira les prix unitaires et totaux de tous les postes du bordereau de prix et du Détail quantitatif et estimatif.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12.3. Sous réserve des dispositions contraires prévues dans le RPAO et au CCAP, tous les droits, impôts , taxes et assurances payables par le soumissionnaire au titre du futur Marché, ou à tout autre titre, trente (30) jours avant la date limite de dépôt des offres seront inclus dans les prix et dans le montant total de son offre.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12.4. Si les clauses de révision et/ou d’actualisation des prix sont prévues au marché, la date d’établissement des prix initiaux, ainsi que les modalités de révision et/ou d’actualisation desdits prix doivent être précisées. Etant entendu que tout </w:t>
      </w:r>
      <w:proofErr w:type="spellStart"/>
      <w:r>
        <w:rPr>
          <w:rFonts w:ascii="Arial" w:eastAsia="Arial" w:hAnsi="Arial" w:cs="Arial"/>
          <w:sz w:val="24"/>
        </w:rPr>
        <w:t>Marchédont</w:t>
      </w:r>
      <w:proofErr w:type="spellEnd"/>
      <w:r>
        <w:rPr>
          <w:rFonts w:ascii="Arial" w:eastAsia="Arial" w:hAnsi="Arial" w:cs="Arial"/>
          <w:sz w:val="24"/>
        </w:rPr>
        <w:t xml:space="preserve"> la durée d’exécution est au plus égale à un (1) an ne peut faire l’objet de révision de prix.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12.5. Tous les prix unitaires assortis des quantités doivent être justifiés par des sous-détails établis conformément au cadre proposé à la pièce N° 7 du DAO. </w:t>
      </w:r>
    </w:p>
    <w:p w:rsidR="008E6443" w:rsidRDefault="008E6443" w:rsidP="008E6443">
      <w:pPr>
        <w:spacing w:after="120" w:line="312" w:lineRule="auto"/>
        <w:ind w:left="737" w:right="113" w:hanging="567"/>
        <w:jc w:val="both"/>
        <w:outlineLvl w:val="0"/>
      </w:pPr>
      <w:r>
        <w:rPr>
          <w:rFonts w:ascii="Arial" w:eastAsia="Arial" w:hAnsi="Arial" w:cs="Arial"/>
          <w:b/>
          <w:sz w:val="24"/>
        </w:rPr>
        <w:lastRenderedPageBreak/>
        <w:t xml:space="preserve">Article 13 : Monnaies de soumission et de règlement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13.1. En cas d’Appels d’Offres Internationaux, les monnaies de l’offre doivent suivre les dispositions soit de l’Option A ou de l’Option B ci-dessous; l’option applicable étant celle retenue dans le RPAO.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13.2. Option A : le montant de la soumission est libellé entièrement en monnaie nationale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Le montant de la soumission, les coûts unitaires et les prix du détail quantitatif et estimatif sont libellés entièrement en francs CFA de la manière suivante: </w:t>
      </w:r>
    </w:p>
    <w:p w:rsidR="008E6443" w:rsidRDefault="008E6443" w:rsidP="00161393">
      <w:pPr>
        <w:numPr>
          <w:ilvl w:val="0"/>
          <w:numId w:val="14"/>
        </w:numPr>
        <w:suppressAutoHyphens w:val="0"/>
        <w:autoSpaceDN/>
        <w:spacing w:after="120" w:line="312" w:lineRule="auto"/>
        <w:ind w:left="737" w:right="113" w:hanging="420"/>
        <w:jc w:val="both"/>
        <w:textAlignment w:val="auto"/>
        <w:outlineLvl w:val="0"/>
      </w:pPr>
      <w:r>
        <w:rPr>
          <w:rFonts w:ascii="Arial" w:eastAsia="Arial" w:hAnsi="Arial" w:cs="Arial"/>
          <w:sz w:val="24"/>
        </w:rPr>
        <w:t>Les prix seront entièrement libellés dans la monnaie nationale. Le soumissio</w:t>
      </w:r>
      <w:r>
        <w:rPr>
          <w:rFonts w:ascii="Arial" w:eastAsia="Arial" w:hAnsi="Arial" w:cs="Arial"/>
          <w:sz w:val="24"/>
        </w:rPr>
        <w:t>n</w:t>
      </w:r>
      <w:r>
        <w:rPr>
          <w:rFonts w:ascii="Arial" w:eastAsia="Arial" w:hAnsi="Arial" w:cs="Arial"/>
          <w:sz w:val="24"/>
        </w:rPr>
        <w:t>naire qui compte engager des dépenses dans d’autres monnaies pour la réalis</w:t>
      </w:r>
      <w:r>
        <w:rPr>
          <w:rFonts w:ascii="Arial" w:eastAsia="Arial" w:hAnsi="Arial" w:cs="Arial"/>
          <w:sz w:val="24"/>
        </w:rPr>
        <w:t>a</w:t>
      </w:r>
      <w:r>
        <w:rPr>
          <w:rFonts w:ascii="Arial" w:eastAsia="Arial" w:hAnsi="Arial" w:cs="Arial"/>
          <w:sz w:val="24"/>
        </w:rPr>
        <w:t>tion des prestations, indiquera en annexe à la soumission le ou les pourcentages du montant de l’offre nécessaires pour couvrir les besoins en monnaies étra</w:t>
      </w:r>
      <w:r>
        <w:rPr>
          <w:rFonts w:ascii="Arial" w:eastAsia="Arial" w:hAnsi="Arial" w:cs="Arial"/>
          <w:sz w:val="24"/>
        </w:rPr>
        <w:t>n</w:t>
      </w:r>
      <w:r>
        <w:rPr>
          <w:rFonts w:ascii="Arial" w:eastAsia="Arial" w:hAnsi="Arial" w:cs="Arial"/>
          <w:sz w:val="24"/>
        </w:rPr>
        <w:t xml:space="preserve">gères, sans excéder un maximum de trois monnaies de pays membres de l’institution de financement du marché. </w:t>
      </w:r>
    </w:p>
    <w:p w:rsidR="008E6443" w:rsidRDefault="008E6443" w:rsidP="00161393">
      <w:pPr>
        <w:numPr>
          <w:ilvl w:val="0"/>
          <w:numId w:val="14"/>
        </w:numPr>
        <w:suppressAutoHyphens w:val="0"/>
        <w:autoSpaceDN/>
        <w:spacing w:after="120" w:line="312" w:lineRule="auto"/>
        <w:ind w:left="142" w:right="113" w:hanging="420"/>
        <w:jc w:val="both"/>
        <w:textAlignment w:val="auto"/>
        <w:outlineLvl w:val="0"/>
      </w:pPr>
      <w:r>
        <w:rPr>
          <w:rFonts w:ascii="Arial" w:eastAsia="Arial" w:hAnsi="Arial" w:cs="Arial"/>
          <w:sz w:val="24"/>
        </w:rPr>
        <w:t>Les taux de change utilisés par le Soumissionnaire pour convertir son offre en mo</w:t>
      </w:r>
      <w:r>
        <w:rPr>
          <w:rFonts w:ascii="Arial" w:eastAsia="Arial" w:hAnsi="Arial" w:cs="Arial"/>
          <w:sz w:val="24"/>
        </w:rPr>
        <w:t>n</w:t>
      </w:r>
      <w:r>
        <w:rPr>
          <w:rFonts w:ascii="Arial" w:eastAsia="Arial" w:hAnsi="Arial" w:cs="Arial"/>
          <w:sz w:val="24"/>
        </w:rPr>
        <w:t>naie nationale seront spécifiés par le soumissionnaire en annexe à la soumission co</w:t>
      </w:r>
      <w:r>
        <w:rPr>
          <w:rFonts w:ascii="Arial" w:eastAsia="Arial" w:hAnsi="Arial" w:cs="Arial"/>
          <w:sz w:val="24"/>
        </w:rPr>
        <w:t>n</w:t>
      </w:r>
      <w:r>
        <w:rPr>
          <w:rFonts w:ascii="Arial" w:eastAsia="Arial" w:hAnsi="Arial" w:cs="Arial"/>
          <w:sz w:val="24"/>
        </w:rPr>
        <w:t xml:space="preserve">formément aux précisions du RPAO. Ils seront appliqués pour tout paiement au titre du Marché, pour qu’aucun risque de change ne soit supporté par le Soumissionnaire retenu.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13.3. Option B : Le montant de la soumission est directement libellé en monnaie nationale et étrangère.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Le soumissionnaire libellera les coûts unitaires et les prix du Détail quantitatif et estimatif de la manière suivante: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a. Les coûts des charges nécessaires aux prestations que le Soumissionnaire compte se supporter dans le pays du Maître d’Ouvrage ou du Maître d’Ouvrage Délégué seront libellés en francs CFA tels que spécifié au RPAO et dénommée “monnaie nationale”. </w:t>
      </w:r>
    </w:p>
    <w:p w:rsidR="008E6443" w:rsidRDefault="008E6443" w:rsidP="008E6443">
      <w:pPr>
        <w:spacing w:after="120" w:line="312" w:lineRule="auto"/>
        <w:ind w:left="737" w:right="113" w:hanging="567"/>
        <w:jc w:val="both"/>
        <w:outlineLvl w:val="0"/>
      </w:pPr>
      <w:proofErr w:type="gramStart"/>
      <w:r>
        <w:rPr>
          <w:rFonts w:ascii="Arial" w:eastAsia="Arial" w:hAnsi="Arial" w:cs="Arial"/>
          <w:sz w:val="24"/>
        </w:rPr>
        <w:t>b</w:t>
      </w:r>
      <w:proofErr w:type="gramEnd"/>
      <w:r>
        <w:rPr>
          <w:rFonts w:ascii="Arial" w:eastAsia="Arial" w:hAnsi="Arial" w:cs="Arial"/>
          <w:sz w:val="24"/>
        </w:rPr>
        <w:t xml:space="preserve"> Les coûts des charges nécessaires aux prestations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13.4. Le Maître d’Ouvrage ou le Maître d’Ouvrage Délégué peut demander aux soumissionnaires d’exprimer leurs besoins en monnaies nationale et étrangère et de justifier que les montants inclus dans les coûts unitaires et totaux, et indiqués en annexe à la soumission, sont raisonnables; à cette fin, un état détaillé de ses besoins en monnaies étrangères sera fourni par le soumissionnaire. </w:t>
      </w:r>
    </w:p>
    <w:p w:rsidR="008E6443" w:rsidRDefault="008E6443" w:rsidP="008E6443">
      <w:pPr>
        <w:spacing w:after="120" w:line="312" w:lineRule="auto"/>
        <w:ind w:left="737" w:right="113" w:hanging="567"/>
        <w:jc w:val="both"/>
        <w:outlineLvl w:val="0"/>
      </w:pPr>
      <w:r>
        <w:rPr>
          <w:rFonts w:ascii="Arial" w:eastAsia="Arial" w:hAnsi="Arial" w:cs="Arial"/>
          <w:sz w:val="24"/>
        </w:rPr>
        <w:lastRenderedPageBreak/>
        <w:t xml:space="preserve">13.5. Durant l’exécution des prestations,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14 : Validité des offres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14.1. Les offres doivent demeurer valables pendant la période spécifiée dans le Règlement Particulier de l'Appel d'Offres à compter de la date de remise des offres fixée par le Maître d’Ouvrage ou le Maître d’Ouvrage Délégué, en application de l'article 19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en produire une nouvelle lettre de soumission. </w:t>
      </w:r>
    </w:p>
    <w:p w:rsidR="008E6443" w:rsidRDefault="008E6443" w:rsidP="008E6443">
      <w:pPr>
        <w:spacing w:after="120" w:line="312" w:lineRule="auto"/>
        <w:ind w:right="113"/>
        <w:jc w:val="both"/>
        <w:outlineLvl w:val="0"/>
      </w:pPr>
      <w:r>
        <w:rPr>
          <w:rFonts w:ascii="Arial" w:eastAsia="Arial" w:hAnsi="Arial" w:cs="Arial"/>
          <w:sz w:val="24"/>
        </w:rPr>
        <w:t xml:space="preserve">14.2.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15.2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14.3.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15 : Cautionnement de soumission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15.1. En application de l'article 11 du RGAO, le soumissionnaire fournira un cautionnement de soumission du montant spécifié dans le Règlement Particulier de l'Appel d'Offres, et qui fera partie intégrante de son offre.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15.2. Le cautionnement de soumission sera conforme au modèle présenté dans le Dossier d’Appel d’Offres; d’autres modèles peuvent être autorisés, par le Maître d’Ouvrage ou le Maître d’Ouvrage Délégué. Le Cautionnement de soumission </w:t>
      </w:r>
      <w:r>
        <w:rPr>
          <w:rFonts w:ascii="Arial" w:eastAsia="Arial" w:hAnsi="Arial" w:cs="Arial"/>
          <w:sz w:val="24"/>
        </w:rPr>
        <w:lastRenderedPageBreak/>
        <w:t xml:space="preserve">demeurera valide pendant trente (30) jours au-delà de la date limite initiale de validité des offres, ou de toute nouvelle date limite de validité demandée par le Maître d’Ouvrage ou le Maître d’Ouvrage Délégué et acceptée par le soumissionnaire.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Pour les prestations relevant des lettres commandes, les chèques certifiés et les chèques-banques sont admis au titre du cautionnement de soumission.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15.3.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15.4. Les offres des soumissionnaires non retenus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15.5. Les cautionnements de soumission des soumissionnaires non retenus sont restitués dès publication des résultats d’attribution.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15. 6. Le cautionnement de soumission de l’attributaire du Marché sera libéré dès que ce dernier aura fourni le cautionnement définitif requis.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15. 7. Le cautionnement de soumission peut être saisi: </w:t>
      </w:r>
    </w:p>
    <w:p w:rsidR="008E6443" w:rsidRDefault="008E6443" w:rsidP="00161393">
      <w:pPr>
        <w:numPr>
          <w:ilvl w:val="0"/>
          <w:numId w:val="15"/>
        </w:numPr>
        <w:suppressAutoHyphens w:val="0"/>
        <w:autoSpaceDN/>
        <w:spacing w:after="120" w:line="312" w:lineRule="auto"/>
        <w:ind w:left="737" w:right="113" w:hanging="420"/>
        <w:jc w:val="both"/>
        <w:textAlignment w:val="auto"/>
        <w:outlineLvl w:val="0"/>
      </w:pPr>
      <w:r>
        <w:rPr>
          <w:rFonts w:ascii="Arial" w:eastAsia="Arial" w:hAnsi="Arial" w:cs="Arial"/>
          <w:sz w:val="24"/>
        </w:rPr>
        <w:t xml:space="preserve">si le soumissionnaire retire son offre durant la période de validité; </w:t>
      </w:r>
    </w:p>
    <w:p w:rsidR="008E6443" w:rsidRDefault="008E6443" w:rsidP="00161393">
      <w:pPr>
        <w:numPr>
          <w:ilvl w:val="0"/>
          <w:numId w:val="15"/>
        </w:numPr>
        <w:suppressAutoHyphens w:val="0"/>
        <w:autoSpaceDN/>
        <w:spacing w:after="120" w:line="312" w:lineRule="auto"/>
        <w:ind w:left="737" w:right="113" w:hanging="420"/>
        <w:jc w:val="both"/>
        <w:textAlignment w:val="auto"/>
        <w:outlineLvl w:val="0"/>
      </w:pPr>
      <w:r>
        <w:rPr>
          <w:rFonts w:ascii="Arial" w:eastAsia="Arial" w:hAnsi="Arial" w:cs="Arial"/>
          <w:sz w:val="24"/>
        </w:rPr>
        <w:t xml:space="preserve">si, le soumissionnaire retenu: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i. Manque à son obligation de souscrire le marché en application de l’article 33 du RGAO ;  ii. Manque à son obligation de fournir le cautionnement définitif en application de l’article 34 du RGAO ;  iii.  Refuse de recevoir notification du marché.  </w:t>
      </w:r>
    </w:p>
    <w:p w:rsidR="008E6443" w:rsidRPr="00147CAF" w:rsidRDefault="008E6443" w:rsidP="008E6443">
      <w:pPr>
        <w:spacing w:after="120" w:line="312" w:lineRule="auto"/>
        <w:ind w:left="737" w:right="113" w:hanging="567"/>
        <w:jc w:val="both"/>
        <w:outlineLvl w:val="0"/>
        <w:rPr>
          <w:rFonts w:ascii="Arial" w:eastAsia="Arial" w:hAnsi="Arial" w:cs="Arial"/>
          <w:b/>
          <w:sz w:val="24"/>
        </w:rPr>
      </w:pPr>
      <w:r w:rsidRPr="00147CAF">
        <w:rPr>
          <w:rFonts w:ascii="Arial" w:eastAsia="Arial" w:hAnsi="Arial" w:cs="Arial"/>
          <w:b/>
          <w:sz w:val="24"/>
        </w:rPr>
        <w:t>Article 16 : Réunion préparatoire à l’établissement des offres</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a) A moins que le RPAO n’en dispose autrement, le Soumissionnaire peut être invité à assister à une réunion préparatoire qui se tiendra aux lieux et date indiqués dans le RPAO.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b). La réunion préparatoire aura pour objet de fournir des éclaircissements et réponses à toute question qui pourrait être soulevée à ce stade.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c).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w:t>
      </w:r>
      <w:r>
        <w:rPr>
          <w:rFonts w:ascii="Arial" w:eastAsia="Arial" w:hAnsi="Arial" w:cs="Arial"/>
          <w:sz w:val="24"/>
        </w:rPr>
        <w:lastRenderedPageBreak/>
        <w:t xml:space="preserve">répondre au cours de la réunion aux questions reçues trop tard. Dans ce cas, les questions et réponses seront transmises selon les modalités de l’Article 2.3 ci-dessus.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d). Le procès-verbal de la réunion auquel est </w:t>
      </w:r>
      <w:proofErr w:type="gramStart"/>
      <w:r>
        <w:rPr>
          <w:rFonts w:ascii="Arial" w:eastAsia="Arial" w:hAnsi="Arial" w:cs="Arial"/>
          <w:sz w:val="24"/>
        </w:rPr>
        <w:t>joint</w:t>
      </w:r>
      <w:proofErr w:type="gramEnd"/>
      <w:r>
        <w:rPr>
          <w:rFonts w:ascii="Arial" w:eastAsia="Arial" w:hAnsi="Arial" w:cs="Arial"/>
          <w:sz w:val="24"/>
        </w:rPr>
        <w:t xml:space="preserve">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aux dispositions de l’article 6 du RGAO qui pourrait s’avérer nécessaire à l’issue de la réunion préparatoire sera faite par le Maître d’Ouvrage ou le Maître d’Ouvrage Délégué en publiant un additif conformément aux dispositions de l’article 8 du RGAO, le procès-verbal de la réunion préparatoire ne pouvant en tenir lieu. </w:t>
      </w:r>
    </w:p>
    <w:p w:rsidR="008E6443" w:rsidRDefault="008E6443" w:rsidP="008E6443">
      <w:pPr>
        <w:spacing w:after="120" w:line="312" w:lineRule="auto"/>
        <w:ind w:left="737" w:right="113" w:hanging="567"/>
        <w:jc w:val="both"/>
        <w:outlineLvl w:val="0"/>
        <w:rPr>
          <w:rFonts w:ascii="Arial" w:eastAsia="Arial" w:hAnsi="Arial" w:cs="Arial"/>
          <w:sz w:val="24"/>
        </w:rPr>
      </w:pPr>
      <w:r>
        <w:rPr>
          <w:rFonts w:ascii="Arial" w:eastAsia="Arial" w:hAnsi="Arial" w:cs="Arial"/>
          <w:sz w:val="24"/>
        </w:rPr>
        <w:t xml:space="preserve">e). Le fait qu’un soumissionnaire n’assiste pas à la réunion préparatoire à l’établissement des offres ne sera pas un motif de disqualification.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17 : Forme format et signature de l’offre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Pour la soumission hors ligne,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17.1. Le Soumissionnaire préparera un original de chaque volume constitutif de l’offre décrit à l’Article 11 du RGAO, portant clairement l’indication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“ORIGINAL”. De plus, le Soumissionnaire soumettra pour chaque volume le nombre d’exemplaires requis dans les RPAO, portant l’indication “COPIE”.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En cas de divergence entre l’original et les copies, l’original fera foi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17.2.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5.1 (a) ou 5.2(c) du RGAO, selon le cas. Toutes les pages de l’offre comprenant des surcharges ou des changements seront paraphées par le ou les signataires de l’offre.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17.3. L’offre ne doit comporter aucune modification, suppression ni surcharge, à moins que de telles corrections ne soient paraphées par le ou les signataires de la soumission.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Pour la soumission en ligne.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17.4 L’offre devra être transmise par le soumissionnaire sur la plateforme COLEPS.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8E6443" w:rsidRDefault="008E6443" w:rsidP="008E6443">
      <w:pPr>
        <w:spacing w:after="120" w:line="312" w:lineRule="auto"/>
        <w:ind w:left="737" w:right="113" w:hanging="567"/>
        <w:jc w:val="both"/>
        <w:outlineLvl w:val="0"/>
      </w:pPr>
      <w:r>
        <w:rPr>
          <w:rFonts w:ascii="Arial" w:eastAsia="Arial" w:hAnsi="Arial" w:cs="Arial"/>
          <w:sz w:val="24"/>
        </w:rPr>
        <w:lastRenderedPageBreak/>
        <w:t xml:space="preserve">17.5.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17.6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8E6443" w:rsidRPr="00003DB0" w:rsidRDefault="008E6443" w:rsidP="008E6443">
      <w:pPr>
        <w:spacing w:after="120" w:line="312" w:lineRule="auto"/>
        <w:ind w:left="737" w:right="113" w:hanging="567"/>
        <w:jc w:val="both"/>
        <w:outlineLvl w:val="0"/>
        <w:rPr>
          <w:rFonts w:ascii="Arial" w:eastAsia="Arial" w:hAnsi="Arial" w:cs="Arial"/>
          <w:sz w:val="24"/>
        </w:rPr>
      </w:pPr>
      <w:r>
        <w:rPr>
          <w:rFonts w:ascii="Arial" w:eastAsia="Arial" w:hAnsi="Arial" w:cs="Arial"/>
          <w:sz w:val="24"/>
        </w:rPr>
        <w:t xml:space="preserve">17.7. Les documents et pièces transmis dans la plateforme COLEPS sont revêtus d’une signature électronique à travers l’usage du certificat. </w:t>
      </w:r>
    </w:p>
    <w:p w:rsidR="008E6443" w:rsidRDefault="008E6443" w:rsidP="008E6443">
      <w:pPr>
        <w:spacing w:after="120" w:line="312" w:lineRule="auto"/>
        <w:ind w:left="737" w:right="113" w:hanging="567"/>
        <w:jc w:val="both"/>
        <w:outlineLvl w:val="0"/>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t xml:space="preserve">D. DEPOT DES OFFRES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18 : Cachetage et marquage des offres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18.1.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“PROPOSITION TECHNIQUE”, et l’original et toutes les copies de la Proposition financière, dans une enveloppe scellée portant clairement la mention “ PROPOSITION FINANCIERE ” et l’avertissement “NE PAS OUVRIR EN MEME TEMPS QUE LA PROPOSITION TECHNIQUE”. Les Soumissionnaires placent ensuite ces trois enveloppes séparées et scellées dans une même enveloppe cachetée, laquelle porte l’adresse du lieu de dépôt des soumissions et les renseignements indiqués dans le RPAO, ainsi que la mention “ A N’OUVRIR QU’ENSEANCEDEDEPOUILLEMENT”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Les différentes pièces de chaque volume seront numérotées dans l’ordre du RPAO et séparées par un intercalaire de couleur.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18.2. Les enveloppes intérieures et extérieures: </w:t>
      </w:r>
    </w:p>
    <w:p w:rsidR="008E6443" w:rsidRDefault="008E6443" w:rsidP="00161393">
      <w:pPr>
        <w:numPr>
          <w:ilvl w:val="0"/>
          <w:numId w:val="16"/>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seront adressées au Maître d’Ouvrage ou au Maître d’Ouvrage Délégué à l’adresse indiquée dans le Règlement Particulier de l'Appel d'Offres; </w:t>
      </w:r>
    </w:p>
    <w:p w:rsidR="008E6443" w:rsidRDefault="008E6443" w:rsidP="00161393">
      <w:pPr>
        <w:numPr>
          <w:ilvl w:val="0"/>
          <w:numId w:val="16"/>
        </w:numPr>
        <w:suppressAutoHyphens w:val="0"/>
        <w:autoSpaceDN/>
        <w:spacing w:after="120" w:line="312" w:lineRule="auto"/>
        <w:ind w:left="737" w:right="113" w:hanging="360"/>
        <w:jc w:val="both"/>
        <w:textAlignment w:val="auto"/>
        <w:outlineLvl w:val="0"/>
      </w:pPr>
      <w:r>
        <w:rPr>
          <w:rFonts w:ascii="Arial" w:eastAsia="Arial" w:hAnsi="Arial" w:cs="Arial"/>
          <w:sz w:val="24"/>
        </w:rPr>
        <w:t>porteront le nom du projet ainsi que l’objet et le numéro de l’Avis d’Appel d’Offres indiqués dans le RPAO, et la mention “A N'OUVRIR QU'EN SEANCE DE D</w:t>
      </w:r>
      <w:r>
        <w:rPr>
          <w:rFonts w:ascii="Arial" w:eastAsia="Arial" w:hAnsi="Arial" w:cs="Arial"/>
          <w:sz w:val="24"/>
        </w:rPr>
        <w:t>E</w:t>
      </w:r>
      <w:r>
        <w:rPr>
          <w:rFonts w:ascii="Arial" w:eastAsia="Arial" w:hAnsi="Arial" w:cs="Arial"/>
          <w:sz w:val="24"/>
        </w:rPr>
        <w:t xml:space="preserve">POUILLEMENT”. </w:t>
      </w:r>
    </w:p>
    <w:p w:rsidR="008E6443" w:rsidRDefault="008E6443" w:rsidP="00161393">
      <w:pPr>
        <w:numPr>
          <w:ilvl w:val="1"/>
          <w:numId w:val="18"/>
        </w:numPr>
        <w:suppressAutoHyphens w:val="0"/>
        <w:autoSpaceDN/>
        <w:spacing w:after="120" w:line="312" w:lineRule="auto"/>
        <w:ind w:left="737" w:right="113" w:hanging="360"/>
        <w:jc w:val="both"/>
        <w:textAlignment w:val="auto"/>
        <w:outlineLvl w:val="0"/>
      </w:pPr>
      <w:r>
        <w:rPr>
          <w:rFonts w:ascii="Arial" w:eastAsia="Arial" w:hAnsi="Arial" w:cs="Arial"/>
          <w:sz w:val="24"/>
        </w:rPr>
        <w:lastRenderedPageBreak/>
        <w:t xml:space="preserve">Les enveloppes intérieures porteront également le nom et l’adresse du Soumissionnaire de façon à permettre au Maître d’Ouvrage ou au Maître d’Ouvrage Délégué de renvoyer l’offre scellée si elle a été déclarée hors délai conformément aux dispositions de l’article 19 du RGAO. </w:t>
      </w:r>
    </w:p>
    <w:p w:rsidR="008E6443" w:rsidRDefault="008E6443" w:rsidP="00161393">
      <w:pPr>
        <w:numPr>
          <w:ilvl w:val="1"/>
          <w:numId w:val="18"/>
        </w:numPr>
        <w:suppressAutoHyphens w:val="0"/>
        <w:autoSpaceDN/>
        <w:spacing w:after="120" w:line="312" w:lineRule="auto"/>
        <w:ind w:left="737" w:right="113" w:hanging="360"/>
        <w:jc w:val="both"/>
        <w:textAlignment w:val="auto"/>
        <w:outlineLvl w:val="0"/>
      </w:pPr>
      <w:r>
        <w:rPr>
          <w:rFonts w:ascii="Arial" w:eastAsia="Arial" w:hAnsi="Arial" w:cs="Arial"/>
          <w:sz w:val="24"/>
        </w:rPr>
        <w:t>Si l’enveloppe extérieure n’est pas scellée et marquée comme indiqué aux articles 17.1 et 17.2 susvisés, le Maître d’Ouvrage ou le Maître d’Ouvrage Dél</w:t>
      </w:r>
      <w:r>
        <w:rPr>
          <w:rFonts w:ascii="Arial" w:eastAsia="Arial" w:hAnsi="Arial" w:cs="Arial"/>
          <w:sz w:val="24"/>
        </w:rPr>
        <w:t>é</w:t>
      </w:r>
      <w:r>
        <w:rPr>
          <w:rFonts w:ascii="Arial" w:eastAsia="Arial" w:hAnsi="Arial" w:cs="Arial"/>
          <w:sz w:val="24"/>
        </w:rPr>
        <w:t>gué ne sera nullement responsable si l’offre est égarée ou ouverte prématur</w:t>
      </w:r>
      <w:r>
        <w:rPr>
          <w:rFonts w:ascii="Arial" w:eastAsia="Arial" w:hAnsi="Arial" w:cs="Arial"/>
          <w:sz w:val="24"/>
        </w:rPr>
        <w:t>é</w:t>
      </w:r>
      <w:r>
        <w:rPr>
          <w:rFonts w:ascii="Arial" w:eastAsia="Arial" w:hAnsi="Arial" w:cs="Arial"/>
          <w:sz w:val="24"/>
        </w:rPr>
        <w:t xml:space="preserve">ment. </w:t>
      </w:r>
    </w:p>
    <w:p w:rsidR="008E6443" w:rsidRDefault="008E6443" w:rsidP="00161393">
      <w:pPr>
        <w:numPr>
          <w:ilvl w:val="1"/>
          <w:numId w:val="17"/>
        </w:numPr>
        <w:suppressAutoHyphens w:val="0"/>
        <w:autoSpaceDN/>
        <w:spacing w:after="120" w:line="312" w:lineRule="auto"/>
        <w:ind w:left="737" w:right="113" w:hanging="360"/>
        <w:jc w:val="both"/>
        <w:textAlignment w:val="auto"/>
        <w:outlineLvl w:val="0"/>
      </w:pPr>
      <w:r>
        <w:rPr>
          <w:rFonts w:ascii="Arial" w:eastAsia="Arial" w:hAnsi="Arial" w:cs="Arial"/>
          <w:sz w:val="24"/>
        </w:rPr>
        <w:t>Lorsque l’appel d’offres fait l’objet d’une ouverture en deux (02) temps, une copie de l’offre financière témoin scellée, marquée comme telle, doit être transmise à l’organisme chargé de la régulation des marchés publics séance t</w:t>
      </w:r>
      <w:r>
        <w:rPr>
          <w:rFonts w:ascii="Arial" w:eastAsia="Arial" w:hAnsi="Arial" w:cs="Arial"/>
          <w:sz w:val="24"/>
        </w:rPr>
        <w:t>e</w:t>
      </w:r>
      <w:r>
        <w:rPr>
          <w:rFonts w:ascii="Arial" w:eastAsia="Arial" w:hAnsi="Arial" w:cs="Arial"/>
          <w:sz w:val="24"/>
        </w:rPr>
        <w:t xml:space="preserve">nante, pour conservation.    </w:t>
      </w:r>
    </w:p>
    <w:p w:rsidR="008E6443" w:rsidRDefault="008E6443" w:rsidP="00161393">
      <w:pPr>
        <w:numPr>
          <w:ilvl w:val="1"/>
          <w:numId w:val="17"/>
        </w:numPr>
        <w:suppressAutoHyphens w:val="0"/>
        <w:autoSpaceDN/>
        <w:spacing w:after="120" w:line="312" w:lineRule="auto"/>
        <w:ind w:left="737" w:right="113" w:hanging="360"/>
        <w:jc w:val="both"/>
        <w:textAlignment w:val="auto"/>
        <w:outlineLvl w:val="0"/>
      </w:pPr>
      <w:r>
        <w:rPr>
          <w:rFonts w:ascii="Arial" w:eastAsia="Arial" w:hAnsi="Arial" w:cs="Arial"/>
          <w:sz w:val="24"/>
        </w:rPr>
        <w:t>Dans le cadre de la soumission en ligne, l’offre à fournir par le soumi</w:t>
      </w:r>
      <w:r>
        <w:rPr>
          <w:rFonts w:ascii="Arial" w:eastAsia="Arial" w:hAnsi="Arial" w:cs="Arial"/>
          <w:sz w:val="24"/>
        </w:rPr>
        <w:t>s</w:t>
      </w:r>
      <w:r>
        <w:rPr>
          <w:rFonts w:ascii="Arial" w:eastAsia="Arial" w:hAnsi="Arial" w:cs="Arial"/>
          <w:sz w:val="24"/>
        </w:rPr>
        <w:t xml:space="preserve">sionnaire comprend trois fichiers électroniques correspondant aux trois volumes administratif, technique et financier.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 Chaque fichier doit explicitement porter un nom qui renvoie à la nature de son contenu (Offre Administrative, Offre Technique, Offre Financière).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8E6443" w:rsidRDefault="008E6443" w:rsidP="00161393">
      <w:pPr>
        <w:numPr>
          <w:ilvl w:val="1"/>
          <w:numId w:val="17"/>
        </w:numPr>
        <w:suppressAutoHyphens w:val="0"/>
        <w:autoSpaceDN/>
        <w:spacing w:after="120" w:line="312" w:lineRule="auto"/>
        <w:ind w:left="737" w:right="113" w:hanging="360"/>
        <w:jc w:val="both"/>
        <w:textAlignment w:val="auto"/>
        <w:outlineLvl w:val="0"/>
      </w:pPr>
      <w:r>
        <w:rPr>
          <w:rFonts w:ascii="Arial" w:eastAsia="Arial" w:hAnsi="Arial" w:cs="Arial"/>
          <w:sz w:val="24"/>
        </w:rPr>
        <w:t>Les éléments constitutifs de l’Offre en ligne ou hors ligne du soumissio</w:t>
      </w:r>
      <w:r>
        <w:rPr>
          <w:rFonts w:ascii="Arial" w:eastAsia="Arial" w:hAnsi="Arial" w:cs="Arial"/>
          <w:sz w:val="24"/>
        </w:rPr>
        <w:t>n</w:t>
      </w:r>
      <w:r>
        <w:rPr>
          <w:rFonts w:ascii="Arial" w:eastAsia="Arial" w:hAnsi="Arial" w:cs="Arial"/>
          <w:sz w:val="24"/>
        </w:rPr>
        <w:t xml:space="preserve">naire doivent être les mêmes pour une consultation donnée.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19 : Date, heure limites de dépôt des offres et Mode de soumission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19.1-Date, heure limites de dépôt des offres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a. Les offres doivent être reçues par le Maître d’Ouvrage ou le Maître d’Ouvrage Délégué par l’entremise de leur structure interne de gestion administrative des marchés publics à l’adresse spécifiée à l'article 18.2 du RPAO au plus tard à la date et à l’heure spécifiées dans le Règlement Particulier de l'Appel d'Offres. </w:t>
      </w:r>
    </w:p>
    <w:p w:rsidR="008E6443" w:rsidRDefault="008E6443" w:rsidP="008E6443">
      <w:pPr>
        <w:spacing w:after="120" w:line="312" w:lineRule="auto"/>
        <w:ind w:left="737" w:right="113" w:hanging="567"/>
        <w:jc w:val="both"/>
        <w:outlineLvl w:val="0"/>
      </w:pPr>
      <w:proofErr w:type="gramStart"/>
      <w:r>
        <w:rPr>
          <w:rFonts w:ascii="Arial" w:eastAsia="Arial" w:hAnsi="Arial" w:cs="Arial"/>
          <w:sz w:val="24"/>
        </w:rPr>
        <w:t>b</w:t>
      </w:r>
      <w:proofErr w:type="gramEnd"/>
      <w:r>
        <w:rPr>
          <w:rFonts w:ascii="Arial" w:eastAsia="Arial" w:hAnsi="Arial" w:cs="Arial"/>
          <w:sz w:val="24"/>
        </w:rPr>
        <w:t xml:space="preserve">  La date et l’heure de réception des soumissions en ligne sont automatiquement enregistrées par la plateforme de dématérialisation à travers un mécanisme d’horodatage. Seules la date et l’heure de COLEPS font foi.  </w:t>
      </w:r>
    </w:p>
    <w:p w:rsidR="008E6443" w:rsidRDefault="008E6443" w:rsidP="00161393">
      <w:pPr>
        <w:numPr>
          <w:ilvl w:val="0"/>
          <w:numId w:val="19"/>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Pour l’horodatage, le fuseau horaire de référence est l’heure locale (GMT/UTC + 1). Cette heure est visible sur la page de soumission. </w:t>
      </w:r>
    </w:p>
    <w:p w:rsidR="008E6443" w:rsidRDefault="008E6443" w:rsidP="00161393">
      <w:pPr>
        <w:numPr>
          <w:ilvl w:val="0"/>
          <w:numId w:val="19"/>
        </w:numPr>
        <w:suppressAutoHyphens w:val="0"/>
        <w:autoSpaceDN/>
        <w:spacing w:after="120" w:line="312" w:lineRule="auto"/>
        <w:ind w:left="737" w:right="113" w:hanging="360"/>
        <w:jc w:val="both"/>
        <w:textAlignment w:val="auto"/>
        <w:outlineLvl w:val="0"/>
      </w:pPr>
      <w:r>
        <w:rPr>
          <w:rFonts w:ascii="Arial" w:eastAsia="Arial" w:hAnsi="Arial" w:cs="Arial"/>
          <w:sz w:val="24"/>
        </w:rPr>
        <w:lastRenderedPageBreak/>
        <w:t>Le Maître d’Ouvrage ou le Maître d’Ouvrage Délégué peut, à son gré, reporter la date limite fixée pour le dépôt des offres en publiant un additif conformément aux dispositions de l'article 8 du RGAO. Dans ce cas, tous les droits et obligations du Maître d’Ouvrage ou du Maître d’Ouvrage Délégué et des Soumissionnaires pr</w:t>
      </w:r>
      <w:r>
        <w:rPr>
          <w:rFonts w:ascii="Arial" w:eastAsia="Arial" w:hAnsi="Arial" w:cs="Arial"/>
          <w:sz w:val="24"/>
        </w:rPr>
        <w:t>é</w:t>
      </w:r>
      <w:r>
        <w:rPr>
          <w:rFonts w:ascii="Arial" w:eastAsia="Arial" w:hAnsi="Arial" w:cs="Arial"/>
          <w:sz w:val="24"/>
        </w:rPr>
        <w:t xml:space="preserve">cédemment régis par la date limite initiale seront régis par la nouvelle date limite. </w:t>
      </w:r>
    </w:p>
    <w:p w:rsidR="008E6443" w:rsidRDefault="008E6443" w:rsidP="00161393">
      <w:pPr>
        <w:numPr>
          <w:ilvl w:val="0"/>
          <w:numId w:val="19"/>
        </w:numPr>
        <w:suppressAutoHyphens w:val="0"/>
        <w:autoSpaceDN/>
        <w:spacing w:after="120" w:line="312" w:lineRule="auto"/>
        <w:ind w:left="737" w:right="113" w:hanging="360"/>
        <w:jc w:val="both"/>
        <w:textAlignment w:val="auto"/>
        <w:outlineLvl w:val="0"/>
      </w:pPr>
      <w:r>
        <w:rPr>
          <w:rFonts w:ascii="Arial" w:eastAsia="Arial" w:hAnsi="Arial" w:cs="Arial"/>
          <w:sz w:val="24"/>
        </w:rPr>
        <w:t>Les offres transmises par voie électronique donnent lieu à un accusé de réce</w:t>
      </w:r>
      <w:r>
        <w:rPr>
          <w:rFonts w:ascii="Arial" w:eastAsia="Arial" w:hAnsi="Arial" w:cs="Arial"/>
          <w:sz w:val="24"/>
        </w:rPr>
        <w:t>p</w:t>
      </w:r>
      <w:r>
        <w:rPr>
          <w:rFonts w:ascii="Arial" w:eastAsia="Arial" w:hAnsi="Arial" w:cs="Arial"/>
          <w:sz w:val="24"/>
        </w:rPr>
        <w:t xml:space="preserve">tion mentionnant la date et l’heure de réception ainsi que les références de la consultation.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19.2- Mode de soumission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Trois modes de soumissions sont possibles :  </w:t>
      </w:r>
    </w:p>
    <w:p w:rsidR="008E6443" w:rsidRDefault="008E6443" w:rsidP="00161393">
      <w:pPr>
        <w:numPr>
          <w:ilvl w:val="2"/>
          <w:numId w:val="20"/>
        </w:numPr>
        <w:suppressAutoHyphens w:val="0"/>
        <w:autoSpaceDN/>
        <w:spacing w:after="120" w:line="312" w:lineRule="auto"/>
        <w:ind w:left="737" w:right="113" w:hanging="180"/>
        <w:jc w:val="both"/>
        <w:textAlignment w:val="auto"/>
        <w:outlineLvl w:val="0"/>
      </w:pPr>
      <w:r>
        <w:rPr>
          <w:rFonts w:ascii="Arial" w:eastAsia="Arial" w:hAnsi="Arial" w:cs="Arial"/>
          <w:sz w:val="24"/>
        </w:rPr>
        <w:t xml:space="preserve">En ligne (online) : seules les soumissions en ligne sont acceptées pour cette consultation par l’Autorité Contractante et font foi. </w:t>
      </w:r>
    </w:p>
    <w:p w:rsidR="008E6443" w:rsidRDefault="008E6443" w:rsidP="00161393">
      <w:pPr>
        <w:numPr>
          <w:ilvl w:val="2"/>
          <w:numId w:val="20"/>
        </w:numPr>
        <w:suppressAutoHyphens w:val="0"/>
        <w:autoSpaceDN/>
        <w:spacing w:after="120" w:line="312" w:lineRule="auto"/>
        <w:ind w:left="737" w:right="113" w:hanging="180"/>
        <w:jc w:val="both"/>
        <w:textAlignment w:val="auto"/>
        <w:outlineLvl w:val="0"/>
      </w:pPr>
      <w:r>
        <w:rPr>
          <w:rFonts w:ascii="Arial" w:eastAsia="Arial" w:hAnsi="Arial" w:cs="Arial"/>
          <w:sz w:val="24"/>
        </w:rPr>
        <w:t xml:space="preserve">Hors ligne (offline) : seules les soumissions hors ligne sont acceptées pour cette consultation par l’Autorité Contractante et font foi. </w:t>
      </w:r>
    </w:p>
    <w:p w:rsidR="008E6443" w:rsidRDefault="008E6443" w:rsidP="00161393">
      <w:pPr>
        <w:numPr>
          <w:ilvl w:val="2"/>
          <w:numId w:val="20"/>
        </w:numPr>
        <w:suppressAutoHyphens w:val="0"/>
        <w:autoSpaceDN/>
        <w:spacing w:after="120" w:line="312" w:lineRule="auto"/>
        <w:ind w:left="737" w:right="113" w:hanging="180"/>
        <w:jc w:val="both"/>
        <w:textAlignment w:val="auto"/>
        <w:outlineLvl w:val="0"/>
      </w:pPr>
      <w:r>
        <w:rPr>
          <w:rFonts w:ascii="Arial" w:eastAsia="Arial" w:hAnsi="Arial" w:cs="Arial"/>
          <w:sz w:val="24"/>
        </w:rPr>
        <w:t>En ligne ou hors ligne (on/offline). Les deux modes de soumission sont po</w:t>
      </w:r>
      <w:r>
        <w:rPr>
          <w:rFonts w:ascii="Arial" w:eastAsia="Arial" w:hAnsi="Arial" w:cs="Arial"/>
          <w:sz w:val="24"/>
        </w:rPr>
        <w:t>s</w:t>
      </w:r>
      <w:r>
        <w:rPr>
          <w:rFonts w:ascii="Arial" w:eastAsia="Arial" w:hAnsi="Arial" w:cs="Arial"/>
          <w:sz w:val="24"/>
        </w:rPr>
        <w:t xml:space="preserve">sibles. Toutefois, il n’est pas possible de soumissionner en ligne et hors ligne pour une même consultation.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Le mode de soumission retenu est précisé dans le RPAO. </w:t>
      </w:r>
    </w:p>
    <w:p w:rsidR="008E6443" w:rsidRDefault="008E6443" w:rsidP="008E6443">
      <w:pPr>
        <w:spacing w:after="120" w:line="312" w:lineRule="auto"/>
        <w:ind w:left="737" w:right="113" w:hanging="567"/>
        <w:jc w:val="both"/>
        <w:outlineLvl w:val="0"/>
      </w:pPr>
      <w:r>
        <w:rPr>
          <w:rFonts w:ascii="Arial" w:eastAsia="Arial" w:hAnsi="Arial" w:cs="Arial"/>
          <w:b/>
          <w:sz w:val="24"/>
          <w:u w:val="single" w:color="000000"/>
        </w:rPr>
        <w:t>NB</w:t>
      </w:r>
      <w:r>
        <w:rPr>
          <w:rFonts w:ascii="Arial" w:eastAsia="Arial" w:hAnsi="Arial" w:cs="Arial"/>
          <w:sz w:val="24"/>
        </w:rPr>
        <w:t xml:space="preserve"> : Au moment de la soumission en ligne, les plis des soumissionnaires sont automatiquement chiffrés ou cryptés c'est-à-dire que leur contenu est rendu illisible.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20 : Offres hors délai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Toute offre parvenue dans les services du Maître d’Ouvrage ou au Maître d’Ouvrage Délégué après les date et heure limites fixées pour le dépôt des offres sera déclarée hors délai et, par conséquent, irrecevable.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21 : Modification, substitution et retrait des offres </w:t>
      </w:r>
    </w:p>
    <w:p w:rsidR="008E6443" w:rsidRDefault="008E6443" w:rsidP="008E6443">
      <w:pPr>
        <w:spacing w:after="120" w:line="312" w:lineRule="auto"/>
        <w:ind w:left="737" w:right="113" w:hanging="567"/>
        <w:jc w:val="both"/>
        <w:outlineLvl w:val="0"/>
      </w:pPr>
      <w:r>
        <w:rPr>
          <w:rFonts w:ascii="Arial" w:eastAsia="Arial" w:hAnsi="Arial" w:cs="Arial"/>
          <w:sz w:val="24"/>
        </w:rPr>
        <w:t>Pour les soumissions hors ligne,</w:t>
      </w:r>
    </w:p>
    <w:p w:rsidR="008E6443" w:rsidRDefault="008E6443" w:rsidP="00161393">
      <w:pPr>
        <w:numPr>
          <w:ilvl w:val="1"/>
          <w:numId w:val="22"/>
        </w:numPr>
        <w:suppressAutoHyphens w:val="0"/>
        <w:autoSpaceDN/>
        <w:spacing w:after="120" w:line="312" w:lineRule="auto"/>
        <w:ind w:left="737" w:right="113" w:hanging="360"/>
        <w:jc w:val="both"/>
        <w:textAlignment w:val="auto"/>
        <w:outlineLvl w:val="0"/>
      </w:pPr>
      <w:r>
        <w:rPr>
          <w:rFonts w:ascii="Arial" w:eastAsia="Arial" w:hAnsi="Arial" w:cs="Arial"/>
          <w:sz w:val="24"/>
        </w:rPr>
        <w:t>Un Soumissionnaire peut modifier, remplacer ou retirer son offre après l’avoir déposée, à condition que la notification écrite de la modification ou du r</w:t>
      </w:r>
      <w:r>
        <w:rPr>
          <w:rFonts w:ascii="Arial" w:eastAsia="Arial" w:hAnsi="Arial" w:cs="Arial"/>
          <w:sz w:val="24"/>
        </w:rPr>
        <w:t>e</w:t>
      </w:r>
      <w:r>
        <w:rPr>
          <w:rFonts w:ascii="Arial" w:eastAsia="Arial" w:hAnsi="Arial" w:cs="Arial"/>
          <w:sz w:val="24"/>
        </w:rPr>
        <w:t>trait, soit reçue par le Maître d’Ouvrage ou le Maître d’Ouvrage Délégué avant l’achèvement du délai prescrit pour le dépôt des offres. Ladite notification doit être signée par un représentant habilité en application de l’article 17.2 du RGAO. La modification ou l’offre de remplacement correspondante doit être jointe à la notification écrite. Les enveloppes doivent porter clairement selon le cas, la me</w:t>
      </w:r>
      <w:r>
        <w:rPr>
          <w:rFonts w:ascii="Arial" w:eastAsia="Arial" w:hAnsi="Arial" w:cs="Arial"/>
          <w:sz w:val="24"/>
        </w:rPr>
        <w:t>n</w:t>
      </w:r>
      <w:r>
        <w:rPr>
          <w:rFonts w:ascii="Arial" w:eastAsia="Arial" w:hAnsi="Arial" w:cs="Arial"/>
          <w:sz w:val="24"/>
        </w:rPr>
        <w:t xml:space="preserve">tion « RETRAIT » et « OFFRE DE REMPLACEMENT » ou « MODIFICATION ». </w:t>
      </w:r>
    </w:p>
    <w:p w:rsidR="008E6443" w:rsidRDefault="008E6443" w:rsidP="00161393">
      <w:pPr>
        <w:numPr>
          <w:ilvl w:val="1"/>
          <w:numId w:val="22"/>
        </w:numPr>
        <w:suppressAutoHyphens w:val="0"/>
        <w:autoSpaceDN/>
        <w:spacing w:after="120" w:line="312" w:lineRule="auto"/>
        <w:ind w:left="737" w:right="113" w:hanging="360"/>
        <w:jc w:val="both"/>
        <w:textAlignment w:val="auto"/>
        <w:outlineLvl w:val="0"/>
      </w:pPr>
      <w:r>
        <w:rPr>
          <w:rFonts w:ascii="Arial" w:eastAsia="Arial" w:hAnsi="Arial" w:cs="Arial"/>
          <w:sz w:val="24"/>
        </w:rPr>
        <w:lastRenderedPageBreak/>
        <w:t>La notification de modification, de remplacement ou de retrait de l’offre par le Soumissionnaire sera préparée, cachetée, marquée et envoyée conformément aux dispositions des articles 17 et 18 du RGAO. Le retrait peut également être notifié par télécopie ou e-mail, mais devra dans ce cas être confirmé par une n</w:t>
      </w:r>
      <w:r>
        <w:rPr>
          <w:rFonts w:ascii="Arial" w:eastAsia="Arial" w:hAnsi="Arial" w:cs="Arial"/>
          <w:sz w:val="24"/>
        </w:rPr>
        <w:t>o</w:t>
      </w:r>
      <w:r>
        <w:rPr>
          <w:rFonts w:ascii="Arial" w:eastAsia="Arial" w:hAnsi="Arial" w:cs="Arial"/>
          <w:sz w:val="24"/>
        </w:rPr>
        <w:t>tification écrite dûment signée, et dont la date, le cachet postal faisant foi, ne s</w:t>
      </w:r>
      <w:r>
        <w:rPr>
          <w:rFonts w:ascii="Arial" w:eastAsia="Arial" w:hAnsi="Arial" w:cs="Arial"/>
          <w:sz w:val="24"/>
        </w:rPr>
        <w:t>e</w:t>
      </w:r>
      <w:r>
        <w:rPr>
          <w:rFonts w:ascii="Arial" w:eastAsia="Arial" w:hAnsi="Arial" w:cs="Arial"/>
          <w:sz w:val="24"/>
        </w:rPr>
        <w:t xml:space="preserve">ra pas postérieure à la date limite fixée pour le dépôt des offres. </w:t>
      </w:r>
    </w:p>
    <w:p w:rsidR="008E6443" w:rsidRDefault="008E6443" w:rsidP="00161393">
      <w:pPr>
        <w:numPr>
          <w:ilvl w:val="1"/>
          <w:numId w:val="22"/>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Les offres dont les Soumissionnaires demandent le retrait en application de l’article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21.1 leur seront retournées sans avoir été ouvertes.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21.4.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15.7 du RGAO.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Pour les soumissions en ligne, </w:t>
      </w:r>
    </w:p>
    <w:p w:rsidR="008E6443" w:rsidRDefault="008E6443" w:rsidP="00161393">
      <w:pPr>
        <w:numPr>
          <w:ilvl w:val="1"/>
          <w:numId w:val="23"/>
        </w:numPr>
        <w:suppressAutoHyphens w:val="0"/>
        <w:autoSpaceDN/>
        <w:spacing w:after="120" w:line="312" w:lineRule="auto"/>
        <w:ind w:left="737" w:right="113" w:hanging="360"/>
        <w:jc w:val="both"/>
        <w:textAlignment w:val="auto"/>
        <w:outlineLvl w:val="0"/>
      </w:pPr>
      <w:r>
        <w:rPr>
          <w:rFonts w:ascii="Arial" w:eastAsia="Arial" w:hAnsi="Arial" w:cs="Arial"/>
          <w:sz w:val="24"/>
        </w:rPr>
        <w:t>Plusieurs offres peuvent valablement être transmises par un même so</w:t>
      </w:r>
      <w:r>
        <w:rPr>
          <w:rFonts w:ascii="Arial" w:eastAsia="Arial" w:hAnsi="Arial" w:cs="Arial"/>
          <w:sz w:val="24"/>
        </w:rPr>
        <w:t>u</w:t>
      </w:r>
      <w:r>
        <w:rPr>
          <w:rFonts w:ascii="Arial" w:eastAsia="Arial" w:hAnsi="Arial" w:cs="Arial"/>
          <w:sz w:val="24"/>
        </w:rPr>
        <w:t>missionnaire avant la date et l’heure limite de réception des offres. Dans ce cas, seule la dernière arrivée et sa copie de sauvegarde correspondante le cas échéant, sera prise en compte lors de l’évaluation, les autres copies de sauv</w:t>
      </w:r>
      <w:r>
        <w:rPr>
          <w:rFonts w:ascii="Arial" w:eastAsia="Arial" w:hAnsi="Arial" w:cs="Arial"/>
          <w:sz w:val="24"/>
        </w:rPr>
        <w:t>e</w:t>
      </w:r>
      <w:r>
        <w:rPr>
          <w:rFonts w:ascii="Arial" w:eastAsia="Arial" w:hAnsi="Arial" w:cs="Arial"/>
          <w:sz w:val="24"/>
        </w:rPr>
        <w:t xml:space="preserve">garde éventuelles devant être retournées sans être ouvertes. </w:t>
      </w:r>
    </w:p>
    <w:p w:rsidR="008E6443" w:rsidRDefault="008E6443" w:rsidP="00161393">
      <w:pPr>
        <w:numPr>
          <w:ilvl w:val="1"/>
          <w:numId w:val="23"/>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La modification, le remplacement ou le retrait de la copie de sauvegarde se fait conformément aux dispositions de l’article 22 alinéas 3 à 4. </w:t>
      </w:r>
    </w:p>
    <w:p w:rsidR="008E6443" w:rsidRDefault="008E6443" w:rsidP="008E6443">
      <w:pPr>
        <w:spacing w:after="120" w:line="312" w:lineRule="auto"/>
        <w:ind w:left="737" w:right="113" w:hanging="567"/>
        <w:jc w:val="center"/>
        <w:outlineLvl w:val="0"/>
      </w:pPr>
      <w:r>
        <w:rPr>
          <w:rFonts w:ascii="Arial" w:eastAsia="Arial" w:hAnsi="Arial" w:cs="Arial"/>
          <w:b/>
          <w:sz w:val="24"/>
        </w:rPr>
        <w:t>E. OUVERTURE DES PLIS ET EVALUATION DES OFFRES</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22 : Ouverture des plis et recours </w:t>
      </w:r>
    </w:p>
    <w:p w:rsidR="008E6443" w:rsidRDefault="008E6443" w:rsidP="00161393">
      <w:pPr>
        <w:numPr>
          <w:ilvl w:val="1"/>
          <w:numId w:val="21"/>
        </w:numPr>
        <w:suppressAutoHyphens w:val="0"/>
        <w:autoSpaceDN/>
        <w:spacing w:after="120" w:line="312" w:lineRule="auto"/>
        <w:ind w:left="737" w:right="113" w:hanging="360"/>
        <w:jc w:val="both"/>
        <w:textAlignment w:val="auto"/>
        <w:outlineLvl w:val="0"/>
      </w:pPr>
      <w:r>
        <w:rPr>
          <w:rFonts w:ascii="Arial" w:eastAsia="Arial" w:hAnsi="Arial" w:cs="Arial"/>
          <w:sz w:val="24"/>
        </w:rPr>
        <w:t>Préalablement à l’ouverture des plis, les offres déposées par voie électr</w:t>
      </w:r>
      <w:r>
        <w:rPr>
          <w:rFonts w:ascii="Arial" w:eastAsia="Arial" w:hAnsi="Arial" w:cs="Arial"/>
          <w:sz w:val="24"/>
        </w:rPr>
        <w:t>o</w:t>
      </w:r>
      <w:r>
        <w:rPr>
          <w:rFonts w:ascii="Arial" w:eastAsia="Arial" w:hAnsi="Arial" w:cs="Arial"/>
          <w:sz w:val="24"/>
        </w:rPr>
        <w:t>nique sont déchiffrées par l’autorité contractante. Le déchiffrement consiste à rendre les offres lisibles et accessibles uniquement pour la Commission de pa</w:t>
      </w:r>
      <w:r>
        <w:rPr>
          <w:rFonts w:ascii="Arial" w:eastAsia="Arial" w:hAnsi="Arial" w:cs="Arial"/>
          <w:sz w:val="24"/>
        </w:rPr>
        <w:t>s</w:t>
      </w:r>
      <w:r>
        <w:rPr>
          <w:rFonts w:ascii="Arial" w:eastAsia="Arial" w:hAnsi="Arial" w:cs="Arial"/>
          <w:sz w:val="24"/>
        </w:rPr>
        <w:t xml:space="preserve">sation des Marchés. </w:t>
      </w:r>
    </w:p>
    <w:p w:rsidR="008E6443" w:rsidRDefault="008E6443" w:rsidP="00161393">
      <w:pPr>
        <w:numPr>
          <w:ilvl w:val="1"/>
          <w:numId w:val="21"/>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L’ouverture de tous les plis se fait en un ou deux temps suivant que le type d’assurance est quantifiable ou non quantifiable en présence des représentants des soumissionnaires concernés qui souhaitent y assister, aux </w:t>
      </w:r>
      <w:proofErr w:type="gramStart"/>
      <w:r>
        <w:rPr>
          <w:rFonts w:ascii="Arial" w:eastAsia="Arial" w:hAnsi="Arial" w:cs="Arial"/>
          <w:sz w:val="24"/>
        </w:rPr>
        <w:t>date</w:t>
      </w:r>
      <w:proofErr w:type="gramEnd"/>
      <w:r>
        <w:rPr>
          <w:rFonts w:ascii="Arial" w:eastAsia="Arial" w:hAnsi="Arial" w:cs="Arial"/>
          <w:sz w:val="24"/>
        </w:rPr>
        <w:t xml:space="preserve">, heure et adresse indiquées dans le RPAO. Les représentants des soumissionnaires qui sont présents signeront un registre ou une feuille attestant leur présence. </w:t>
      </w:r>
    </w:p>
    <w:p w:rsidR="008E6443" w:rsidRDefault="008E6443" w:rsidP="00161393">
      <w:pPr>
        <w:numPr>
          <w:ilvl w:val="1"/>
          <w:numId w:val="21"/>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Dans un premier temps, les dossiers administratifs et les offres techniques sont ouverts l’un après l’autre et le nom du soumissionnaire annoncé à haute voix par la Commission de Passation des Marchés. La Proposition financière reste cachetée et est confiée au Président de la Commission de Passation des </w:t>
      </w:r>
      <w:r>
        <w:rPr>
          <w:rFonts w:ascii="Arial" w:eastAsia="Arial" w:hAnsi="Arial" w:cs="Arial"/>
          <w:sz w:val="24"/>
        </w:rPr>
        <w:lastRenderedPageBreak/>
        <w:t>Marchés compétente qui la conserve jusqu’à la séance d’ouverture des propos</w:t>
      </w:r>
      <w:r>
        <w:rPr>
          <w:rFonts w:ascii="Arial" w:eastAsia="Arial" w:hAnsi="Arial" w:cs="Arial"/>
          <w:sz w:val="24"/>
        </w:rPr>
        <w:t>i</w:t>
      </w:r>
      <w:r>
        <w:rPr>
          <w:rFonts w:ascii="Arial" w:eastAsia="Arial" w:hAnsi="Arial" w:cs="Arial"/>
          <w:sz w:val="24"/>
        </w:rPr>
        <w:t xml:space="preserve">tions financières.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22.4. S’agissant des enveloppes marquées « Retrait » elles seront ouvertes et leur contenu annoncé à haute voix, tandis que l’enveloppe contenant l’offre ou la copie de sauvegarde   correspondante sera renvoyée au Soumissionnaire sans avoir été ouverte. Le retrait d’une offre ou la copie de sauvegarde   ne sera autorisé que si la notification correspondante contient une habilitation valide du signataire à demander le retrait et si cette notification est lue à haute voix.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Ensuite, les enveloppes marquées « Offre ou la copie de sauvegarde   de Remplacement » seront ouvertes et annoncées à haute voix et la nouvelle offre correspondante substituée à la précédente, qui sera renvoyée au Soumissionnaire concerné sans avoir été ouverte. Le remplacement d’offre ou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la copie de sauvegarde ne sera autorisée que si la notification correspondante contient une habilitation valide du signataire à demander la modification et est lue à haute voix. Seules les offres ou la copie de sauvegarde qui ont été ouvertes et annoncées à haute voix lors de l’ouverture des plis seront ensuite évaluées.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22..5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w:t>
      </w:r>
    </w:p>
    <w:p w:rsidR="008E6443" w:rsidRDefault="008E6443" w:rsidP="00161393">
      <w:pPr>
        <w:numPr>
          <w:ilvl w:val="0"/>
          <w:numId w:val="24"/>
        </w:numPr>
        <w:suppressAutoHyphens w:val="0"/>
        <w:autoSpaceDN/>
        <w:spacing w:after="120" w:line="312" w:lineRule="auto"/>
        <w:ind w:left="737" w:right="113" w:hanging="360"/>
        <w:jc w:val="both"/>
        <w:textAlignment w:val="auto"/>
        <w:outlineLvl w:val="0"/>
      </w:pPr>
      <w:r>
        <w:rPr>
          <w:rFonts w:ascii="Arial" w:eastAsia="Arial" w:hAnsi="Arial" w:cs="Arial"/>
          <w:sz w:val="24"/>
        </w:rPr>
        <w:t>5-Il est établi, séance tenante en même temps que le procès-verbal d’ouverture des plis, une fiche de dépouillement signée qui mentionne la recevabilité des offres, leur régularité administrative, ainsi que la composition de la sous- co</w:t>
      </w:r>
      <w:r>
        <w:rPr>
          <w:rFonts w:ascii="Arial" w:eastAsia="Arial" w:hAnsi="Arial" w:cs="Arial"/>
          <w:sz w:val="24"/>
        </w:rPr>
        <w:t>m</w:t>
      </w:r>
      <w:r>
        <w:rPr>
          <w:rFonts w:ascii="Arial" w:eastAsia="Arial" w:hAnsi="Arial" w:cs="Arial"/>
          <w:sz w:val="24"/>
        </w:rPr>
        <w:t xml:space="preserve">mission d’analyse le cas échéant. Toutefois les informations relatives à ladite composition demeurent internes à la commission.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Parallèlement au procès-verbal d’ouverture des plis, une fiche de dépouillement signée par tous les membres de la commission à laquelle est annexée une feuille de présence signée par tous les participants est remise à chaque soumissionnaire qui en fait la demande. </w:t>
      </w:r>
    </w:p>
    <w:p w:rsidR="008E6443" w:rsidRDefault="008E6443" w:rsidP="00161393">
      <w:pPr>
        <w:numPr>
          <w:ilvl w:val="1"/>
          <w:numId w:val="24"/>
        </w:numPr>
        <w:suppressAutoHyphens w:val="0"/>
        <w:autoSpaceDN/>
        <w:spacing w:after="120" w:line="312" w:lineRule="auto"/>
        <w:ind w:left="737" w:right="113" w:hanging="360"/>
        <w:jc w:val="both"/>
        <w:textAlignment w:val="auto"/>
        <w:outlineLvl w:val="0"/>
      </w:pPr>
      <w:r>
        <w:rPr>
          <w:rFonts w:ascii="Arial" w:eastAsia="Arial" w:hAnsi="Arial" w:cs="Arial"/>
          <w:sz w:val="24"/>
        </w:rPr>
        <w:lastRenderedPageBreak/>
        <w:t xml:space="preserve">Dans un second temps, seules les offres financières des soumissionnaires ayant atteint la note technique minimale requise sont ouvertes en présence des soumissionnaires concernés. </w:t>
      </w:r>
    </w:p>
    <w:p w:rsidR="008E6443" w:rsidRDefault="008E6443" w:rsidP="00161393">
      <w:pPr>
        <w:numPr>
          <w:ilvl w:val="1"/>
          <w:numId w:val="24"/>
        </w:numPr>
        <w:suppressAutoHyphens w:val="0"/>
        <w:autoSpaceDN/>
        <w:spacing w:after="120" w:line="312" w:lineRule="auto"/>
        <w:ind w:left="737" w:right="113" w:hanging="360"/>
        <w:jc w:val="both"/>
        <w:textAlignment w:val="auto"/>
        <w:outlineLvl w:val="0"/>
      </w:pPr>
      <w:r>
        <w:rPr>
          <w:rFonts w:ascii="Arial" w:eastAsia="Arial" w:hAnsi="Arial" w:cs="Arial"/>
          <w:sz w:val="24"/>
        </w:rPr>
        <w:t>A la fin de chaque séance d’ouverture des plis, le président de la commi</w:t>
      </w:r>
      <w:r>
        <w:rPr>
          <w:rFonts w:ascii="Arial" w:eastAsia="Arial" w:hAnsi="Arial" w:cs="Arial"/>
          <w:sz w:val="24"/>
        </w:rPr>
        <w:t>s</w:t>
      </w:r>
      <w:r>
        <w:rPr>
          <w:rFonts w:ascii="Arial" w:eastAsia="Arial" w:hAnsi="Arial" w:cs="Arial"/>
          <w:sz w:val="24"/>
        </w:rPr>
        <w:t>sion de passation de marchés   certifie une copie de chaque offre des soumi</w:t>
      </w:r>
      <w:r>
        <w:rPr>
          <w:rFonts w:ascii="Arial" w:eastAsia="Arial" w:hAnsi="Arial" w:cs="Arial"/>
          <w:sz w:val="24"/>
        </w:rPr>
        <w:t>s</w:t>
      </w:r>
      <w:r>
        <w:rPr>
          <w:rFonts w:ascii="Arial" w:eastAsia="Arial" w:hAnsi="Arial" w:cs="Arial"/>
          <w:sz w:val="24"/>
        </w:rPr>
        <w:t>sionnaires qui seront mises immédiatement à la disposition du point focal dés</w:t>
      </w:r>
      <w:r>
        <w:rPr>
          <w:rFonts w:ascii="Arial" w:eastAsia="Arial" w:hAnsi="Arial" w:cs="Arial"/>
          <w:sz w:val="24"/>
        </w:rPr>
        <w:t>i</w:t>
      </w:r>
      <w:r>
        <w:rPr>
          <w:rFonts w:ascii="Arial" w:eastAsia="Arial" w:hAnsi="Arial" w:cs="Arial"/>
          <w:sz w:val="24"/>
        </w:rPr>
        <w:t xml:space="preserve">gné par l’organisme chargé de la régulation des Marchés Publics. Les offres (et les modifications reçues conformément aux dispositions de l’article 21 du RGAO qui n’ont pas été ouvertes et lues à haute voix durant la séance d’ouverture des plis, peuvent ne pas être soumises à évaluation. </w:t>
      </w:r>
    </w:p>
    <w:p w:rsidR="008E6443" w:rsidRDefault="008E6443" w:rsidP="00161393">
      <w:pPr>
        <w:numPr>
          <w:ilvl w:val="1"/>
          <w:numId w:val="24"/>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En cas de recours, il doit être adressé au Comité d’Examen des Recours avec copies au Maître d’Ouvrage ou Maître d’Ouvrage Délégué, au président de la commission de passation des marchés concerné à l’organisme chargé de la régulation des Marchés Publics et à l’Autorité chargée des Marchés Publics.  </w:t>
      </w:r>
    </w:p>
    <w:p w:rsidR="008E6443" w:rsidRDefault="008E6443" w:rsidP="00161393">
      <w:pPr>
        <w:numPr>
          <w:ilvl w:val="1"/>
          <w:numId w:val="24"/>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Il doit parvenir dans un délai maximum de trois (03) jours ouvrables après l’ouverture des plis, sous la forme d’une lettre dument signée par le requérant. </w:t>
      </w:r>
    </w:p>
    <w:p w:rsidR="008E6443" w:rsidRDefault="008E6443" w:rsidP="00161393">
      <w:pPr>
        <w:numPr>
          <w:ilvl w:val="1"/>
          <w:numId w:val="28"/>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Ce recours qui n’est pas suspensif ne peut porter que sur le déroulement de cette étape, notamment le respect des procédures et la régularité des pièces vérifiées.  </w:t>
      </w:r>
    </w:p>
    <w:p w:rsidR="008E6443" w:rsidRDefault="008E6443" w:rsidP="00161393">
      <w:pPr>
        <w:numPr>
          <w:ilvl w:val="1"/>
          <w:numId w:val="28"/>
        </w:numPr>
        <w:suppressAutoHyphens w:val="0"/>
        <w:autoSpaceDN/>
        <w:spacing w:after="120" w:line="312" w:lineRule="auto"/>
        <w:ind w:left="737" w:right="113" w:hanging="360"/>
        <w:jc w:val="both"/>
        <w:textAlignment w:val="auto"/>
        <w:outlineLvl w:val="0"/>
      </w:pPr>
      <w:r>
        <w:rPr>
          <w:rFonts w:ascii="Arial" w:eastAsia="Arial" w:hAnsi="Arial" w:cs="Arial"/>
          <w:sz w:val="24"/>
        </w:rPr>
        <w:t>Le cas échéant, l’Observateur Indépendant annexe à son rapport, le feui</w:t>
      </w:r>
      <w:r>
        <w:rPr>
          <w:rFonts w:ascii="Arial" w:eastAsia="Arial" w:hAnsi="Arial" w:cs="Arial"/>
          <w:sz w:val="24"/>
        </w:rPr>
        <w:t>l</w:t>
      </w:r>
      <w:r>
        <w:rPr>
          <w:rFonts w:ascii="Arial" w:eastAsia="Arial" w:hAnsi="Arial" w:cs="Arial"/>
          <w:sz w:val="24"/>
        </w:rPr>
        <w:t xml:space="preserve">let qui lui a été remis, assorti des commentaires ou des observations y afférents. </w:t>
      </w:r>
    </w:p>
    <w:p w:rsidR="008E6443" w:rsidRDefault="008E6443" w:rsidP="00161393">
      <w:pPr>
        <w:numPr>
          <w:ilvl w:val="1"/>
          <w:numId w:val="28"/>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23 : Caractère confidentiel de la procédure </w:t>
      </w:r>
    </w:p>
    <w:p w:rsidR="008E6443" w:rsidRDefault="008E6443" w:rsidP="00161393">
      <w:pPr>
        <w:numPr>
          <w:ilvl w:val="1"/>
          <w:numId w:val="26"/>
        </w:numPr>
        <w:suppressAutoHyphens w:val="0"/>
        <w:autoSpaceDN/>
        <w:spacing w:after="120" w:line="312" w:lineRule="auto"/>
        <w:ind w:left="737" w:right="113" w:hanging="360"/>
        <w:jc w:val="both"/>
        <w:textAlignment w:val="auto"/>
        <w:outlineLvl w:val="0"/>
      </w:pPr>
      <w:r>
        <w:rPr>
          <w:rFonts w:ascii="Arial" w:eastAsia="Arial" w:hAnsi="Arial" w:cs="Arial"/>
          <w:sz w:val="24"/>
        </w:rPr>
        <w:t>Aucune information relative à l’examen, à l’évaluation, à la comparaison des offres, à la vérification de la qualification des soumissionnaires et à la prop</w:t>
      </w:r>
      <w:r>
        <w:rPr>
          <w:rFonts w:ascii="Arial" w:eastAsia="Arial" w:hAnsi="Arial" w:cs="Arial"/>
          <w:sz w:val="24"/>
        </w:rPr>
        <w:t>o</w:t>
      </w:r>
      <w:r>
        <w:rPr>
          <w:rFonts w:ascii="Arial" w:eastAsia="Arial" w:hAnsi="Arial" w:cs="Arial"/>
          <w:sz w:val="24"/>
        </w:rPr>
        <w:t xml:space="preserve">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8E6443" w:rsidRDefault="008E6443" w:rsidP="00161393">
      <w:pPr>
        <w:numPr>
          <w:ilvl w:val="1"/>
          <w:numId w:val="26"/>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Toute tentative faite par un soumissionnaire pour influencer la Sous-commission d’analyse dans l’évaluation des offres, la Commission de Passation des Marchés dans la proposition d’attribution ou le Maître d’Ouvrage ou le Maître </w:t>
      </w:r>
      <w:r>
        <w:rPr>
          <w:rFonts w:ascii="Arial" w:eastAsia="Arial" w:hAnsi="Arial" w:cs="Arial"/>
          <w:sz w:val="24"/>
        </w:rPr>
        <w:lastRenderedPageBreak/>
        <w:t xml:space="preserve">d’Ouvrage Délégué dans la décision d’attribution peut entraîner le rejet de son offre. </w:t>
      </w:r>
    </w:p>
    <w:p w:rsidR="008E6443" w:rsidRDefault="008E6443" w:rsidP="00161393">
      <w:pPr>
        <w:numPr>
          <w:ilvl w:val="1"/>
          <w:numId w:val="26"/>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Nonobstant les dispositions de l’alinéa 23.2, entre l’ouverture des plis et l’attribution du marché, si un soumissionnaire souhaite entrer en contact avec le Maître d’Ouvrage ou le Maître d’Ouvrage Délégué pour des motifs ayant trait à son offre, il devra le faire par écrit.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24 : Eclaircissements sur les offres en phase d’analyse </w:t>
      </w:r>
    </w:p>
    <w:p w:rsidR="008E6443" w:rsidRDefault="008E6443" w:rsidP="00161393">
      <w:pPr>
        <w:numPr>
          <w:ilvl w:val="1"/>
          <w:numId w:val="27"/>
        </w:numPr>
        <w:suppressAutoHyphens w:val="0"/>
        <w:autoSpaceDN/>
        <w:spacing w:after="120" w:line="312" w:lineRule="auto"/>
        <w:ind w:left="737" w:right="113" w:hanging="360"/>
        <w:jc w:val="both"/>
        <w:textAlignment w:val="auto"/>
        <w:outlineLvl w:val="0"/>
      </w:pPr>
      <w:r>
        <w:rPr>
          <w:rFonts w:ascii="Arial" w:eastAsia="Arial" w:hAnsi="Arial" w:cs="Arial"/>
          <w:sz w:val="24"/>
        </w:rPr>
        <w:t>Pour faciliter l’examen, l’évaluation et la comparaison des offres, le Prés</w:t>
      </w:r>
      <w:r>
        <w:rPr>
          <w:rFonts w:ascii="Arial" w:eastAsia="Arial" w:hAnsi="Arial" w:cs="Arial"/>
          <w:sz w:val="24"/>
        </w:rPr>
        <w:t>i</w:t>
      </w:r>
      <w:r>
        <w:rPr>
          <w:rFonts w:ascii="Arial" w:eastAsia="Arial" w:hAnsi="Arial" w:cs="Arial"/>
          <w:sz w:val="24"/>
        </w:rPr>
        <w:t>dent de la Commission de Passation des Marchés peut, sur proposition de la sous-commission d’analyse, demander aux soumissionnaires, aux administr</w:t>
      </w:r>
      <w:r>
        <w:rPr>
          <w:rFonts w:ascii="Arial" w:eastAsia="Arial" w:hAnsi="Arial" w:cs="Arial"/>
          <w:sz w:val="24"/>
        </w:rPr>
        <w:t>a</w:t>
      </w:r>
      <w:r>
        <w:rPr>
          <w:rFonts w:ascii="Arial" w:eastAsia="Arial" w:hAnsi="Arial" w:cs="Arial"/>
          <w:sz w:val="24"/>
        </w:rPr>
        <w:t>tions ou organismes compétents de donner des éclaircissements sur les offres. La demande d’éclaircissements et la réponse sont formulées par écrit ou via COLEPS ou tout autre moyen de communication indiqué par le Maitre d’Ouvrage ou le Maitre d’Ouvrage Délégué, avec copie à l’organisme chargé de la régul</w:t>
      </w:r>
      <w:r>
        <w:rPr>
          <w:rFonts w:ascii="Arial" w:eastAsia="Arial" w:hAnsi="Arial" w:cs="Arial"/>
          <w:sz w:val="24"/>
        </w:rPr>
        <w:t>a</w:t>
      </w:r>
      <w:r>
        <w:rPr>
          <w:rFonts w:ascii="Arial" w:eastAsia="Arial" w:hAnsi="Arial" w:cs="Arial"/>
          <w:sz w:val="24"/>
        </w:rPr>
        <w:t>tion des marchés publics, mais aucun changement du montant ou du contenu de la soumission en vue de la rendre plus compétitive n’est recherché, offert ou a</w:t>
      </w:r>
      <w:r>
        <w:rPr>
          <w:rFonts w:ascii="Arial" w:eastAsia="Arial" w:hAnsi="Arial" w:cs="Arial"/>
          <w:sz w:val="24"/>
        </w:rPr>
        <w:t>u</w:t>
      </w:r>
      <w:r>
        <w:rPr>
          <w:rFonts w:ascii="Arial" w:eastAsia="Arial" w:hAnsi="Arial" w:cs="Arial"/>
          <w:sz w:val="24"/>
        </w:rPr>
        <w:t xml:space="preserve">torisé.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de justifier les prix des offres jugées anormalement basses. </w:t>
      </w:r>
    </w:p>
    <w:p w:rsidR="008E6443" w:rsidRDefault="008E6443" w:rsidP="00161393">
      <w:pPr>
        <w:numPr>
          <w:ilvl w:val="1"/>
          <w:numId w:val="27"/>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Le délai de réponse accordé aux demandes d’éclaircissement ne saurait excéder sept (07) jours ouvrables. </w:t>
      </w:r>
    </w:p>
    <w:p w:rsidR="008E6443" w:rsidRDefault="008E6443" w:rsidP="00161393">
      <w:pPr>
        <w:numPr>
          <w:ilvl w:val="1"/>
          <w:numId w:val="27"/>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25 : Détermination de la conformité des offres  </w:t>
      </w:r>
    </w:p>
    <w:p w:rsidR="008E6443" w:rsidRDefault="008E6443" w:rsidP="00161393">
      <w:pPr>
        <w:numPr>
          <w:ilvl w:val="1"/>
          <w:numId w:val="25"/>
        </w:numPr>
        <w:suppressAutoHyphens w:val="0"/>
        <w:autoSpaceDN/>
        <w:spacing w:after="120" w:line="312" w:lineRule="auto"/>
        <w:ind w:left="737" w:right="113" w:hanging="360"/>
        <w:jc w:val="both"/>
        <w:textAlignment w:val="auto"/>
        <w:outlineLvl w:val="0"/>
      </w:pPr>
      <w:r>
        <w:rPr>
          <w:rFonts w:ascii="Arial" w:eastAsia="Arial" w:hAnsi="Arial" w:cs="Arial"/>
          <w:sz w:val="24"/>
        </w:rPr>
        <w:t>La Sous-commission d’analyse mise en place par la commission de pa</w:t>
      </w:r>
      <w:r>
        <w:rPr>
          <w:rFonts w:ascii="Arial" w:eastAsia="Arial" w:hAnsi="Arial" w:cs="Arial"/>
          <w:sz w:val="24"/>
        </w:rPr>
        <w:t>s</w:t>
      </w:r>
      <w:r>
        <w:rPr>
          <w:rFonts w:ascii="Arial" w:eastAsia="Arial" w:hAnsi="Arial" w:cs="Arial"/>
          <w:sz w:val="24"/>
        </w:rPr>
        <w:t>sation des marchés mise en place par la Commission de Passation des Marchés au préalable, procèdera à la vérification de l’éligibilité des soumissionnaires et à un examen détaillé des offres pour déterminer si elles sont complètes, si les g</w:t>
      </w:r>
      <w:r>
        <w:rPr>
          <w:rFonts w:ascii="Arial" w:eastAsia="Arial" w:hAnsi="Arial" w:cs="Arial"/>
          <w:sz w:val="24"/>
        </w:rPr>
        <w:t>a</w:t>
      </w:r>
      <w:r>
        <w:rPr>
          <w:rFonts w:ascii="Arial" w:eastAsia="Arial" w:hAnsi="Arial" w:cs="Arial"/>
          <w:sz w:val="24"/>
        </w:rPr>
        <w:t xml:space="preserve">ranties exigées ont été fournies, si les documents ont été correctement signés, et si les offres sont d’une façon générale en bon ordre. </w:t>
      </w:r>
    </w:p>
    <w:p w:rsidR="008E6443" w:rsidRDefault="008E6443" w:rsidP="00161393">
      <w:pPr>
        <w:numPr>
          <w:ilvl w:val="1"/>
          <w:numId w:val="25"/>
        </w:numPr>
        <w:suppressAutoHyphens w:val="0"/>
        <w:autoSpaceDN/>
        <w:spacing w:after="120" w:line="312" w:lineRule="auto"/>
        <w:ind w:left="737" w:right="113" w:hanging="360"/>
        <w:jc w:val="both"/>
        <w:textAlignment w:val="auto"/>
        <w:outlineLvl w:val="0"/>
      </w:pPr>
      <w:r>
        <w:rPr>
          <w:rFonts w:ascii="Arial" w:eastAsia="Arial" w:hAnsi="Arial" w:cs="Arial"/>
          <w:sz w:val="24"/>
        </w:rPr>
        <w:lastRenderedPageBreak/>
        <w:t xml:space="preserve">La Sous-commission d’analyse déterminera ensuite si l’offre est conforme pour l’essentiel aux dispositions du Dossier d’Appel d’Offres en se basant sur son contenu sans avoir recours à des éléments de preuve extrinsèques. A ce titre, la Sous-commission d’Analyse : </w:t>
      </w:r>
    </w:p>
    <w:p w:rsidR="008E6443" w:rsidRDefault="008E6443" w:rsidP="00161393">
      <w:pPr>
        <w:numPr>
          <w:ilvl w:val="2"/>
          <w:numId w:val="24"/>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examinera l’offre pour confirmer que toutes les conditions spécifiées dans le RPAO et le CCAP ont été acceptées par le Soumissionnaire sans divergence ou réserve substantielle ; </w:t>
      </w:r>
    </w:p>
    <w:p w:rsidR="008E6443" w:rsidRDefault="008E6443" w:rsidP="00161393">
      <w:pPr>
        <w:numPr>
          <w:ilvl w:val="2"/>
          <w:numId w:val="24"/>
        </w:numPr>
        <w:suppressAutoHyphens w:val="0"/>
        <w:autoSpaceDN/>
        <w:spacing w:after="120" w:line="312" w:lineRule="auto"/>
        <w:ind w:left="737" w:right="113" w:hanging="360"/>
        <w:jc w:val="both"/>
        <w:textAlignment w:val="auto"/>
        <w:outlineLvl w:val="0"/>
      </w:pPr>
      <w:r>
        <w:rPr>
          <w:rFonts w:ascii="Arial" w:eastAsia="Arial" w:hAnsi="Arial" w:cs="Arial"/>
          <w:sz w:val="24"/>
        </w:rPr>
        <w:t>évaluera les aspects techniques de l’offre présentée conformément à la clause 11.1.b du RGAO afin de  s’assurer  que  toutes  les  stipulations de la note m</w:t>
      </w:r>
      <w:r>
        <w:rPr>
          <w:rFonts w:ascii="Arial" w:eastAsia="Arial" w:hAnsi="Arial" w:cs="Arial"/>
          <w:sz w:val="24"/>
        </w:rPr>
        <w:t>é</w:t>
      </w:r>
      <w:r>
        <w:rPr>
          <w:rFonts w:ascii="Arial" w:eastAsia="Arial" w:hAnsi="Arial" w:cs="Arial"/>
          <w:sz w:val="24"/>
        </w:rPr>
        <w:t xml:space="preserve">thodologique portant sur une analyse des prestations et précisant l’organisation et le programme que le soumissionnaire compte mettre en place ou en œuvre pour les réaliser, sont respectées sans divergence ou réserve substantielle.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25.3. Une offre conforme pour l’essentiel au Dossier d’Appel d’Offres est une offre qui respecte tous les termes, conditions, et spécifications du Dossier d’Appel d’Offres, sans divergence ni réserve importante. Une divergence ou réserve importante est celle qui: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i. Affecte sensiblement l’étendue, la qualité ou la réalisation de la mission; ii. Limite sensiblement, en contradiction avec le Dossier d’Appel d’Offres, les droits du Maître d’Ouvrage ou du Maître d’Ouvrage Délégué ou ses obligations au titre du Marché; iii. Est telle que son acceptation ou sa correction affecterait injustement la compétitivité des autres soumissionnaires qui ont présenté des offres conformes pour l’essentiel au Dossier d’Appel d’Offres.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25.4. Si une offre n’est pas conforme pour l’essentiel au Dossier d’Appel d’Offres, elle sera écartée par la Commission des Marchés Compétente et ne pourra être par la suite rendue conforme.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25.5. 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proofErr w:type="gramStart"/>
      <w:r>
        <w:rPr>
          <w:rFonts w:ascii="Arial" w:eastAsia="Arial" w:hAnsi="Arial" w:cs="Arial"/>
          <w:sz w:val="24"/>
        </w:rPr>
        <w:t>pris</w:t>
      </w:r>
      <w:proofErr w:type="gramEnd"/>
      <w:r>
        <w:rPr>
          <w:rFonts w:ascii="Arial" w:eastAsia="Arial" w:hAnsi="Arial" w:cs="Arial"/>
          <w:sz w:val="24"/>
        </w:rPr>
        <w:t xml:space="preserve"> en compte lors de l’évaluation des offres. </w:t>
      </w:r>
    </w:p>
    <w:p w:rsidR="008E6443" w:rsidRDefault="008E6443" w:rsidP="008E6443">
      <w:pPr>
        <w:spacing w:after="120" w:line="312" w:lineRule="auto"/>
        <w:ind w:left="737" w:right="113" w:hanging="567"/>
        <w:jc w:val="both"/>
        <w:outlineLvl w:val="0"/>
        <w:rPr>
          <w:rFonts w:ascii="Arial" w:eastAsia="Arial" w:hAnsi="Arial" w:cs="Arial"/>
          <w:b/>
          <w:sz w:val="24"/>
        </w:rPr>
      </w:pPr>
      <w:r>
        <w:rPr>
          <w:rFonts w:ascii="Arial" w:eastAsia="Arial" w:hAnsi="Arial" w:cs="Arial"/>
          <w:b/>
          <w:sz w:val="24"/>
        </w:rPr>
        <w:t xml:space="preserve">Article 26 : Evaluation des propositions et recours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26.1  Evaluation des propositions techniques </w:t>
      </w:r>
      <w:proofErr w:type="gramStart"/>
      <w:r>
        <w:rPr>
          <w:rFonts w:ascii="Arial" w:eastAsia="Arial" w:hAnsi="Arial" w:cs="Arial"/>
          <w:sz w:val="24"/>
        </w:rPr>
        <w:t>a .</w:t>
      </w:r>
      <w:proofErr w:type="gramEnd"/>
      <w:r>
        <w:rPr>
          <w:rFonts w:ascii="Arial" w:eastAsia="Arial" w:hAnsi="Arial" w:cs="Arial"/>
          <w:sz w:val="24"/>
        </w:rPr>
        <w:t xml:space="preserve"> La Sous-commission d’analyse mise en place par la Commission de Passation des Marchés évalue les propositions techniques sur la base de leur conformité aux termes de référence, à l’aide des critères d’évaluation, des sous- </w:t>
      </w:r>
      <w:r>
        <w:rPr>
          <w:rFonts w:ascii="Arial" w:eastAsia="Arial" w:hAnsi="Arial" w:cs="Arial"/>
          <w:i/>
          <w:sz w:val="24"/>
        </w:rPr>
        <w:t xml:space="preserve">critères </w:t>
      </w:r>
      <w:r>
        <w:rPr>
          <w:rFonts w:ascii="Arial" w:eastAsia="Arial" w:hAnsi="Arial" w:cs="Arial"/>
          <w:sz w:val="24"/>
        </w:rPr>
        <w:t xml:space="preserve">et du système de points spécifiés dans le RPAO. Chaque proposition conforme se voit attribuer un score technique (St). Une proposition est rejetée à ce stade si elle ne satisfait pas à </w:t>
      </w:r>
      <w:r>
        <w:rPr>
          <w:rFonts w:ascii="Arial" w:eastAsia="Arial" w:hAnsi="Arial" w:cs="Arial"/>
          <w:sz w:val="24"/>
        </w:rPr>
        <w:lastRenderedPageBreak/>
        <w:t xml:space="preserve">des aspects importants des termes de référence, ou n’atteint pas le score technique minimum spécifié dans le RPAO. </w:t>
      </w:r>
    </w:p>
    <w:p w:rsidR="008E6443" w:rsidRPr="00947A37" w:rsidRDefault="008E6443" w:rsidP="008E6443">
      <w:pPr>
        <w:spacing w:after="120" w:line="312" w:lineRule="auto"/>
        <w:ind w:left="737" w:right="113" w:hanging="567"/>
        <w:jc w:val="both"/>
        <w:outlineLvl w:val="0"/>
        <w:rPr>
          <w:rFonts w:ascii="Arial" w:eastAsia="Arial" w:hAnsi="Arial" w:cs="Arial"/>
          <w:sz w:val="24"/>
        </w:rPr>
      </w:pPr>
      <w:r>
        <w:rPr>
          <w:rFonts w:ascii="Arial" w:eastAsia="Arial" w:hAnsi="Arial" w:cs="Arial"/>
          <w:sz w:val="24"/>
        </w:rPr>
        <w:t>b. A l’issue de l’évaluation de la qualité technique, le Maître d’Ouvrage ou le Maître d’Ouvrage Délégué avise les candidats dont les propositions n’ont pas obtenu la note de qualification minimum, que leurs offres n’ont pas été retenues ; leurs propositions financières leur seront donc restituées sur demande, sans avoir été ouvertes à l’issue du processus de sélection. Le Maître d’Ouvrage ou le Maître d’Ouvrage Délégué dans le même temps, avise les Soumissionnaires qui ont obtenu la note de qualification minimale requise, et leur indique la date, l’heure et le lieu d’ouverture des propositions financières. Cette notification peut être adressée par courrier recommandé, télécopie ou courrier électronique.</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26.2 Evaluation des offres financières </w:t>
      </w:r>
    </w:p>
    <w:p w:rsidR="008E6443" w:rsidRDefault="008E6443" w:rsidP="00161393">
      <w:pPr>
        <w:numPr>
          <w:ilvl w:val="0"/>
          <w:numId w:val="29"/>
        </w:numPr>
        <w:suppressAutoHyphens w:val="0"/>
        <w:autoSpaceDN/>
        <w:spacing w:after="120" w:line="312" w:lineRule="auto"/>
        <w:ind w:left="737" w:right="113" w:hanging="360"/>
        <w:jc w:val="both"/>
        <w:textAlignment w:val="auto"/>
        <w:outlineLvl w:val="0"/>
      </w:pPr>
      <w:r>
        <w:rPr>
          <w:rFonts w:ascii="Arial" w:eastAsia="Arial" w:hAnsi="Arial" w:cs="Arial"/>
          <w:sz w:val="24"/>
        </w:rPr>
        <w:t>La Sous-commission d’analyse établit si les Propositions financières sont co</w:t>
      </w:r>
      <w:r>
        <w:rPr>
          <w:rFonts w:ascii="Arial" w:eastAsia="Arial" w:hAnsi="Arial" w:cs="Arial"/>
          <w:sz w:val="24"/>
        </w:rPr>
        <w:t>m</w:t>
      </w:r>
      <w:r>
        <w:rPr>
          <w:rFonts w:ascii="Arial" w:eastAsia="Arial" w:hAnsi="Arial" w:cs="Arial"/>
          <w:sz w:val="24"/>
        </w:rPr>
        <w:t>plètes (c’est-à-dire si tous les éléments de la Proposition technique correspo</w:t>
      </w:r>
      <w:r>
        <w:rPr>
          <w:rFonts w:ascii="Arial" w:eastAsia="Arial" w:hAnsi="Arial" w:cs="Arial"/>
          <w:sz w:val="24"/>
        </w:rPr>
        <w:t>n</w:t>
      </w:r>
      <w:r>
        <w:rPr>
          <w:rFonts w:ascii="Arial" w:eastAsia="Arial" w:hAnsi="Arial" w:cs="Arial"/>
          <w:sz w:val="24"/>
        </w:rPr>
        <w:t>dante ont été chiffrés) ; corrige toute erreur de calcul, et convertit les prix expr</w:t>
      </w:r>
      <w:r>
        <w:rPr>
          <w:rFonts w:ascii="Arial" w:eastAsia="Arial" w:hAnsi="Arial" w:cs="Arial"/>
          <w:sz w:val="24"/>
        </w:rPr>
        <w:t>i</w:t>
      </w:r>
      <w:r>
        <w:rPr>
          <w:rFonts w:ascii="Arial" w:eastAsia="Arial" w:hAnsi="Arial" w:cs="Arial"/>
          <w:sz w:val="24"/>
        </w:rPr>
        <w:t xml:space="preserve">més en diverses monnaies dans lesquelles le montant de l’offre est payable en francs CFA. La conversion se fera en utilisant le cours vendeur fixé par la Banque des Etats de l’Afrique Centrale (BEAC), dans les conditions définies par le RPAO.   </w:t>
      </w:r>
    </w:p>
    <w:p w:rsidR="008E6443" w:rsidRDefault="008E6443" w:rsidP="00161393">
      <w:pPr>
        <w:numPr>
          <w:ilvl w:val="0"/>
          <w:numId w:val="29"/>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Seules les offres reconnues conformes, selon les dispositions des articles 25 et 26 du RGAO seront </w:t>
      </w:r>
      <w:proofErr w:type="gramStart"/>
      <w:r>
        <w:rPr>
          <w:rFonts w:ascii="Arial" w:eastAsia="Arial" w:hAnsi="Arial" w:cs="Arial"/>
          <w:sz w:val="24"/>
        </w:rPr>
        <w:t>évaluées</w:t>
      </w:r>
      <w:proofErr w:type="gramEnd"/>
      <w:r>
        <w:rPr>
          <w:rFonts w:ascii="Arial" w:eastAsia="Arial" w:hAnsi="Arial" w:cs="Arial"/>
          <w:sz w:val="24"/>
        </w:rPr>
        <w:t xml:space="preserve"> et comparées par la Sous- commission d’analyse. </w:t>
      </w:r>
    </w:p>
    <w:p w:rsidR="008E6443" w:rsidRDefault="008E6443" w:rsidP="00161393">
      <w:pPr>
        <w:numPr>
          <w:ilvl w:val="0"/>
          <w:numId w:val="29"/>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En évaluant les offres, la sous-commission déterminera pour chaque offre le montant évalué de l’offre en rectifiant son montant comme suit: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 en corrigeant toute erreur de calcul ou de report éventuelle; </w:t>
      </w:r>
    </w:p>
    <w:p w:rsidR="008E6443" w:rsidRPr="001C3D1F" w:rsidRDefault="008E6443" w:rsidP="008E6443">
      <w:pPr>
        <w:pStyle w:val="Titre5"/>
        <w:spacing w:after="120" w:line="312" w:lineRule="auto"/>
        <w:ind w:left="737" w:right="113" w:hanging="567"/>
        <w:rPr>
          <w:rFonts w:ascii="Arial" w:eastAsia="Arial" w:hAnsi="Arial" w:cs="Arial"/>
          <w:spacing w:val="2"/>
          <w:sz w:val="24"/>
        </w:rPr>
      </w:pPr>
      <w:r>
        <w:t>•</w:t>
      </w:r>
      <w:r w:rsidRPr="001C3D1F">
        <w:rPr>
          <w:rFonts w:ascii="Arial" w:eastAsia="Arial" w:hAnsi="Arial" w:cs="Arial"/>
          <w:spacing w:val="2"/>
          <w:sz w:val="24"/>
        </w:rPr>
        <w:t xml:space="preserve"> en ajustant de façon appropriée, sur des bases techniques ou financières, toute autre modification, divergence ou réserve quantifiable ; </w:t>
      </w:r>
    </w:p>
    <w:p w:rsidR="008E6443" w:rsidRDefault="008E6443" w:rsidP="00161393">
      <w:pPr>
        <w:numPr>
          <w:ilvl w:val="0"/>
          <w:numId w:val="30"/>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en prenant en considération les différents délais d’exécution proposés par les soumissionnaires, s’ils sont autorisés par le RPAO ; </w:t>
      </w:r>
    </w:p>
    <w:p w:rsidR="008E6443" w:rsidRDefault="008E6443" w:rsidP="00161393">
      <w:pPr>
        <w:numPr>
          <w:ilvl w:val="0"/>
          <w:numId w:val="30"/>
        </w:numPr>
        <w:suppressAutoHyphens w:val="0"/>
        <w:autoSpaceDN/>
        <w:spacing w:after="120" w:line="312" w:lineRule="auto"/>
        <w:ind w:left="737" w:right="113" w:hanging="360"/>
        <w:jc w:val="both"/>
        <w:textAlignment w:val="auto"/>
        <w:outlineLvl w:val="0"/>
      </w:pPr>
      <w:r>
        <w:rPr>
          <w:rFonts w:ascii="Arial" w:eastAsia="Arial" w:hAnsi="Arial" w:cs="Arial"/>
          <w:sz w:val="24"/>
        </w:rPr>
        <w:t xml:space="preserve">le cas échéant, conformément aux dispositions de l’article 11.8 du RGAO et du RPAO, en appliquant les remises offertes par le Soumissionnaire pour l’attribution de plus d’un lot, si cet appel d’offres est lancé simultanément pour plusieurs lots. </w:t>
      </w:r>
    </w:p>
    <w:p w:rsidR="008E6443" w:rsidRDefault="008E6443" w:rsidP="00161393">
      <w:pPr>
        <w:numPr>
          <w:ilvl w:val="0"/>
          <w:numId w:val="31"/>
        </w:numPr>
        <w:suppressAutoHyphens w:val="0"/>
        <w:autoSpaceDN/>
        <w:spacing w:after="120" w:line="312" w:lineRule="auto"/>
        <w:ind w:left="737" w:right="113" w:hanging="567"/>
        <w:jc w:val="both"/>
        <w:textAlignment w:val="auto"/>
        <w:outlineLvl w:val="0"/>
      </w:pPr>
      <w:r>
        <w:rPr>
          <w:rFonts w:ascii="Arial" w:eastAsia="Arial" w:hAnsi="Arial" w:cs="Arial"/>
          <w:sz w:val="24"/>
        </w:rPr>
        <w:t xml:space="preserve">L’effet estimé des formules de révision des prix figurant dans les CCAG et CCAP, appliquées durant la période d’exécution du Marché, ne sera pas pris en considération lors de l’évaluation des offres. </w:t>
      </w:r>
    </w:p>
    <w:p w:rsidR="008E6443" w:rsidRDefault="008E6443" w:rsidP="00161393">
      <w:pPr>
        <w:numPr>
          <w:ilvl w:val="0"/>
          <w:numId w:val="31"/>
        </w:numPr>
        <w:suppressAutoHyphens w:val="0"/>
        <w:autoSpaceDN/>
        <w:spacing w:after="120" w:line="312" w:lineRule="auto"/>
        <w:ind w:left="737" w:right="113" w:hanging="567"/>
        <w:jc w:val="both"/>
        <w:textAlignment w:val="auto"/>
        <w:outlineLvl w:val="0"/>
      </w:pPr>
      <w:r>
        <w:rPr>
          <w:rFonts w:ascii="Arial" w:eastAsia="Arial" w:hAnsi="Arial" w:cs="Arial"/>
          <w:sz w:val="24"/>
        </w:rPr>
        <w:lastRenderedPageBreak/>
        <w:t>Sur proposition de la sous-commission d’analyse, le Président de la Commission de Passation de marchés peut demander aux soumissionnaires ou aux admini</w:t>
      </w:r>
      <w:r>
        <w:rPr>
          <w:rFonts w:ascii="Arial" w:eastAsia="Arial" w:hAnsi="Arial" w:cs="Arial"/>
          <w:sz w:val="24"/>
        </w:rPr>
        <w:t>s</w:t>
      </w:r>
      <w:r>
        <w:rPr>
          <w:rFonts w:ascii="Arial" w:eastAsia="Arial" w:hAnsi="Arial" w:cs="Arial"/>
          <w:sz w:val="24"/>
        </w:rPr>
        <w:t xml:space="preserve">trations et organismes compétents des éclaircissements sur les offres.   </w:t>
      </w:r>
    </w:p>
    <w:p w:rsidR="008E6443" w:rsidRDefault="008E6443" w:rsidP="00161393">
      <w:pPr>
        <w:numPr>
          <w:ilvl w:val="0"/>
          <w:numId w:val="31"/>
        </w:numPr>
        <w:suppressAutoHyphens w:val="0"/>
        <w:autoSpaceDN/>
        <w:spacing w:after="120" w:line="312" w:lineRule="auto"/>
        <w:ind w:left="737" w:right="113" w:hanging="567"/>
        <w:jc w:val="both"/>
        <w:textAlignment w:val="auto"/>
        <w:outlineLvl w:val="0"/>
      </w:pPr>
      <w:r>
        <w:rPr>
          <w:rFonts w:ascii="Arial" w:eastAsia="Arial" w:hAnsi="Arial" w:cs="Arial"/>
          <w:sz w:val="24"/>
        </w:rPr>
        <w:t>Dans le cas où une offre est jugée anormalement basse, une Commission de Passation des Marchés peut proposer au Maître d'Ouvrage ou au Maître d'O</w:t>
      </w:r>
      <w:r>
        <w:rPr>
          <w:rFonts w:ascii="Arial" w:eastAsia="Arial" w:hAnsi="Arial" w:cs="Arial"/>
          <w:sz w:val="24"/>
        </w:rPr>
        <w:t>u</w:t>
      </w:r>
      <w:r>
        <w:rPr>
          <w:rFonts w:ascii="Arial" w:eastAsia="Arial" w:hAnsi="Arial" w:cs="Arial"/>
          <w:sz w:val="24"/>
        </w:rPr>
        <w:t xml:space="preserve">vrage Délégué, de ne pas attribuer le marché au soumissionnaire concerné après avis technique de l’organe de Régulation. Sous réserve que le candidat ait été invité à présenter des justifications par écrit et que ces justificatifs n’aient pas été jugées acceptables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9-Au cas où les justificatifs ne fournis pas le candidat sont jugés inacceptables, l’organisme chargé de la régulation des marchés publics, examinent les justificatifs, et soumet ces conclusions au maitre d’ouvrage ou au maître d’ouvrage délégué dans un délai de sept (7) jours ouvrables à compte de sa saisine par le maître d’ouvrage ou maître d’ouvrage délégué.  </w:t>
      </w:r>
    </w:p>
    <w:p w:rsidR="008E6443" w:rsidRPr="001C3D1F" w:rsidRDefault="008E6443" w:rsidP="008E6443">
      <w:pPr>
        <w:spacing w:after="120" w:line="312" w:lineRule="auto"/>
        <w:ind w:left="737" w:right="113" w:hanging="567"/>
        <w:jc w:val="both"/>
        <w:outlineLvl w:val="0"/>
        <w:rPr>
          <w:rFonts w:ascii="Arial" w:eastAsia="Arial" w:hAnsi="Arial" w:cs="Arial"/>
          <w:sz w:val="24"/>
        </w:rPr>
      </w:pPr>
      <w:r>
        <w:rPr>
          <w:rFonts w:ascii="Arial" w:eastAsia="Arial" w:hAnsi="Arial" w:cs="Arial"/>
          <w:b/>
          <w:sz w:val="24"/>
        </w:rPr>
        <w:t>h-</w:t>
      </w:r>
      <w:r>
        <w:rPr>
          <w:rFonts w:ascii="Arial" w:eastAsia="Arial" w:hAnsi="Arial" w:cs="Arial"/>
          <w:sz w:val="24"/>
        </w:rPr>
        <w:t xml:space="preserve">. L’évaluation est faite sans tenir compte des impôts, droits, taxes et autres charges fiscales tels que définis au (para graphe 3.7.) </w:t>
      </w:r>
    </w:p>
    <w:p w:rsidR="008E6443" w:rsidRPr="00147CAF" w:rsidRDefault="008E6443" w:rsidP="008E6443">
      <w:pPr>
        <w:spacing w:after="120" w:line="312" w:lineRule="auto"/>
        <w:ind w:left="737" w:right="113" w:hanging="567"/>
        <w:jc w:val="both"/>
        <w:outlineLvl w:val="0"/>
        <w:rPr>
          <w:rFonts w:ascii="Arial" w:eastAsia="Arial" w:hAnsi="Arial" w:cs="Arial"/>
          <w:b/>
          <w:sz w:val="24"/>
        </w:rPr>
      </w:pPr>
      <w:r w:rsidRPr="00147CAF">
        <w:rPr>
          <w:rFonts w:ascii="Arial" w:eastAsia="Arial" w:hAnsi="Arial" w:cs="Arial"/>
          <w:b/>
          <w:sz w:val="24"/>
        </w:rPr>
        <w:t xml:space="preserve">26.3 Sélection de l’attributaire : </w:t>
      </w:r>
    </w:p>
    <w:p w:rsidR="008E6443" w:rsidRPr="009B3397" w:rsidRDefault="008E6443" w:rsidP="008E6443">
      <w:pPr>
        <w:spacing w:after="120" w:line="312" w:lineRule="auto"/>
        <w:ind w:left="737" w:right="113" w:hanging="567"/>
        <w:jc w:val="both"/>
        <w:outlineLvl w:val="0"/>
        <w:rPr>
          <w:rFonts w:ascii="Arial" w:eastAsia="Arial" w:hAnsi="Arial" w:cs="Arial"/>
          <w:b/>
          <w:sz w:val="24"/>
        </w:rPr>
      </w:pPr>
      <w:r w:rsidRPr="009B3397">
        <w:rPr>
          <w:rFonts w:ascii="Arial" w:eastAsia="Arial" w:hAnsi="Arial" w:cs="Arial"/>
          <w:b/>
          <w:sz w:val="24"/>
        </w:rPr>
        <w:t>26.3</w:t>
      </w:r>
      <w:proofErr w:type="gramStart"/>
      <w:r w:rsidRPr="009B3397">
        <w:rPr>
          <w:rFonts w:ascii="Arial" w:eastAsia="Arial" w:hAnsi="Arial" w:cs="Arial"/>
          <w:b/>
          <w:sz w:val="24"/>
        </w:rPr>
        <w:t>.a</w:t>
      </w:r>
      <w:proofErr w:type="gramEnd"/>
      <w:r w:rsidRPr="009B3397">
        <w:rPr>
          <w:rFonts w:ascii="Arial" w:eastAsia="Arial" w:hAnsi="Arial" w:cs="Arial"/>
          <w:b/>
          <w:sz w:val="24"/>
        </w:rPr>
        <w:t xml:space="preserve"> : Pour les marchés d’assurance non quantifiable</w:t>
      </w:r>
    </w:p>
    <w:p w:rsidR="008E6443" w:rsidRDefault="008E6443" w:rsidP="008E6443">
      <w:pPr>
        <w:spacing w:after="120" w:line="312" w:lineRule="auto"/>
        <w:ind w:left="142" w:right="113" w:firstLine="28"/>
        <w:jc w:val="both"/>
        <w:outlineLvl w:val="0"/>
      </w:pPr>
      <w:r>
        <w:rPr>
          <w:rFonts w:ascii="Arial" w:eastAsia="Arial" w:hAnsi="Arial" w:cs="Arial"/>
          <w:sz w:val="24"/>
        </w:rPr>
        <w:t>La sélection se fait selon le mode qualité coût. A cet effet, la proposition financière conforme la moins-</w:t>
      </w:r>
      <w:proofErr w:type="spellStart"/>
      <w:r>
        <w:rPr>
          <w:rFonts w:ascii="Arial" w:eastAsia="Arial" w:hAnsi="Arial" w:cs="Arial"/>
          <w:sz w:val="24"/>
        </w:rPr>
        <w:t>disante</w:t>
      </w:r>
      <w:proofErr w:type="spellEnd"/>
      <w:r>
        <w:rPr>
          <w:rFonts w:ascii="Arial" w:eastAsia="Arial" w:hAnsi="Arial" w:cs="Arial"/>
          <w:sz w:val="24"/>
        </w:rPr>
        <w:t xml:space="preserve"> (Fm) reçoit un score financier (</w:t>
      </w:r>
      <w:proofErr w:type="spellStart"/>
      <w:r>
        <w:rPr>
          <w:rFonts w:ascii="Arial" w:eastAsia="Arial" w:hAnsi="Arial" w:cs="Arial"/>
          <w:sz w:val="24"/>
        </w:rPr>
        <w:t>Sf</w:t>
      </w:r>
      <w:proofErr w:type="spellEnd"/>
      <w:r>
        <w:rPr>
          <w:rFonts w:ascii="Arial" w:eastAsia="Arial" w:hAnsi="Arial" w:cs="Arial"/>
          <w:sz w:val="24"/>
        </w:rPr>
        <w:t>) de 100 points. Les scores financiers (</w:t>
      </w:r>
      <w:proofErr w:type="spellStart"/>
      <w:r>
        <w:rPr>
          <w:rFonts w:ascii="Arial" w:eastAsia="Arial" w:hAnsi="Arial" w:cs="Arial"/>
          <w:sz w:val="24"/>
        </w:rPr>
        <w:t>Sf</w:t>
      </w:r>
      <w:proofErr w:type="spellEnd"/>
      <w:r>
        <w:rPr>
          <w:rFonts w:ascii="Arial" w:eastAsia="Arial" w:hAnsi="Arial" w:cs="Arial"/>
          <w:sz w:val="24"/>
        </w:rPr>
        <w:t>) des autres Propositions financières sont calculés comme indiqué dans le RPAO. Les propositions sont classées en fonction de leurs Scores technique (St) et financier (</w:t>
      </w:r>
      <w:proofErr w:type="spellStart"/>
      <w:r>
        <w:rPr>
          <w:rFonts w:ascii="Arial" w:eastAsia="Arial" w:hAnsi="Arial" w:cs="Arial"/>
          <w:sz w:val="24"/>
        </w:rPr>
        <w:t>Sf</w:t>
      </w:r>
      <w:proofErr w:type="spellEnd"/>
      <w:r>
        <w:rPr>
          <w:rFonts w:ascii="Arial" w:eastAsia="Arial" w:hAnsi="Arial" w:cs="Arial"/>
          <w:sz w:val="24"/>
        </w:rPr>
        <w:t xml:space="preserve">) combinés après introduction de pondérations (T étant le poids attribué à la Proposition technique et P le poids accordé à la Proposition financière ; soit T + P étant égal à 100), comme indiqué dans le RPAO. Le Candidat ayant obtenu le score technique et financier combinée le plus élevé est proposé à l’attribution ou invité à des négociations par le Maitre d’Ouvrage le cas échéant. </w:t>
      </w:r>
    </w:p>
    <w:p w:rsidR="008E6443" w:rsidRPr="009B3397" w:rsidRDefault="008E6443" w:rsidP="008E6443">
      <w:pPr>
        <w:spacing w:after="120" w:line="312" w:lineRule="auto"/>
        <w:ind w:left="737" w:right="113" w:hanging="567"/>
        <w:jc w:val="both"/>
        <w:outlineLvl w:val="0"/>
        <w:rPr>
          <w:rFonts w:ascii="Arial" w:eastAsia="Arial" w:hAnsi="Arial" w:cs="Arial"/>
          <w:b/>
          <w:sz w:val="24"/>
        </w:rPr>
      </w:pPr>
      <w:r w:rsidRPr="009B3397">
        <w:rPr>
          <w:rFonts w:ascii="Arial" w:eastAsia="Arial" w:hAnsi="Arial" w:cs="Arial"/>
          <w:b/>
          <w:sz w:val="24"/>
        </w:rPr>
        <w:t>26.3</w:t>
      </w:r>
      <w:proofErr w:type="gramStart"/>
      <w:r w:rsidRPr="009B3397">
        <w:rPr>
          <w:rFonts w:ascii="Arial" w:eastAsia="Arial" w:hAnsi="Arial" w:cs="Arial"/>
          <w:b/>
          <w:sz w:val="24"/>
        </w:rPr>
        <w:t>.b</w:t>
      </w:r>
      <w:proofErr w:type="gramEnd"/>
      <w:r w:rsidRPr="009B3397">
        <w:rPr>
          <w:rFonts w:ascii="Arial" w:eastAsia="Arial" w:hAnsi="Arial" w:cs="Arial"/>
          <w:b/>
          <w:sz w:val="24"/>
        </w:rPr>
        <w:t xml:space="preserve"> : Pour les marchés d’assurance quantifiable</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La sélection se fait selon le mode le moins disant. Après évaluation des offres techniques, ne sont qualifiés pour l’évaluation de leur offre financière que seuls les soumissionnaires ayant </w:t>
      </w:r>
      <w:proofErr w:type="gramStart"/>
      <w:r>
        <w:rPr>
          <w:rFonts w:ascii="Arial" w:eastAsia="Arial" w:hAnsi="Arial" w:cs="Arial"/>
          <w:sz w:val="24"/>
        </w:rPr>
        <w:t>obtenu</w:t>
      </w:r>
      <w:proofErr w:type="gramEnd"/>
      <w:r>
        <w:rPr>
          <w:rFonts w:ascii="Arial" w:eastAsia="Arial" w:hAnsi="Arial" w:cs="Arial"/>
          <w:sz w:val="24"/>
        </w:rPr>
        <w:t xml:space="preserve"> le minimum technique requis. Le potentiel attributaire du Marché sera le soumissionnaire qui aura présenté l’offre financière évaluée la moins </w:t>
      </w:r>
      <w:proofErr w:type="spellStart"/>
      <w:r>
        <w:rPr>
          <w:rFonts w:ascii="Arial" w:eastAsia="Arial" w:hAnsi="Arial" w:cs="Arial"/>
          <w:sz w:val="24"/>
        </w:rPr>
        <w:t>disante</w:t>
      </w:r>
      <w:proofErr w:type="spellEnd"/>
      <w:r>
        <w:rPr>
          <w:rFonts w:ascii="Arial" w:eastAsia="Arial" w:hAnsi="Arial" w:cs="Arial"/>
          <w:sz w:val="24"/>
        </w:rPr>
        <w:t xml:space="preserve">.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26.4 </w:t>
      </w:r>
      <w:r>
        <w:rPr>
          <w:rFonts w:ascii="Arial" w:eastAsia="Arial" w:hAnsi="Arial" w:cs="Arial"/>
          <w:b/>
          <w:sz w:val="24"/>
        </w:rPr>
        <w:tab/>
        <w:t xml:space="preserve"> Recours en phase attribution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Les soumissionnaires non qualifiés à l’issue de l’analyse des offres techniques peuvent introduire un recours auprès du Comité chargé de l’examen des recours, avec copie au Maître d’Ouvrage ou au Maître d’Ouvrage Délégué, au Président </w:t>
      </w:r>
      <w:r>
        <w:rPr>
          <w:rFonts w:ascii="Arial" w:eastAsia="Arial" w:hAnsi="Arial" w:cs="Arial"/>
          <w:sz w:val="24"/>
        </w:rPr>
        <w:lastRenderedPageBreak/>
        <w:t xml:space="preserve">de la Commission de Passation des Marchés concernée et à l’Autorité chargée des marchés publics.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Le recours doit intervenir dans un délai maximum de trois (03) jours ouvrables après la séance d’ouverture des offres financières.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27 : Correction des erreurs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27.1. La Sous-commission d’analyse vérifiera les offres reconnues conformes pour l’essentiel au Dossier d’Appel d’Offres pour en rectifier les erreurs de calcul éventuelles. La sous- commission d’analyse corrigera les erreurs de la façon suivante : </w:t>
      </w:r>
    </w:p>
    <w:p w:rsidR="008E6443" w:rsidRDefault="008E6443" w:rsidP="00161393">
      <w:pPr>
        <w:numPr>
          <w:ilvl w:val="0"/>
          <w:numId w:val="32"/>
        </w:numPr>
        <w:suppressAutoHyphens w:val="0"/>
        <w:autoSpaceDN/>
        <w:spacing w:after="120" w:line="312" w:lineRule="auto"/>
        <w:ind w:left="737" w:right="113" w:hanging="567"/>
        <w:jc w:val="both"/>
        <w:textAlignment w:val="auto"/>
        <w:outlineLvl w:val="0"/>
      </w:pPr>
      <w:r>
        <w:rPr>
          <w:rFonts w:ascii="Arial" w:eastAsia="Arial" w:hAnsi="Arial" w:cs="Arial"/>
          <w:sz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8E6443" w:rsidRDefault="008E6443" w:rsidP="00161393">
      <w:pPr>
        <w:numPr>
          <w:ilvl w:val="0"/>
          <w:numId w:val="32"/>
        </w:numPr>
        <w:suppressAutoHyphens w:val="0"/>
        <w:autoSpaceDN/>
        <w:spacing w:after="120" w:line="312" w:lineRule="auto"/>
        <w:ind w:left="737" w:right="113" w:hanging="567"/>
        <w:jc w:val="both"/>
        <w:textAlignment w:val="auto"/>
        <w:outlineLvl w:val="0"/>
      </w:pPr>
      <w:r>
        <w:rPr>
          <w:rFonts w:ascii="Arial" w:eastAsia="Arial" w:hAnsi="Arial" w:cs="Arial"/>
          <w:sz w:val="24"/>
        </w:rPr>
        <w:t xml:space="preserve">Si le total obtenu par addition ou soustraction des sous totaux n’est pas exact, les sous totaux feront foi et le total sera corrigé ; </w:t>
      </w:r>
    </w:p>
    <w:p w:rsidR="008E6443" w:rsidRDefault="008E6443" w:rsidP="00161393">
      <w:pPr>
        <w:numPr>
          <w:ilvl w:val="0"/>
          <w:numId w:val="32"/>
        </w:numPr>
        <w:suppressAutoHyphens w:val="0"/>
        <w:autoSpaceDN/>
        <w:spacing w:after="120" w:line="312" w:lineRule="auto"/>
        <w:ind w:left="737" w:right="113" w:hanging="567"/>
        <w:jc w:val="both"/>
        <w:textAlignment w:val="auto"/>
        <w:outlineLvl w:val="0"/>
      </w:pPr>
      <w:r>
        <w:rPr>
          <w:rFonts w:ascii="Arial" w:eastAsia="Arial" w:hAnsi="Arial" w:cs="Arial"/>
          <w:sz w:val="24"/>
        </w:rPr>
        <w:t xml:space="preserve">S’il y a contradiction entre le prix indiqué en lettres et en chiffres, c'est le montant indiqué dans le Sous-détail qui sera considéré. En l'absence de </w:t>
      </w:r>
      <w:proofErr w:type="spellStart"/>
      <w:r>
        <w:rPr>
          <w:rFonts w:ascii="Arial" w:eastAsia="Arial" w:hAnsi="Arial" w:cs="Arial"/>
          <w:sz w:val="24"/>
        </w:rPr>
        <w:t>Sousdétail</w:t>
      </w:r>
      <w:proofErr w:type="spellEnd"/>
      <w:r>
        <w:rPr>
          <w:rFonts w:ascii="Arial" w:eastAsia="Arial" w:hAnsi="Arial" w:cs="Arial"/>
          <w:sz w:val="24"/>
        </w:rPr>
        <w:t xml:space="preserve"> des prix, c'est celui indiqué en lettres qui prévaudra sous réserve des alinéas (a) et (b) ci-dessus. </w:t>
      </w:r>
    </w:p>
    <w:p w:rsidR="008E6443" w:rsidRDefault="008E6443" w:rsidP="00161393">
      <w:pPr>
        <w:numPr>
          <w:ilvl w:val="1"/>
          <w:numId w:val="33"/>
        </w:numPr>
        <w:suppressAutoHyphens w:val="0"/>
        <w:autoSpaceDN/>
        <w:spacing w:after="120" w:line="312" w:lineRule="auto"/>
        <w:ind w:left="737" w:right="113" w:hanging="567"/>
        <w:jc w:val="both"/>
        <w:textAlignment w:val="auto"/>
        <w:outlineLvl w:val="0"/>
      </w:pPr>
      <w:r>
        <w:rPr>
          <w:rFonts w:ascii="Arial" w:eastAsia="Arial" w:hAnsi="Arial" w:cs="Arial"/>
          <w:sz w:val="24"/>
        </w:rPr>
        <w:t xml:space="preserve">Le montant figurant dans la Soumission sera corrigé par la Sous-commission d’analyse, conformément à la procédure de correction d’erreurs susmentionnée et, avec la confirmation du Soumissionnaire, ledit montant sera réputé l’engager. </w:t>
      </w:r>
    </w:p>
    <w:p w:rsidR="008E6443" w:rsidRDefault="008E6443" w:rsidP="00161393">
      <w:pPr>
        <w:numPr>
          <w:ilvl w:val="1"/>
          <w:numId w:val="33"/>
        </w:numPr>
        <w:suppressAutoHyphens w:val="0"/>
        <w:autoSpaceDN/>
        <w:spacing w:after="120" w:line="312" w:lineRule="auto"/>
        <w:ind w:left="737" w:right="113" w:hanging="567"/>
        <w:jc w:val="both"/>
        <w:textAlignment w:val="auto"/>
        <w:outlineLvl w:val="0"/>
      </w:pPr>
      <w:r>
        <w:rPr>
          <w:rFonts w:ascii="Arial" w:eastAsia="Arial" w:hAnsi="Arial" w:cs="Arial"/>
          <w:sz w:val="24"/>
        </w:rPr>
        <w:t xml:space="preserve">Si le Soumissionnaire ayant présenté l’offre évaluée le mieux-disant, n’accepte pas les corrections apportées, son offre sera écartée et sa garantie pourra être saisie.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28 : Négociations </w:t>
      </w:r>
    </w:p>
    <w:p w:rsidR="008E6443" w:rsidRDefault="008E6443" w:rsidP="00161393">
      <w:pPr>
        <w:numPr>
          <w:ilvl w:val="1"/>
          <w:numId w:val="35"/>
        </w:numPr>
        <w:suppressAutoHyphens w:val="0"/>
        <w:autoSpaceDN/>
        <w:spacing w:after="120" w:line="312" w:lineRule="auto"/>
        <w:ind w:left="737" w:right="113" w:hanging="567"/>
        <w:jc w:val="both"/>
        <w:textAlignment w:val="auto"/>
        <w:outlineLvl w:val="0"/>
      </w:pPr>
      <w:r>
        <w:rPr>
          <w:rFonts w:ascii="Arial" w:eastAsia="Arial" w:hAnsi="Arial" w:cs="Arial"/>
          <w:sz w:val="24"/>
        </w:rPr>
        <w:t xml:space="preserve">Les négociations auront lieu à l’adresse indiquée dans le RPAO, entre le Maître d’Ouvrage ou le Maître d’Ouvrage Délégué   et le candidat dont la proposition est retenue, l’objectif étant de parvenir à un accord sur tous les points et de signer un contrat.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En aucun cas des négociations ne peuvent être conduites avec plus d’un candidat à la fois.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Ces négociations, qui ne doivent pas porter sur les prix unitaires, sont sanctionnées par un procès-verbal signé par les deux parties. A cette étape cruciale de la procédure, le Maître d’Ouvrage ou le Maître d’Ouvrage Délégué veillera à </w:t>
      </w:r>
      <w:r>
        <w:rPr>
          <w:rFonts w:ascii="Arial" w:eastAsia="Arial" w:hAnsi="Arial" w:cs="Arial"/>
          <w:sz w:val="24"/>
        </w:rPr>
        <w:lastRenderedPageBreak/>
        <w:t xml:space="preserve">amorcer d’ores et déjà les discutions sur la police d’assurance afin déterminer l’étendue des droits et obligations de chaque partie avant la signature du marché. </w:t>
      </w:r>
    </w:p>
    <w:p w:rsidR="008E6443" w:rsidRDefault="008E6443" w:rsidP="00161393">
      <w:pPr>
        <w:numPr>
          <w:ilvl w:val="1"/>
          <w:numId w:val="35"/>
        </w:numPr>
        <w:suppressAutoHyphens w:val="0"/>
        <w:autoSpaceDN/>
        <w:spacing w:after="120" w:line="312" w:lineRule="auto"/>
        <w:ind w:left="737" w:right="113" w:hanging="567"/>
        <w:jc w:val="both"/>
        <w:textAlignment w:val="auto"/>
        <w:outlineLvl w:val="0"/>
      </w:pPr>
      <w:r>
        <w:rPr>
          <w:rFonts w:ascii="Arial" w:eastAsia="Arial" w:hAnsi="Arial" w:cs="Arial"/>
          <w:sz w:val="24"/>
        </w:rPr>
        <w:t>Les négociations comportent une discussion de la Proposition technique, de la méthodologie proposée (plan de travail), de la dotation en personnel et de toute suggestion faite par le Candidat pour améliorer les Termes de référence. Le Maître d’Ouvrage ou le Maître d’Ouvrage Délégué  et/ou le Maître d’Ouvrage et le candidat mettent ensuite au point les termes de référence finaux, la dotation en personnel, et les diagrammes à barres indiquant les activités, le personnel ut</w:t>
      </w:r>
      <w:r>
        <w:rPr>
          <w:rFonts w:ascii="Arial" w:eastAsia="Arial" w:hAnsi="Arial" w:cs="Arial"/>
          <w:sz w:val="24"/>
        </w:rPr>
        <w:t>i</w:t>
      </w:r>
      <w:r>
        <w:rPr>
          <w:rFonts w:ascii="Arial" w:eastAsia="Arial" w:hAnsi="Arial" w:cs="Arial"/>
          <w:sz w:val="24"/>
        </w:rPr>
        <w:t>lisé, et le temps passé sur le terrain et au siège, le temps de travail en mois, les aspects logistiques et les conditions d’établissement des rapports. Le plan de travail et les termes de référence finaux qui ont été convenus sont ensuite int</w:t>
      </w:r>
      <w:r>
        <w:rPr>
          <w:rFonts w:ascii="Arial" w:eastAsia="Arial" w:hAnsi="Arial" w:cs="Arial"/>
          <w:sz w:val="24"/>
        </w:rPr>
        <w:t>é</w:t>
      </w:r>
      <w:r>
        <w:rPr>
          <w:rFonts w:ascii="Arial" w:eastAsia="Arial" w:hAnsi="Arial" w:cs="Arial"/>
          <w:sz w:val="24"/>
        </w:rPr>
        <w:t xml:space="preserve">grés à la «description des services», qui fait partie du contrat. Il faut veiller tout particulièrement à obtenir du candidat retenu le maximum qu’il puisse offrir dans les limites du budget disponible, et à définir clairement les informations que le Maître d’Ouvrage ou le Maître d’Ouvrage Délégué doit fournir pour assurer la bonne exécution de la mission. </w:t>
      </w:r>
    </w:p>
    <w:p w:rsidR="008E6443" w:rsidRDefault="008E6443" w:rsidP="00161393">
      <w:pPr>
        <w:numPr>
          <w:ilvl w:val="1"/>
          <w:numId w:val="35"/>
        </w:numPr>
        <w:suppressAutoHyphens w:val="0"/>
        <w:autoSpaceDN/>
        <w:spacing w:after="120" w:line="312" w:lineRule="auto"/>
        <w:ind w:left="737" w:right="113" w:hanging="567"/>
        <w:jc w:val="both"/>
        <w:textAlignment w:val="auto"/>
        <w:outlineLvl w:val="0"/>
      </w:pPr>
      <w:r>
        <w:rPr>
          <w:rFonts w:ascii="Arial" w:eastAsia="Arial" w:hAnsi="Arial" w:cs="Arial"/>
          <w:sz w:val="24"/>
        </w:rPr>
        <w:t>Les négociations financières visent notamment à préciser, le cas échéant, les obligations fiscales du Candidat en République du Cameroun, et la manière dont elles sont prises en compte dans le contrat; elles intègrent aussi les modific</w:t>
      </w:r>
      <w:r>
        <w:rPr>
          <w:rFonts w:ascii="Arial" w:eastAsia="Arial" w:hAnsi="Arial" w:cs="Arial"/>
          <w:sz w:val="24"/>
        </w:rPr>
        <w:t>a</w:t>
      </w:r>
      <w:r>
        <w:rPr>
          <w:rFonts w:ascii="Arial" w:eastAsia="Arial" w:hAnsi="Arial" w:cs="Arial"/>
          <w:sz w:val="24"/>
        </w:rPr>
        <w:t xml:space="preserve">tions techniques convenues au coût des services.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En tout état de cause l’incidence financière des modifications sur l’offre ne saurait excéder quinze pour cent 15% de l’offre.  </w:t>
      </w:r>
    </w:p>
    <w:p w:rsidR="008E6443" w:rsidRDefault="008E6443" w:rsidP="00161393">
      <w:pPr>
        <w:numPr>
          <w:ilvl w:val="1"/>
          <w:numId w:val="35"/>
        </w:numPr>
        <w:suppressAutoHyphens w:val="0"/>
        <w:autoSpaceDN/>
        <w:spacing w:after="120" w:line="312" w:lineRule="auto"/>
        <w:ind w:left="737" w:right="113" w:hanging="567"/>
        <w:jc w:val="both"/>
        <w:textAlignment w:val="auto"/>
        <w:outlineLvl w:val="0"/>
      </w:pPr>
      <w:r>
        <w:rPr>
          <w:rFonts w:ascii="Arial" w:eastAsia="Arial" w:hAnsi="Arial" w:cs="Arial"/>
          <w:sz w:val="24"/>
        </w:rPr>
        <w:t>Ayant fondé son choix du Candidat, entre autres, sur une évaluation du perso</w:t>
      </w:r>
      <w:r>
        <w:rPr>
          <w:rFonts w:ascii="Arial" w:eastAsia="Arial" w:hAnsi="Arial" w:cs="Arial"/>
          <w:sz w:val="24"/>
        </w:rPr>
        <w:t>n</w:t>
      </w:r>
      <w:r>
        <w:rPr>
          <w:rFonts w:ascii="Arial" w:eastAsia="Arial" w:hAnsi="Arial" w:cs="Arial"/>
          <w:sz w:val="24"/>
        </w:rPr>
        <w:t>nel spécialisé proposé, le Maître d’Ouvrage ou le Maître d’Ouvrage Délégué e</w:t>
      </w:r>
      <w:r>
        <w:rPr>
          <w:rFonts w:ascii="Arial" w:eastAsia="Arial" w:hAnsi="Arial" w:cs="Arial"/>
          <w:sz w:val="24"/>
        </w:rPr>
        <w:t>n</w:t>
      </w:r>
      <w:r>
        <w:rPr>
          <w:rFonts w:ascii="Arial" w:eastAsia="Arial" w:hAnsi="Arial" w:cs="Arial"/>
          <w:sz w:val="24"/>
        </w:rPr>
        <w:t>tend négocier le contrat sur la base des experts dont le nom figure dans la pr</w:t>
      </w:r>
      <w:r>
        <w:rPr>
          <w:rFonts w:ascii="Arial" w:eastAsia="Arial" w:hAnsi="Arial" w:cs="Arial"/>
          <w:sz w:val="24"/>
        </w:rPr>
        <w:t>o</w:t>
      </w:r>
      <w:r>
        <w:rPr>
          <w:rFonts w:ascii="Arial" w:eastAsia="Arial" w:hAnsi="Arial" w:cs="Arial"/>
          <w:sz w:val="24"/>
        </w:rPr>
        <w:t>position. Préalablement à la négociation du contrat, le Maître d’Ouvrage ou le Maître d’Ouvrage Délégué exige l’assurance que ces experts soient effectiv</w:t>
      </w:r>
      <w:r>
        <w:rPr>
          <w:rFonts w:ascii="Arial" w:eastAsia="Arial" w:hAnsi="Arial" w:cs="Arial"/>
          <w:sz w:val="24"/>
        </w:rPr>
        <w:t>e</w:t>
      </w:r>
      <w:r>
        <w:rPr>
          <w:rFonts w:ascii="Arial" w:eastAsia="Arial" w:hAnsi="Arial" w:cs="Arial"/>
          <w:sz w:val="24"/>
        </w:rPr>
        <w:t>ment disponibles. Elle ne prend en considération aucun remplacement de ce personnel durant les négociations, à moins que les deux parties ne conviennent que ce remplacement a été rendu inévitable par un trop grand retard du proce</w:t>
      </w:r>
      <w:r>
        <w:rPr>
          <w:rFonts w:ascii="Arial" w:eastAsia="Arial" w:hAnsi="Arial" w:cs="Arial"/>
          <w:sz w:val="24"/>
        </w:rPr>
        <w:t>s</w:t>
      </w:r>
      <w:r>
        <w:rPr>
          <w:rFonts w:ascii="Arial" w:eastAsia="Arial" w:hAnsi="Arial" w:cs="Arial"/>
          <w:sz w:val="24"/>
        </w:rPr>
        <w:t>sus de sélection, ou que ces remplacements sont indispensables à la réalisation des objectifs de la mission. Si tel n’est pas le cas, et s’il est établi que le Cand</w:t>
      </w:r>
      <w:r>
        <w:rPr>
          <w:rFonts w:ascii="Arial" w:eastAsia="Arial" w:hAnsi="Arial" w:cs="Arial"/>
          <w:sz w:val="24"/>
        </w:rPr>
        <w:t>i</w:t>
      </w:r>
      <w:r>
        <w:rPr>
          <w:rFonts w:ascii="Arial" w:eastAsia="Arial" w:hAnsi="Arial" w:cs="Arial"/>
          <w:sz w:val="24"/>
        </w:rPr>
        <w:t>dat a proposé une personne clé sans s’être assuré de sa disponibilité, ce cand</w:t>
      </w:r>
      <w:r>
        <w:rPr>
          <w:rFonts w:ascii="Arial" w:eastAsia="Arial" w:hAnsi="Arial" w:cs="Arial"/>
          <w:sz w:val="24"/>
        </w:rPr>
        <w:t>i</w:t>
      </w:r>
      <w:r>
        <w:rPr>
          <w:rFonts w:ascii="Arial" w:eastAsia="Arial" w:hAnsi="Arial" w:cs="Arial"/>
          <w:sz w:val="24"/>
        </w:rPr>
        <w:t xml:space="preserve">dat peut être disqualifié. </w:t>
      </w:r>
    </w:p>
    <w:p w:rsidR="008E6443" w:rsidRDefault="008E6443" w:rsidP="008E6443">
      <w:pPr>
        <w:spacing w:after="120" w:line="312" w:lineRule="auto"/>
        <w:ind w:left="737" w:right="113" w:hanging="567"/>
        <w:jc w:val="both"/>
        <w:outlineLvl w:val="0"/>
        <w:rPr>
          <w:rFonts w:ascii="Arial" w:eastAsia="Arial" w:hAnsi="Arial" w:cs="Arial"/>
          <w:sz w:val="24"/>
        </w:rPr>
      </w:pPr>
      <w:r>
        <w:rPr>
          <w:rFonts w:ascii="Arial" w:eastAsia="Arial" w:hAnsi="Arial" w:cs="Arial"/>
          <w:sz w:val="24"/>
        </w:rPr>
        <w:t xml:space="preserve">28.5 Toute négociation engagée quelle que soit l’issue doit être sanctionnée par un procès-verbal signé des deux parties dont copie est transmise à l’organisme chargé de la régulation des marchés publics. Si les négociations échouent, le </w:t>
      </w:r>
      <w:r>
        <w:rPr>
          <w:rFonts w:ascii="Arial" w:eastAsia="Arial" w:hAnsi="Arial" w:cs="Arial"/>
          <w:sz w:val="24"/>
        </w:rPr>
        <w:lastRenderedPageBreak/>
        <w:t xml:space="preserve">Maître d’Ouvrage ou le Maître d’Ouvrage Délégué invite le Candidat dont la proposition a été classée en deuxième position à des négociations. </w:t>
      </w:r>
    </w:p>
    <w:p w:rsidR="002D1173" w:rsidRDefault="002D1173" w:rsidP="008E6443">
      <w:pPr>
        <w:spacing w:after="120" w:line="312" w:lineRule="auto"/>
        <w:ind w:left="737" w:right="113" w:hanging="567"/>
        <w:jc w:val="both"/>
        <w:outlineLvl w:val="0"/>
      </w:pPr>
    </w:p>
    <w:p w:rsidR="008E6443" w:rsidRDefault="008E6443" w:rsidP="008E6443">
      <w:pPr>
        <w:spacing w:after="120" w:line="312" w:lineRule="auto"/>
        <w:ind w:left="737" w:right="113" w:hanging="567"/>
        <w:jc w:val="center"/>
        <w:outlineLvl w:val="0"/>
      </w:pPr>
      <w:r>
        <w:rPr>
          <w:rFonts w:ascii="Arial" w:eastAsia="Arial" w:hAnsi="Arial" w:cs="Arial"/>
          <w:b/>
          <w:sz w:val="24"/>
        </w:rPr>
        <w:t>F. ATTRIBUTION</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29 : Attribution </w:t>
      </w:r>
    </w:p>
    <w:p w:rsidR="008E6443" w:rsidRDefault="008E6443" w:rsidP="00161393">
      <w:pPr>
        <w:numPr>
          <w:ilvl w:val="1"/>
          <w:numId w:val="34"/>
        </w:numPr>
        <w:suppressAutoHyphens w:val="0"/>
        <w:autoSpaceDN/>
        <w:spacing w:after="120" w:line="312" w:lineRule="auto"/>
        <w:ind w:left="737" w:right="113" w:hanging="567"/>
        <w:jc w:val="both"/>
        <w:textAlignment w:val="auto"/>
        <w:outlineLvl w:val="0"/>
      </w:pPr>
      <w:r>
        <w:rPr>
          <w:rFonts w:ascii="Arial" w:eastAsia="Arial" w:hAnsi="Arial" w:cs="Arial"/>
          <w:sz w:val="24"/>
        </w:rPr>
        <w:t>Une fois les négociations menées à bien, ou dès réception de la proposition d’attribution finale, de la commission de marchés compétente (sauf cas de su</w:t>
      </w:r>
      <w:r>
        <w:rPr>
          <w:rFonts w:ascii="Arial" w:eastAsia="Arial" w:hAnsi="Arial" w:cs="Arial"/>
          <w:sz w:val="24"/>
        </w:rPr>
        <w:t>s</w:t>
      </w:r>
      <w:r>
        <w:rPr>
          <w:rFonts w:ascii="Arial" w:eastAsia="Arial" w:hAnsi="Arial" w:cs="Arial"/>
          <w:sz w:val="24"/>
        </w:rPr>
        <w:t>pension de la procédure), le Maître d’Ouvrage ou le Maître d’Ouvrage Délégué attribuera le  marché au Soumissionnaire dont l’offre a été reconnue conforme pour l’essentiel au Dossier d’Appel d’offres et qui dispose des capacités tec</w:t>
      </w:r>
      <w:r>
        <w:rPr>
          <w:rFonts w:ascii="Arial" w:eastAsia="Arial" w:hAnsi="Arial" w:cs="Arial"/>
          <w:sz w:val="24"/>
        </w:rPr>
        <w:t>h</w:t>
      </w:r>
      <w:r>
        <w:rPr>
          <w:rFonts w:ascii="Arial" w:eastAsia="Arial" w:hAnsi="Arial" w:cs="Arial"/>
          <w:sz w:val="24"/>
        </w:rPr>
        <w:t>niques et financières requises pour exécuter le  marché de façon satisfaisante et dont l’offre a été évaluée la mieux-</w:t>
      </w:r>
      <w:proofErr w:type="spellStart"/>
      <w:r>
        <w:rPr>
          <w:rFonts w:ascii="Arial" w:eastAsia="Arial" w:hAnsi="Arial" w:cs="Arial"/>
          <w:sz w:val="24"/>
        </w:rPr>
        <w:t>disante</w:t>
      </w:r>
      <w:proofErr w:type="spellEnd"/>
      <w:r>
        <w:rPr>
          <w:rFonts w:ascii="Arial" w:eastAsia="Arial" w:hAnsi="Arial" w:cs="Arial"/>
          <w:sz w:val="24"/>
        </w:rPr>
        <w:t xml:space="preserve"> pour les marchés d’assurance non quantifiables et moins </w:t>
      </w:r>
      <w:proofErr w:type="spellStart"/>
      <w:r>
        <w:rPr>
          <w:rFonts w:ascii="Arial" w:eastAsia="Arial" w:hAnsi="Arial" w:cs="Arial"/>
          <w:sz w:val="24"/>
        </w:rPr>
        <w:t>disante</w:t>
      </w:r>
      <w:proofErr w:type="spellEnd"/>
      <w:r>
        <w:rPr>
          <w:rFonts w:ascii="Arial" w:eastAsia="Arial" w:hAnsi="Arial" w:cs="Arial"/>
          <w:sz w:val="24"/>
        </w:rPr>
        <w:t xml:space="preserve"> pour les marchés d’assurance quantifiables, par combinaison des critères techniques, financiers ou esthétiques en considérant le cas échéant les  rabais proposés. </w:t>
      </w:r>
    </w:p>
    <w:p w:rsidR="008E6443" w:rsidRDefault="008E6443" w:rsidP="00161393">
      <w:pPr>
        <w:numPr>
          <w:ilvl w:val="1"/>
          <w:numId w:val="34"/>
        </w:numPr>
        <w:suppressAutoHyphens w:val="0"/>
        <w:autoSpaceDN/>
        <w:spacing w:after="120" w:line="312" w:lineRule="auto"/>
        <w:ind w:left="737" w:right="113" w:hanging="567"/>
        <w:jc w:val="both"/>
        <w:textAlignment w:val="auto"/>
        <w:outlineLvl w:val="0"/>
      </w:pPr>
      <w:r>
        <w:rPr>
          <w:rFonts w:ascii="Arial" w:eastAsia="Arial" w:hAnsi="Arial" w:cs="Arial"/>
          <w:sz w:val="24"/>
        </w:rPr>
        <w:t>selon les dispositions de l’Article 11.10 du RGAO, l’appel d’offres porte sur pl</w:t>
      </w:r>
      <w:r>
        <w:rPr>
          <w:rFonts w:ascii="Arial" w:eastAsia="Arial" w:hAnsi="Arial" w:cs="Arial"/>
          <w:sz w:val="24"/>
        </w:rPr>
        <w:t>u</w:t>
      </w:r>
      <w:r>
        <w:rPr>
          <w:rFonts w:ascii="Arial" w:eastAsia="Arial" w:hAnsi="Arial" w:cs="Arial"/>
          <w:sz w:val="24"/>
        </w:rPr>
        <w:t>sieurs lots, l’offre la mieux-</w:t>
      </w:r>
      <w:proofErr w:type="spellStart"/>
      <w:r>
        <w:rPr>
          <w:rFonts w:ascii="Arial" w:eastAsia="Arial" w:hAnsi="Arial" w:cs="Arial"/>
          <w:sz w:val="24"/>
        </w:rPr>
        <w:t>disante</w:t>
      </w:r>
      <w:proofErr w:type="spellEnd"/>
      <w:r>
        <w:rPr>
          <w:rFonts w:ascii="Arial" w:eastAsia="Arial" w:hAnsi="Arial" w:cs="Arial"/>
          <w:sz w:val="24"/>
        </w:rPr>
        <w:t xml:space="preserve"> sera déterminée en évaluant ce marché en liaison avec les autres lots à attribuer concurremment, en prenant en compte les rabais offerts par les soumissionnaires en cas d’attribution de plus d’un lot.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Si l’appel d’offres porte sur plusieurs lots, les attributions par lot ne seront pas faites nécessairement aux soumissionnaires présentant les offres l’attribution se fera selon les prescriptions du RPAO.  </w:t>
      </w:r>
    </w:p>
    <w:p w:rsidR="008E6443" w:rsidRDefault="008E6443" w:rsidP="00161393">
      <w:pPr>
        <w:numPr>
          <w:ilvl w:val="1"/>
          <w:numId w:val="34"/>
        </w:numPr>
        <w:suppressAutoHyphens w:val="0"/>
        <w:autoSpaceDN/>
        <w:spacing w:after="120" w:line="312" w:lineRule="auto"/>
        <w:ind w:left="737" w:right="113" w:hanging="567"/>
        <w:jc w:val="both"/>
        <w:textAlignment w:val="auto"/>
        <w:outlineLvl w:val="0"/>
      </w:pPr>
      <w:r>
        <w:rPr>
          <w:rFonts w:ascii="Arial" w:eastAsia="Arial" w:hAnsi="Arial" w:cs="Arial"/>
          <w:sz w:val="24"/>
        </w:rPr>
        <w:t>Dans tous les cas, toute attribution d’un marché est matérialisée par une déc</w:t>
      </w:r>
      <w:r>
        <w:rPr>
          <w:rFonts w:ascii="Arial" w:eastAsia="Arial" w:hAnsi="Arial" w:cs="Arial"/>
          <w:sz w:val="24"/>
        </w:rPr>
        <w:t>i</w:t>
      </w:r>
      <w:r>
        <w:rPr>
          <w:rFonts w:ascii="Arial" w:eastAsia="Arial" w:hAnsi="Arial" w:cs="Arial"/>
          <w:sz w:val="24"/>
        </w:rPr>
        <w:t xml:space="preserve">sion du Maître d’Ouvrage ou du Maître d’Ouvrage Délégué et notifiée à l’attributaire dans un délai maximum de soixante-douze (72) heures à compter de sa signature.   </w:t>
      </w:r>
    </w:p>
    <w:p w:rsidR="008E6443" w:rsidRPr="009B3397" w:rsidRDefault="008E6443" w:rsidP="008E6443">
      <w:pPr>
        <w:spacing w:after="120" w:line="312" w:lineRule="auto"/>
        <w:ind w:left="737" w:right="113" w:hanging="567"/>
        <w:jc w:val="both"/>
        <w:outlineLvl w:val="0"/>
        <w:rPr>
          <w:rFonts w:ascii="Arial" w:eastAsia="Arial" w:hAnsi="Arial" w:cs="Arial"/>
          <w:b/>
          <w:sz w:val="24"/>
        </w:rPr>
      </w:pPr>
      <w:r>
        <w:rPr>
          <w:rFonts w:ascii="Arial" w:eastAsia="Arial" w:hAnsi="Arial" w:cs="Arial"/>
          <w:b/>
          <w:sz w:val="24"/>
        </w:rPr>
        <w:t xml:space="preserve">Article 30 : </w:t>
      </w:r>
      <w:proofErr w:type="spellStart"/>
      <w:r>
        <w:rPr>
          <w:rFonts w:ascii="Arial" w:eastAsia="Arial" w:hAnsi="Arial" w:cs="Arial"/>
          <w:b/>
          <w:sz w:val="24"/>
        </w:rPr>
        <w:t>I</w:t>
      </w:r>
      <w:r w:rsidRPr="009B3397">
        <w:rPr>
          <w:rFonts w:ascii="Arial" w:eastAsia="Arial" w:hAnsi="Arial" w:cs="Arial"/>
          <w:b/>
          <w:sz w:val="24"/>
        </w:rPr>
        <w:t>nfructuosité</w:t>
      </w:r>
      <w:proofErr w:type="spellEnd"/>
      <w:r w:rsidRPr="009B3397">
        <w:rPr>
          <w:rFonts w:ascii="Arial" w:eastAsia="Arial" w:hAnsi="Arial" w:cs="Arial"/>
          <w:b/>
          <w:sz w:val="24"/>
        </w:rPr>
        <w:t xml:space="preserve"> ou annulation d’une procédure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30.1 Le Maître d’Ouvrage ou le Maître d’Ouvrage Délégué se réserve le droit d’annuler un Appel d’Offres ou de déclarer un appel d’offres infructueux après avis de la commission des marchés compétente sans qu’il y’ait lieu à réclamation.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Toutefois, lorsque les offres ont déjà été ouvertes, l’annulation est subordonnée à l’accord de  l’Autorité chargée des Marchés Publics.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30.2 Le Maître d'Ouvrage ou Maître d’Ouvrage Délégué notifie la décision d'annulation ou celle déclarant l’appel d’offres infructueux, au Président de la Commission de Passation des Marchés, avec copie à l’organe chargé de la régulation des marchés publics.  </w:t>
      </w:r>
    </w:p>
    <w:p w:rsidR="002D1173" w:rsidRPr="00947A37" w:rsidRDefault="008E6443" w:rsidP="008E6443">
      <w:pPr>
        <w:spacing w:after="120" w:line="312" w:lineRule="auto"/>
        <w:ind w:left="737" w:right="113" w:hanging="567"/>
        <w:jc w:val="both"/>
        <w:outlineLvl w:val="0"/>
        <w:rPr>
          <w:rFonts w:ascii="Arial" w:eastAsia="Arial" w:hAnsi="Arial" w:cs="Arial"/>
          <w:sz w:val="24"/>
        </w:rPr>
      </w:pPr>
      <w:r>
        <w:rPr>
          <w:rFonts w:ascii="Arial" w:eastAsia="Arial" w:hAnsi="Arial" w:cs="Arial"/>
          <w:sz w:val="24"/>
        </w:rPr>
        <w:lastRenderedPageBreak/>
        <w:t xml:space="preserve">30.3 En cas d'allotissement, les dispositions prévues aux alinéas ci-dessus sont applicables à chacun des lots. </w:t>
      </w:r>
    </w:p>
    <w:p w:rsidR="008E6443" w:rsidRPr="009B3397" w:rsidRDefault="008E6443" w:rsidP="008E6443">
      <w:pPr>
        <w:spacing w:after="120" w:line="312" w:lineRule="auto"/>
        <w:ind w:left="737" w:right="113" w:hanging="567"/>
        <w:jc w:val="both"/>
        <w:outlineLvl w:val="0"/>
        <w:rPr>
          <w:rFonts w:ascii="Arial" w:eastAsia="Arial" w:hAnsi="Arial" w:cs="Arial"/>
          <w:b/>
          <w:sz w:val="24"/>
        </w:rPr>
      </w:pPr>
      <w:r w:rsidRPr="009B3397">
        <w:rPr>
          <w:rFonts w:ascii="Arial" w:eastAsia="Arial" w:hAnsi="Arial" w:cs="Arial"/>
          <w:b/>
          <w:sz w:val="24"/>
        </w:rPr>
        <w:t>Article 31 : Notification de l’attribution du marché</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31.1 Toute attribution d’un marché est matérialisée par une décision du Maître d’Ouvrage ou du Maître d’Ouvrage Délégué et notifiée à l’attributaire dans un délai maximum de soixante-douze (72) heures à compter de sa signature.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31.2.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prestations et le délai d’exécution. </w:t>
      </w:r>
    </w:p>
    <w:p w:rsidR="008E6443" w:rsidRPr="009B3397" w:rsidRDefault="008E6443" w:rsidP="008E6443">
      <w:pPr>
        <w:spacing w:after="120" w:line="312" w:lineRule="auto"/>
        <w:ind w:left="737" w:right="113" w:hanging="567"/>
        <w:jc w:val="both"/>
        <w:outlineLvl w:val="0"/>
        <w:rPr>
          <w:rFonts w:ascii="Arial" w:eastAsia="Arial" w:hAnsi="Arial" w:cs="Arial"/>
          <w:b/>
          <w:sz w:val="24"/>
        </w:rPr>
      </w:pPr>
      <w:r w:rsidRPr="009B3397">
        <w:rPr>
          <w:rFonts w:ascii="Arial" w:eastAsia="Arial" w:hAnsi="Arial" w:cs="Arial"/>
          <w:b/>
          <w:sz w:val="24"/>
        </w:rPr>
        <w:t>Article 32 : Publication des résultats d’attribution et recours</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32.1.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32.2. 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32.3. Dès publication des résultats portant attribution, le Maître d’Ouvrage ou le Maître d’Ouvrage Délégué adresse à chaque soumissionnaire qui en fait la demande, un extrait du rapport d’analyse le concernant.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32.4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32.5 En cas de recours, il doit être adressé au Comité chargé de l’examen des recours avec copies au Maître d’Ouvrage ou au Maître d’Ouvrage Délégué et au Président de la commission de passation des marchés concernée, à l’organisme chargé de la régulation des marchés publics et à l’Autorité chargée des marchés publics.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Il doit intervenir dans un délai maximum de cinq (05) jours ouvrables après la publication des résultats. </w:t>
      </w:r>
    </w:p>
    <w:p w:rsidR="002D1173" w:rsidRPr="00947A37" w:rsidRDefault="008E6443" w:rsidP="008E6443">
      <w:pPr>
        <w:spacing w:after="120" w:line="312" w:lineRule="auto"/>
        <w:ind w:left="737" w:right="113" w:hanging="567"/>
        <w:jc w:val="both"/>
        <w:outlineLvl w:val="0"/>
        <w:rPr>
          <w:rFonts w:ascii="Arial" w:eastAsia="Arial" w:hAnsi="Arial" w:cs="Arial"/>
          <w:sz w:val="24"/>
        </w:rPr>
      </w:pPr>
      <w:r>
        <w:rPr>
          <w:rFonts w:ascii="Arial" w:eastAsia="Arial" w:hAnsi="Arial" w:cs="Arial"/>
          <w:sz w:val="24"/>
        </w:rPr>
        <w:lastRenderedPageBreak/>
        <w:t xml:space="preserve">32.6 Ce recours peut donner lieu à la suspension de la procédure à l’appréciation de l’organisme chargé de la régulation des marchés publics.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33 : Signature du marché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33.1. Après publication du résultat, le projet de marché est souscrit par l’attributaire et soumis à la signature du maître d’ouvrage ou du maître d’ouvrage délégué.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Pour les marchés de gré à gré, le projet de marché souscrit par l’attributaire est soumis à la Commission de Passation des Marchés concernée pour examen et adoption et le cas échéant à la Commission centrale de contrôle des marchés compétente pour avis.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33-.2- l’attributaire du marché dispose d’un délai de quinze (15) jours ouvrables à compter de de la date de publication des résultats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33.3 Le Maître d’Ouvrage ou le Maître d’Ouvrage Délégué dispose d’un délai de cinq (05) jours ouvrables pour la signature du marché : </w:t>
      </w:r>
    </w:p>
    <w:p w:rsidR="008E6443" w:rsidRDefault="008E6443" w:rsidP="00161393">
      <w:pPr>
        <w:numPr>
          <w:ilvl w:val="0"/>
          <w:numId w:val="36"/>
        </w:numPr>
        <w:suppressAutoHyphens w:val="0"/>
        <w:autoSpaceDN/>
        <w:spacing w:after="120" w:line="312" w:lineRule="auto"/>
        <w:ind w:left="737" w:right="113" w:hanging="567"/>
        <w:jc w:val="both"/>
        <w:textAlignment w:val="auto"/>
        <w:outlineLvl w:val="0"/>
      </w:pPr>
      <w:r>
        <w:rPr>
          <w:rFonts w:ascii="Arial" w:eastAsia="Arial" w:hAnsi="Arial" w:cs="Arial"/>
          <w:sz w:val="24"/>
        </w:rPr>
        <w:t xml:space="preserve">à compter de la date de réception du projet de marché issu de l’appel d’offres ou demande de cotation, souscrit par l’attributaire et avis de la Commission centrale de contrôle des Marchés compétente le cas échéant ; </w:t>
      </w:r>
    </w:p>
    <w:p w:rsidR="008E6443" w:rsidRDefault="008E6443" w:rsidP="00161393">
      <w:pPr>
        <w:numPr>
          <w:ilvl w:val="0"/>
          <w:numId w:val="36"/>
        </w:numPr>
        <w:suppressAutoHyphens w:val="0"/>
        <w:autoSpaceDN/>
        <w:spacing w:after="120" w:line="312" w:lineRule="auto"/>
        <w:ind w:left="737" w:right="113" w:hanging="567"/>
        <w:jc w:val="both"/>
        <w:textAlignment w:val="auto"/>
        <w:outlineLvl w:val="0"/>
      </w:pPr>
      <w:r>
        <w:rPr>
          <w:rFonts w:ascii="Arial" w:eastAsia="Arial" w:hAnsi="Arial" w:cs="Arial"/>
          <w:sz w:val="24"/>
        </w:rPr>
        <w:t>à compter de la date de réception du projet de marché de gré à gré souscrit par l’attributaire après avis de la commission interne de passation et de la Commi</w:t>
      </w:r>
      <w:r>
        <w:rPr>
          <w:rFonts w:ascii="Arial" w:eastAsia="Arial" w:hAnsi="Arial" w:cs="Arial"/>
          <w:sz w:val="24"/>
        </w:rPr>
        <w:t>s</w:t>
      </w:r>
      <w:r>
        <w:rPr>
          <w:rFonts w:ascii="Arial" w:eastAsia="Arial" w:hAnsi="Arial" w:cs="Arial"/>
          <w:sz w:val="24"/>
        </w:rPr>
        <w:t xml:space="preserve">sion Centrale de Contrôle des Marchés compétente, le cas échéant. </w:t>
      </w:r>
    </w:p>
    <w:p w:rsidR="008E6443" w:rsidRDefault="008E6443" w:rsidP="008E6443">
      <w:pPr>
        <w:spacing w:after="120" w:line="312" w:lineRule="auto"/>
        <w:ind w:left="737" w:right="113" w:hanging="567"/>
        <w:jc w:val="both"/>
        <w:outlineLvl w:val="0"/>
      </w:pPr>
      <w:r>
        <w:rPr>
          <w:rFonts w:ascii="Arial" w:eastAsia="Arial" w:hAnsi="Arial" w:cs="Arial"/>
          <w:sz w:val="24"/>
        </w:rPr>
        <w:t xml:space="preserve">33.3. Le Maître d’Ouvrage ou le Maître d’Ouvrage Délégué notifie le marché à son titulaire dans les cinq (5) jours ouvrables qui suivent la date de sa signature. </w:t>
      </w:r>
    </w:p>
    <w:p w:rsidR="008E6443" w:rsidRDefault="008E6443" w:rsidP="008E6443">
      <w:pPr>
        <w:spacing w:after="120" w:line="312" w:lineRule="auto"/>
        <w:ind w:left="737" w:right="113" w:hanging="567"/>
        <w:jc w:val="both"/>
        <w:outlineLvl w:val="0"/>
      </w:pPr>
      <w:r>
        <w:rPr>
          <w:rFonts w:ascii="Arial" w:eastAsia="Arial" w:hAnsi="Arial" w:cs="Arial"/>
          <w:b/>
          <w:sz w:val="24"/>
        </w:rPr>
        <w:t xml:space="preserve">Article 34 : Cautionnement définitif </w:t>
      </w:r>
    </w:p>
    <w:p w:rsidR="008E6443" w:rsidRDefault="008E6443" w:rsidP="00161393">
      <w:pPr>
        <w:numPr>
          <w:ilvl w:val="1"/>
          <w:numId w:val="37"/>
        </w:numPr>
        <w:suppressAutoHyphens w:val="0"/>
        <w:autoSpaceDN/>
        <w:spacing w:after="120" w:line="312" w:lineRule="auto"/>
        <w:ind w:left="737" w:right="113" w:hanging="567"/>
        <w:jc w:val="both"/>
        <w:textAlignment w:val="auto"/>
        <w:outlineLvl w:val="0"/>
      </w:pPr>
      <w:r>
        <w:rPr>
          <w:rFonts w:ascii="Arial" w:eastAsia="Arial" w:hAnsi="Arial" w:cs="Arial"/>
          <w:sz w:val="24"/>
        </w:rPr>
        <w:t>Dans les vingt (20) jours calendaires suivant la notification du marché par le Maître d’Ouvrage ou le Maître d’Ouvrage Délégué et, en tout cas avant le pai</w:t>
      </w:r>
      <w:r>
        <w:rPr>
          <w:rFonts w:ascii="Arial" w:eastAsia="Arial" w:hAnsi="Arial" w:cs="Arial"/>
          <w:sz w:val="24"/>
        </w:rPr>
        <w:t>e</w:t>
      </w:r>
      <w:r>
        <w:rPr>
          <w:rFonts w:ascii="Arial" w:eastAsia="Arial" w:hAnsi="Arial" w:cs="Arial"/>
          <w:sz w:val="24"/>
        </w:rPr>
        <w:t>ment de la prime tel que prévu à l’article 13 du code CIMA, le prestataire fournira au Maître d’Ouvrage ou au Maître d’Ouvrage Délégué, un cautionnement gara</w:t>
      </w:r>
      <w:r>
        <w:rPr>
          <w:rFonts w:ascii="Arial" w:eastAsia="Arial" w:hAnsi="Arial" w:cs="Arial"/>
          <w:sz w:val="24"/>
        </w:rPr>
        <w:t>n</w:t>
      </w:r>
      <w:r>
        <w:rPr>
          <w:rFonts w:ascii="Arial" w:eastAsia="Arial" w:hAnsi="Arial" w:cs="Arial"/>
          <w:sz w:val="24"/>
        </w:rPr>
        <w:t xml:space="preserve">tissant l’exécution intégrale des prestations sous la forme stipulée dans le RPAO, conformément au modèle fourni dans le Dossier d’Appel d’Offres. </w:t>
      </w:r>
    </w:p>
    <w:p w:rsidR="008E6443" w:rsidRDefault="008E6443" w:rsidP="00161393">
      <w:pPr>
        <w:numPr>
          <w:ilvl w:val="1"/>
          <w:numId w:val="37"/>
        </w:numPr>
        <w:suppressAutoHyphens w:val="0"/>
        <w:autoSpaceDN/>
        <w:spacing w:after="120" w:line="312" w:lineRule="auto"/>
        <w:ind w:left="737" w:right="113" w:hanging="567"/>
        <w:jc w:val="both"/>
        <w:textAlignment w:val="auto"/>
        <w:outlineLvl w:val="0"/>
      </w:pPr>
      <w:r>
        <w:rPr>
          <w:rFonts w:ascii="Arial" w:eastAsia="Arial" w:hAnsi="Arial" w:cs="Arial"/>
          <w:sz w:val="24"/>
        </w:rPr>
        <w:t xml:space="preserve">Le cautionnement dont le taux varie entre 2 et 5% du montant TTC du marché, augmenté le cas échéant du montant des avenants, peut être remplacé par la garantie d’une caution d’un établissement bancaire agréé conformément aux </w:t>
      </w:r>
      <w:r>
        <w:rPr>
          <w:rFonts w:ascii="Arial" w:eastAsia="Arial" w:hAnsi="Arial" w:cs="Arial"/>
          <w:sz w:val="24"/>
        </w:rPr>
        <w:lastRenderedPageBreak/>
        <w:t xml:space="preserve">textes en vigueur, et émise au profit du Maître d’Ouvrage ou du Maître d’Ouvrage Délégué, par une caution personnelle et solidaire. </w:t>
      </w:r>
    </w:p>
    <w:p w:rsidR="008E6443" w:rsidRDefault="008E6443" w:rsidP="00161393">
      <w:pPr>
        <w:numPr>
          <w:ilvl w:val="1"/>
          <w:numId w:val="37"/>
        </w:numPr>
        <w:suppressAutoHyphens w:val="0"/>
        <w:autoSpaceDN/>
        <w:spacing w:after="120" w:line="312" w:lineRule="auto"/>
        <w:ind w:left="737" w:right="113" w:hanging="567"/>
        <w:jc w:val="both"/>
        <w:textAlignment w:val="auto"/>
        <w:outlineLvl w:val="0"/>
      </w:pPr>
      <w:r>
        <w:rPr>
          <w:rFonts w:ascii="Arial" w:eastAsia="Arial" w:hAnsi="Arial" w:cs="Arial"/>
          <w:sz w:val="24"/>
        </w:rPr>
        <w:t>Les Petites et Moyennes Entreprises (PME) à capitaux et dirigeants nationaux ainsi que les organisations de la société civile peuvent produire à la place du cautionnement, soit un chèque certifié, soit un chèque de banque, soit une hyp</w:t>
      </w:r>
      <w:r>
        <w:rPr>
          <w:rFonts w:ascii="Arial" w:eastAsia="Arial" w:hAnsi="Arial" w:cs="Arial"/>
          <w:sz w:val="24"/>
        </w:rPr>
        <w:t>o</w:t>
      </w:r>
      <w:r>
        <w:rPr>
          <w:rFonts w:ascii="Arial" w:eastAsia="Arial" w:hAnsi="Arial" w:cs="Arial"/>
          <w:sz w:val="24"/>
        </w:rPr>
        <w:t xml:space="preserve">thèque légale, soit une caution d’un établissement bancaire ou d’un organisme financier agréé de premier rang conformément aux textes en vigueur. </w:t>
      </w:r>
    </w:p>
    <w:p w:rsidR="008E6443" w:rsidRDefault="008E6443" w:rsidP="00161393">
      <w:pPr>
        <w:numPr>
          <w:ilvl w:val="1"/>
          <w:numId w:val="37"/>
        </w:numPr>
        <w:suppressAutoHyphens w:val="0"/>
        <w:autoSpaceDN/>
        <w:spacing w:after="120" w:line="312" w:lineRule="auto"/>
        <w:ind w:left="737" w:right="113" w:hanging="567"/>
        <w:jc w:val="both"/>
        <w:textAlignment w:val="auto"/>
        <w:outlineLvl w:val="0"/>
      </w:pPr>
      <w:r>
        <w:rPr>
          <w:rFonts w:ascii="Arial" w:eastAsia="Arial" w:hAnsi="Arial" w:cs="Arial"/>
          <w:sz w:val="24"/>
        </w:rPr>
        <w:t xml:space="preserve">L’absence de production du cautionnement définitif dans les délais prescrits est susceptible de donner lieu à la résiliation pure et simple du marché dans les conditions prévues dans le CCAG. Dans ce cas le cautionnement de soumission est mobilisé par le Maître d’ouvrage ou le Maître d’ouvrage délégué. </w:t>
      </w:r>
    </w:p>
    <w:p w:rsidR="008E6443" w:rsidRDefault="008E6443" w:rsidP="00161393">
      <w:pPr>
        <w:numPr>
          <w:ilvl w:val="1"/>
          <w:numId w:val="37"/>
        </w:numPr>
        <w:suppressAutoHyphens w:val="0"/>
        <w:autoSpaceDN/>
        <w:spacing w:after="120" w:line="312" w:lineRule="auto"/>
        <w:ind w:left="737" w:right="113" w:hanging="567"/>
        <w:jc w:val="both"/>
        <w:textAlignment w:val="auto"/>
        <w:outlineLvl w:val="0"/>
      </w:pPr>
      <w:r>
        <w:rPr>
          <w:rFonts w:ascii="Arial" w:eastAsia="Arial" w:hAnsi="Arial" w:cs="Arial"/>
          <w:sz w:val="24"/>
        </w:rPr>
        <w:t>Les titulaires d’une lettre-commande peuvent être dispensés de l’obligation de fournir le cautionnement définitif</w:t>
      </w:r>
    </w:p>
    <w:p w:rsidR="005B01B4" w:rsidRDefault="005B01B4">
      <w:pPr>
        <w:pStyle w:val="Corpsdetexte"/>
        <w:tabs>
          <w:tab w:val="center" w:pos="1560"/>
          <w:tab w:val="center" w:pos="7797"/>
        </w:tabs>
      </w:pPr>
    </w:p>
    <w:p w:rsidR="005B01B4" w:rsidRDefault="005B01B4">
      <w:pPr>
        <w:pStyle w:val="Titre4"/>
        <w:rPr>
          <w:rFonts w:ascii="Arial" w:hAnsi="Arial" w:cs="Arial"/>
          <w:bCs/>
          <w:sz w:val="52"/>
          <w:szCs w:val="52"/>
          <w:u w:val="none"/>
        </w:rPr>
      </w:pPr>
    </w:p>
    <w:p w:rsidR="005B01B4" w:rsidRDefault="005B01B4">
      <w:pPr>
        <w:pStyle w:val="Titre4"/>
        <w:rPr>
          <w:rFonts w:ascii="Arial" w:hAnsi="Arial" w:cs="Arial"/>
          <w:bCs/>
          <w:sz w:val="52"/>
          <w:szCs w:val="52"/>
          <w:u w:val="none"/>
        </w:rPr>
      </w:pPr>
    </w:p>
    <w:p w:rsidR="005B01B4" w:rsidRDefault="005B01B4">
      <w:pPr>
        <w:pStyle w:val="Titre4"/>
        <w:rPr>
          <w:rFonts w:ascii="Arial" w:hAnsi="Arial" w:cs="Arial"/>
          <w:bCs/>
          <w:sz w:val="52"/>
          <w:szCs w:val="52"/>
          <w:u w:val="none"/>
        </w:rPr>
      </w:pPr>
    </w:p>
    <w:p w:rsidR="005B01B4" w:rsidRDefault="005B01B4"/>
    <w:p w:rsidR="005B01B4" w:rsidRDefault="005B01B4"/>
    <w:p w:rsidR="005B01B4" w:rsidRDefault="005B01B4"/>
    <w:p w:rsidR="005B01B4" w:rsidRDefault="005B01B4"/>
    <w:p w:rsidR="005B01B4" w:rsidRDefault="005B01B4"/>
    <w:p w:rsidR="005B01B4" w:rsidRDefault="005B01B4"/>
    <w:p w:rsidR="005B01B4" w:rsidRDefault="005B01B4"/>
    <w:p w:rsidR="005B01B4" w:rsidRDefault="005B01B4"/>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D93B19" w:rsidRDefault="00D93B19"/>
    <w:p w:rsidR="005B01B4" w:rsidRDefault="005B01B4"/>
    <w:p w:rsidR="005D1267" w:rsidRPr="007D2D74" w:rsidRDefault="007D2D74" w:rsidP="007D2D74">
      <w:pPr>
        <w:pStyle w:val="TitrePieceDAO"/>
        <w:numPr>
          <w:ilvl w:val="0"/>
          <w:numId w:val="0"/>
        </w:numPr>
        <w:tabs>
          <w:tab w:val="clear" w:pos="-2020"/>
          <w:tab w:val="clear" w:pos="-1020"/>
          <w:tab w:val="clear" w:pos="-320"/>
          <w:tab w:val="clear" w:pos="320"/>
          <w:tab w:val="clear" w:pos="2060"/>
        </w:tabs>
        <w:ind w:left="360"/>
        <w:rPr>
          <w:spacing w:val="-35"/>
          <w:sz w:val="28"/>
        </w:rPr>
      </w:pPr>
      <w:bookmarkStart w:id="1" w:name="_Toc390096358"/>
      <w:r w:rsidRPr="007D2D74">
        <w:rPr>
          <w:spacing w:val="-35"/>
          <w:sz w:val="28"/>
        </w:rPr>
        <w:t>PIECE N°3 : REGLEMENT PARTICULIER DE L’APPEL D’OFFRES (RPAO</w:t>
      </w:r>
      <w:r w:rsidR="00D93B19">
        <w:rPr>
          <w:spacing w:val="-35"/>
          <w:sz w:val="28"/>
        </w:rPr>
        <w:t>)</w:t>
      </w:r>
    </w:p>
    <w:bookmarkEnd w:id="1"/>
    <w:p w:rsidR="007C7D56" w:rsidRDefault="007C7D56"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7C7D56" w:rsidRDefault="007C7D56"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7C7D56" w:rsidRDefault="007C7D56"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D93B19">
      <w:pPr>
        <w:pStyle w:val="Titre2"/>
      </w:pPr>
      <w:r>
        <w:t>Règlement Particulier de l’Appel d’Offres</w:t>
      </w:r>
    </w:p>
    <w:p w:rsidR="00D93B19" w:rsidRDefault="00D93B19" w:rsidP="00D93B19">
      <w:pPr>
        <w:spacing w:after="201"/>
        <w:ind w:left="77"/>
      </w:pPr>
    </w:p>
    <w:p w:rsidR="00D93B19" w:rsidRDefault="00D93B19" w:rsidP="00D93B19">
      <w:pPr>
        <w:spacing w:after="170" w:line="341" w:lineRule="auto"/>
        <w:ind w:left="72" w:right="113" w:hanging="10"/>
        <w:jc w:val="both"/>
      </w:pPr>
      <w:r>
        <w:rPr>
          <w:rFonts w:ascii="Arial" w:eastAsia="Arial" w:hAnsi="Arial" w:cs="Arial"/>
          <w:sz w:val="24"/>
        </w:rPr>
        <w:t xml:space="preserve">Les dispositions ci-après, qui sont spécifiques aux prestations faisant l’objet de l’Appel d’Offres, complètent ou, le cas échéant, précisent les dispositions du RGAO. En cas de conflit, les dispositions ci-après prévalent sur celles du RGAO. Les numéros de la première colonne se réfèrent à l’article correspondant du RGAO. </w:t>
      </w:r>
    </w:p>
    <w:p w:rsidR="00D93B19" w:rsidRDefault="00D93B19" w:rsidP="00D93B19">
      <w:pPr>
        <w:spacing w:after="176" w:line="246" w:lineRule="auto"/>
        <w:ind w:left="72" w:right="-15" w:hanging="10"/>
        <w:jc w:val="both"/>
      </w:pPr>
      <w:r>
        <w:rPr>
          <w:rFonts w:ascii="Arial" w:eastAsia="Arial" w:hAnsi="Arial" w:cs="Arial"/>
          <w:b/>
          <w:sz w:val="24"/>
        </w:rPr>
        <w:t xml:space="preserve">En cas de conflit, les dispositions ci-après prévalent sur celles du RGAO.  </w:t>
      </w:r>
    </w:p>
    <w:p w:rsidR="00D93B19" w:rsidRPr="00FA4C3E" w:rsidRDefault="00D93B19" w:rsidP="00D93B19">
      <w:pPr>
        <w:spacing w:after="170"/>
        <w:ind w:left="72" w:right="8" w:hanging="10"/>
        <w:jc w:val="both"/>
      </w:pPr>
      <w:r>
        <w:rPr>
          <w:rFonts w:ascii="Arial" w:eastAsia="Arial" w:hAnsi="Arial" w:cs="Arial"/>
          <w:sz w:val="24"/>
        </w:rPr>
        <w:t xml:space="preserve">Les numéros de la première colonne se réfèrent à l’article correspondant du RGAO.  </w:t>
      </w: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p w:rsidR="00161393" w:rsidRDefault="00161393" w:rsidP="00D93B19">
      <w:pPr>
        <w:tabs>
          <w:tab w:val="left" w:pos="4253"/>
        </w:tabs>
        <w:jc w:val="center"/>
        <w:rPr>
          <w:rFonts w:ascii="Arial" w:hAnsi="Arial" w:cs="Arial"/>
          <w:b/>
        </w:rPr>
      </w:pPr>
    </w:p>
    <w:p w:rsidR="00161393" w:rsidRDefault="00161393" w:rsidP="00D93B19">
      <w:pPr>
        <w:tabs>
          <w:tab w:val="left" w:pos="4253"/>
        </w:tabs>
        <w:jc w:val="center"/>
        <w:rPr>
          <w:rFonts w:ascii="Arial" w:hAnsi="Arial" w:cs="Arial"/>
          <w:b/>
        </w:rPr>
      </w:pPr>
    </w:p>
    <w:p w:rsidR="00161393" w:rsidRDefault="00161393" w:rsidP="00D93B19">
      <w:pPr>
        <w:tabs>
          <w:tab w:val="left" w:pos="4253"/>
        </w:tabs>
        <w:jc w:val="center"/>
        <w:rPr>
          <w:rFonts w:ascii="Arial" w:hAnsi="Arial" w:cs="Arial"/>
          <w:b/>
        </w:rPr>
      </w:pPr>
    </w:p>
    <w:p w:rsidR="00D93B19" w:rsidRDefault="00D93B19" w:rsidP="00D93B19">
      <w:pPr>
        <w:tabs>
          <w:tab w:val="left" w:pos="4253"/>
        </w:tabs>
        <w:jc w:val="center"/>
        <w:rPr>
          <w:rFonts w:ascii="Arial" w:hAnsi="Arial" w:cs="Arial"/>
          <w:b/>
        </w:rPr>
      </w:pPr>
    </w:p>
    <w:tbl>
      <w:tblPr>
        <w:tblStyle w:val="Grilledutableau"/>
        <w:tblW w:w="10065" w:type="dxa"/>
        <w:tblInd w:w="-431" w:type="dxa"/>
        <w:tblLayout w:type="fixed"/>
        <w:tblLook w:val="04A0"/>
      </w:tblPr>
      <w:tblGrid>
        <w:gridCol w:w="1559"/>
        <w:gridCol w:w="8506"/>
      </w:tblGrid>
      <w:tr w:rsidR="00D93B19" w:rsidRPr="004A22A2" w:rsidTr="00D93B19">
        <w:tc>
          <w:tcPr>
            <w:tcW w:w="1559" w:type="dxa"/>
          </w:tcPr>
          <w:p w:rsidR="00D93B19" w:rsidRPr="004A22A2" w:rsidRDefault="00D93B19" w:rsidP="00D93B19">
            <w:pPr>
              <w:jc w:val="center"/>
              <w:rPr>
                <w:rFonts w:ascii="Arial" w:hAnsi="Arial" w:cs="Arial"/>
                <w:b/>
                <w:bCs/>
                <w:sz w:val="22"/>
                <w:szCs w:val="24"/>
              </w:rPr>
            </w:pPr>
          </w:p>
          <w:p w:rsidR="00D93B19" w:rsidRPr="004A22A2" w:rsidRDefault="00D93B19" w:rsidP="00D93B19">
            <w:pPr>
              <w:jc w:val="center"/>
              <w:rPr>
                <w:rFonts w:ascii="Arial" w:hAnsi="Arial" w:cs="Arial"/>
                <w:b/>
                <w:bCs/>
                <w:sz w:val="22"/>
                <w:szCs w:val="24"/>
              </w:rPr>
            </w:pPr>
            <w:r w:rsidRPr="004A22A2">
              <w:rPr>
                <w:rFonts w:ascii="Arial" w:hAnsi="Arial" w:cs="Arial"/>
                <w:b/>
                <w:bCs/>
                <w:sz w:val="22"/>
                <w:szCs w:val="24"/>
              </w:rPr>
              <w:t xml:space="preserve">Références du RGAO </w:t>
            </w:r>
          </w:p>
        </w:tc>
        <w:tc>
          <w:tcPr>
            <w:tcW w:w="8506" w:type="dxa"/>
            <w:tcBorders>
              <w:right w:val="single" w:sz="4" w:space="0" w:color="auto"/>
            </w:tcBorders>
          </w:tcPr>
          <w:p w:rsidR="00D93B19" w:rsidRPr="004A22A2" w:rsidRDefault="00D93B19" w:rsidP="00D93B19">
            <w:pPr>
              <w:rPr>
                <w:rFonts w:ascii="Arial" w:hAnsi="Arial" w:cs="Arial"/>
                <w:b/>
                <w:bCs/>
                <w:sz w:val="22"/>
                <w:szCs w:val="24"/>
              </w:rPr>
            </w:pPr>
          </w:p>
          <w:p w:rsidR="00D93B19" w:rsidRPr="004A22A2" w:rsidRDefault="00D93B19" w:rsidP="00D93B19">
            <w:pPr>
              <w:jc w:val="center"/>
              <w:rPr>
                <w:rFonts w:ascii="Arial" w:hAnsi="Arial" w:cs="Arial"/>
                <w:b/>
                <w:bCs/>
                <w:sz w:val="22"/>
                <w:szCs w:val="24"/>
              </w:rPr>
            </w:pPr>
            <w:r w:rsidRPr="004A22A2">
              <w:rPr>
                <w:rFonts w:ascii="Arial" w:hAnsi="Arial" w:cs="Arial"/>
                <w:b/>
                <w:bCs/>
                <w:sz w:val="22"/>
                <w:szCs w:val="24"/>
              </w:rPr>
              <w:t>Description de la disposition du RPAO</w:t>
            </w:r>
          </w:p>
          <w:p w:rsidR="00D93B19" w:rsidRPr="004A22A2" w:rsidRDefault="00D93B19" w:rsidP="00D93B19">
            <w:pPr>
              <w:jc w:val="center"/>
              <w:rPr>
                <w:rFonts w:ascii="Arial" w:hAnsi="Arial" w:cs="Arial"/>
                <w:b/>
                <w:bCs/>
                <w:sz w:val="22"/>
                <w:szCs w:val="24"/>
              </w:rPr>
            </w:pPr>
          </w:p>
        </w:tc>
      </w:tr>
      <w:tr w:rsidR="00D93B19" w:rsidRPr="004A22A2" w:rsidTr="00D93B19">
        <w:trPr>
          <w:trHeight w:val="2080"/>
        </w:trPr>
        <w:tc>
          <w:tcPr>
            <w:tcW w:w="1559" w:type="dxa"/>
          </w:tcPr>
          <w:p w:rsidR="00D93B19" w:rsidRPr="004A22A2" w:rsidRDefault="00D93B19" w:rsidP="00D93B19">
            <w:pPr>
              <w:rPr>
                <w:rFonts w:ascii="Arial" w:hAnsi="Arial" w:cs="Arial"/>
                <w:b/>
                <w:bCs/>
                <w:sz w:val="22"/>
                <w:szCs w:val="24"/>
              </w:rPr>
            </w:pPr>
          </w:p>
          <w:p w:rsidR="00D93B19" w:rsidRPr="004A22A2" w:rsidRDefault="00D93B19" w:rsidP="00D93B19">
            <w:pPr>
              <w:rPr>
                <w:rFonts w:ascii="Arial" w:hAnsi="Arial" w:cs="Arial"/>
                <w:b/>
                <w:bCs/>
                <w:sz w:val="22"/>
                <w:szCs w:val="24"/>
              </w:rPr>
            </w:pPr>
          </w:p>
          <w:p w:rsidR="00D93B19" w:rsidRPr="004A22A2" w:rsidRDefault="00D93B19" w:rsidP="00D93B19">
            <w:pPr>
              <w:rPr>
                <w:rFonts w:ascii="Arial" w:hAnsi="Arial" w:cs="Arial"/>
                <w:b/>
                <w:bCs/>
                <w:sz w:val="22"/>
                <w:szCs w:val="24"/>
              </w:rPr>
            </w:pPr>
          </w:p>
          <w:p w:rsidR="00D93B19" w:rsidRPr="004A22A2" w:rsidRDefault="00D93B19" w:rsidP="00D93B19">
            <w:pPr>
              <w:jc w:val="center"/>
              <w:rPr>
                <w:rFonts w:ascii="Arial" w:hAnsi="Arial" w:cs="Arial"/>
                <w:bCs/>
                <w:sz w:val="22"/>
                <w:szCs w:val="24"/>
              </w:rPr>
            </w:pPr>
            <w:r w:rsidRPr="004A22A2">
              <w:rPr>
                <w:rFonts w:ascii="Arial" w:hAnsi="Arial" w:cs="Arial"/>
                <w:bCs/>
                <w:sz w:val="22"/>
                <w:szCs w:val="24"/>
              </w:rPr>
              <w:t>1.1</w:t>
            </w:r>
          </w:p>
        </w:tc>
        <w:tc>
          <w:tcPr>
            <w:tcW w:w="8506" w:type="dxa"/>
            <w:tcBorders>
              <w:right w:val="single" w:sz="4" w:space="0" w:color="auto"/>
            </w:tcBorders>
          </w:tcPr>
          <w:p w:rsidR="00D93B19" w:rsidRPr="004A22A2" w:rsidRDefault="00D93B19" w:rsidP="00D93B19">
            <w:pPr>
              <w:pStyle w:val="Paragraphedeliste"/>
              <w:tabs>
                <w:tab w:val="left" w:pos="4253"/>
              </w:tabs>
              <w:ind w:hanging="686"/>
              <w:jc w:val="both"/>
              <w:rPr>
                <w:rFonts w:ascii="Arial" w:hAnsi="Arial" w:cs="Arial"/>
                <w:b/>
                <w:sz w:val="22"/>
                <w:szCs w:val="24"/>
              </w:rPr>
            </w:pPr>
            <w:r w:rsidRPr="004A22A2">
              <w:rPr>
                <w:rFonts w:ascii="Arial" w:hAnsi="Arial" w:cs="Arial"/>
                <w:b/>
                <w:sz w:val="22"/>
                <w:szCs w:val="24"/>
              </w:rPr>
              <w:t>A. GENERALITES</w:t>
            </w:r>
          </w:p>
          <w:p w:rsidR="00D93B19" w:rsidRPr="00C532F1" w:rsidRDefault="00D93B19" w:rsidP="00D93B19">
            <w:pPr>
              <w:pStyle w:val="Paragraphedeliste"/>
              <w:tabs>
                <w:tab w:val="left" w:pos="4253"/>
              </w:tabs>
              <w:ind w:hanging="686"/>
              <w:jc w:val="both"/>
              <w:rPr>
                <w:rFonts w:ascii="Arial" w:hAnsi="Arial" w:cs="Arial"/>
                <w:b/>
                <w:sz w:val="12"/>
                <w:szCs w:val="24"/>
              </w:rPr>
            </w:pPr>
          </w:p>
          <w:p w:rsidR="00D93B19" w:rsidRPr="004A22A2" w:rsidRDefault="00D93B19" w:rsidP="00D93B19">
            <w:pPr>
              <w:jc w:val="both"/>
              <w:rPr>
                <w:rFonts w:ascii="Arial" w:hAnsi="Arial" w:cs="Arial"/>
                <w:b/>
                <w:bCs/>
                <w:sz w:val="22"/>
                <w:szCs w:val="24"/>
              </w:rPr>
            </w:pPr>
            <w:r w:rsidRPr="004A22A2">
              <w:rPr>
                <w:rFonts w:ascii="Arial" w:hAnsi="Arial" w:cs="Arial"/>
                <w:sz w:val="22"/>
                <w:szCs w:val="24"/>
              </w:rPr>
              <w:t xml:space="preserve">• Nom et adresse du Maître d’Ouvrage : </w:t>
            </w:r>
            <w:r w:rsidRPr="004A22A2">
              <w:rPr>
                <w:rFonts w:ascii="Arial" w:hAnsi="Arial" w:cs="Arial"/>
                <w:b/>
                <w:bCs/>
                <w:sz w:val="22"/>
                <w:szCs w:val="24"/>
              </w:rPr>
              <w:t>Le Directeur Général de l’Office National du Cacao et du Café (ONCC)</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 Référence de l’Appel d’Offres : Appe</w:t>
            </w:r>
            <w:r w:rsidR="00C532F1">
              <w:rPr>
                <w:rFonts w:ascii="Arial" w:hAnsi="Arial" w:cs="Arial"/>
                <w:sz w:val="22"/>
                <w:szCs w:val="24"/>
              </w:rPr>
              <w:t>l d’Offres National Ouvert n°004</w:t>
            </w:r>
            <w:r w:rsidRPr="004A22A2">
              <w:rPr>
                <w:rFonts w:ascii="Arial" w:hAnsi="Arial" w:cs="Arial"/>
                <w:sz w:val="22"/>
                <w:szCs w:val="24"/>
              </w:rPr>
              <w:t>/AONO/ONCC/CIPM/2024</w:t>
            </w:r>
            <w:r w:rsidR="00947A37">
              <w:rPr>
                <w:rFonts w:ascii="Arial" w:hAnsi="Arial" w:cs="Arial"/>
                <w:sz w:val="22"/>
                <w:szCs w:val="24"/>
              </w:rPr>
              <w:t xml:space="preserve"> du 13 Novembre 2024 en procédure d’urgence</w:t>
            </w:r>
            <w:r w:rsidRPr="004A22A2">
              <w:rPr>
                <w:rFonts w:ascii="Arial" w:hAnsi="Arial" w:cs="Arial"/>
                <w:sz w:val="22"/>
                <w:szCs w:val="24"/>
              </w:rPr>
              <w:t xml:space="preserve"> pour la couverture de la police d’assurance </w:t>
            </w:r>
            <w:r w:rsidR="00F012AB">
              <w:rPr>
                <w:rFonts w:ascii="Arial" w:hAnsi="Arial" w:cs="Arial"/>
                <w:sz w:val="22"/>
                <w:szCs w:val="24"/>
              </w:rPr>
              <w:t>multirisque des locaux de</w:t>
            </w:r>
            <w:r w:rsidRPr="004A22A2">
              <w:rPr>
                <w:rFonts w:ascii="Arial" w:hAnsi="Arial" w:cs="Arial"/>
                <w:sz w:val="22"/>
                <w:szCs w:val="24"/>
              </w:rPr>
              <w:t xml:space="preserve"> l’ONCC.</w:t>
            </w:r>
          </w:p>
          <w:p w:rsidR="00D93B19" w:rsidRDefault="00F012AB" w:rsidP="00D93B19">
            <w:pPr>
              <w:pStyle w:val="Paragraphedeliste"/>
              <w:tabs>
                <w:tab w:val="left" w:pos="4253"/>
              </w:tabs>
              <w:ind w:hanging="720"/>
              <w:jc w:val="both"/>
              <w:rPr>
                <w:rFonts w:ascii="Arial" w:hAnsi="Arial" w:cs="Arial"/>
                <w:sz w:val="22"/>
                <w:szCs w:val="24"/>
              </w:rPr>
            </w:pPr>
            <w:r>
              <w:rPr>
                <w:rFonts w:ascii="Arial" w:hAnsi="Arial" w:cs="Arial"/>
                <w:sz w:val="22"/>
                <w:szCs w:val="24"/>
              </w:rPr>
              <w:t>• Nombre de lots : 02</w:t>
            </w:r>
          </w:p>
          <w:p w:rsidR="00F012AB" w:rsidRPr="00F012AB" w:rsidRDefault="00F012AB" w:rsidP="00161393">
            <w:pPr>
              <w:pStyle w:val="Paragraphedeliste"/>
              <w:numPr>
                <w:ilvl w:val="0"/>
                <w:numId w:val="36"/>
              </w:numPr>
              <w:jc w:val="both"/>
              <w:rPr>
                <w:rFonts w:ascii="Arial" w:hAnsi="Arial" w:cs="Arial"/>
                <w:sz w:val="22"/>
                <w:szCs w:val="24"/>
              </w:rPr>
            </w:pPr>
            <w:r w:rsidRPr="00F012AB">
              <w:rPr>
                <w:rFonts w:ascii="Arial" w:hAnsi="Arial" w:cs="Arial"/>
                <w:sz w:val="22"/>
                <w:szCs w:val="24"/>
              </w:rPr>
              <w:t>Lot 2 : Assurances multirisque des locaux situés à Douala ;</w:t>
            </w:r>
          </w:p>
          <w:p w:rsidR="00F012AB" w:rsidRPr="00F012AB" w:rsidRDefault="00F012AB" w:rsidP="00161393">
            <w:pPr>
              <w:pStyle w:val="Paragraphedeliste"/>
              <w:numPr>
                <w:ilvl w:val="0"/>
                <w:numId w:val="36"/>
              </w:numPr>
              <w:jc w:val="both"/>
              <w:rPr>
                <w:rFonts w:ascii="Arial" w:hAnsi="Arial" w:cs="Arial"/>
                <w:sz w:val="22"/>
                <w:szCs w:val="24"/>
              </w:rPr>
            </w:pPr>
            <w:r w:rsidRPr="00F012AB">
              <w:rPr>
                <w:rFonts w:ascii="Arial" w:hAnsi="Arial" w:cs="Arial"/>
                <w:sz w:val="22"/>
                <w:szCs w:val="24"/>
              </w:rPr>
              <w:t>Lot 3 : Assurances multirisque des locaux situés hors de Douala.</w:t>
            </w:r>
          </w:p>
          <w:p w:rsidR="00D93B19" w:rsidRPr="004A22A2" w:rsidRDefault="00D93B19" w:rsidP="00D93B19">
            <w:pPr>
              <w:pStyle w:val="Paragraphedeliste"/>
              <w:tabs>
                <w:tab w:val="left" w:pos="4253"/>
              </w:tabs>
              <w:ind w:hanging="720"/>
              <w:jc w:val="both"/>
              <w:rPr>
                <w:rFonts w:ascii="Arial" w:hAnsi="Arial" w:cs="Arial"/>
                <w:sz w:val="22"/>
                <w:szCs w:val="24"/>
              </w:rPr>
            </w:pPr>
            <w:r w:rsidRPr="004A22A2">
              <w:rPr>
                <w:rFonts w:ascii="Arial" w:hAnsi="Arial" w:cs="Arial"/>
                <w:sz w:val="22"/>
                <w:szCs w:val="24"/>
              </w:rPr>
              <w:t>Définition des prestations :</w:t>
            </w:r>
          </w:p>
          <w:p w:rsidR="00D93B19" w:rsidRPr="004A22A2" w:rsidRDefault="00D93B19" w:rsidP="00D93B19">
            <w:pPr>
              <w:pStyle w:val="Paragraphedeliste"/>
              <w:tabs>
                <w:tab w:val="left" w:pos="4253"/>
              </w:tabs>
              <w:ind w:left="6" w:hanging="6"/>
              <w:jc w:val="both"/>
              <w:rPr>
                <w:rFonts w:ascii="Arial" w:hAnsi="Arial" w:cs="Arial"/>
                <w:b/>
                <w:sz w:val="22"/>
                <w:szCs w:val="24"/>
              </w:rPr>
            </w:pPr>
            <w:r w:rsidRPr="004A22A2">
              <w:rPr>
                <w:rFonts w:ascii="Arial" w:hAnsi="Arial" w:cs="Arial"/>
                <w:sz w:val="22"/>
                <w:szCs w:val="24"/>
              </w:rPr>
              <w:t xml:space="preserve">Les prestations consistent : </w:t>
            </w:r>
            <w:r w:rsidR="00F012AB" w:rsidRPr="00F012AB">
              <w:rPr>
                <w:rFonts w:ascii="Arial" w:hAnsi="Arial" w:cs="Arial"/>
                <w:sz w:val="22"/>
                <w:szCs w:val="24"/>
              </w:rPr>
              <w:t>la couverture multirisques des locaux du siège de l’ONCC, du Laboratoire Central d’analyses et ceux abritant les différentes agences situés hors de Douala à savoir: Bâtiments (Incendie), Vol par effraction, Bris de Glaces, Recours des Voisins et des Tiers, Privation de jouissance, Dommages Electriques, Toutes Explosions, Toutes Explosions, Honoraires d'Expert, Emeutes, Mouvements Populaires, Actes de Terrorisme, Pillages et Sabotages (voir clause FANAF 2), Frais de déplacement et de relogement, Dégâts des Eaux , Autres chutes ou choc d’appareil</w:t>
            </w:r>
            <w:r w:rsidR="00F012AB">
              <w:rPr>
                <w:rFonts w:ascii="Arial" w:hAnsi="Arial" w:cs="Arial"/>
                <w:sz w:val="22"/>
                <w:szCs w:val="24"/>
              </w:rPr>
              <w:t>.</w:t>
            </w:r>
          </w:p>
        </w:tc>
      </w:tr>
      <w:tr w:rsidR="00D93B19" w:rsidRPr="004A22A2" w:rsidTr="00947A37">
        <w:trPr>
          <w:trHeight w:val="1635"/>
        </w:trPr>
        <w:tc>
          <w:tcPr>
            <w:tcW w:w="1559" w:type="dxa"/>
          </w:tcPr>
          <w:p w:rsidR="00D93B19" w:rsidRPr="004A22A2" w:rsidRDefault="00D93B19" w:rsidP="00D93B19">
            <w:pPr>
              <w:tabs>
                <w:tab w:val="left" w:pos="4253"/>
              </w:tabs>
              <w:jc w:val="center"/>
              <w:rPr>
                <w:rFonts w:ascii="Arial" w:hAnsi="Arial" w:cs="Arial"/>
                <w:b/>
                <w:sz w:val="22"/>
                <w:szCs w:val="24"/>
              </w:rPr>
            </w:pPr>
          </w:p>
          <w:p w:rsidR="00D93B19" w:rsidRPr="004A22A2" w:rsidRDefault="00D93B19" w:rsidP="00D93B19">
            <w:pPr>
              <w:jc w:val="center"/>
              <w:rPr>
                <w:rFonts w:ascii="Arial" w:hAnsi="Arial" w:cs="Arial"/>
                <w:bCs/>
                <w:sz w:val="22"/>
                <w:szCs w:val="24"/>
              </w:rPr>
            </w:pPr>
          </w:p>
          <w:p w:rsidR="00D93B19" w:rsidRPr="004A22A2" w:rsidRDefault="00D93B19" w:rsidP="00D93B19">
            <w:pPr>
              <w:jc w:val="center"/>
              <w:rPr>
                <w:rFonts w:ascii="Arial" w:hAnsi="Arial" w:cs="Arial"/>
                <w:b/>
                <w:sz w:val="22"/>
                <w:szCs w:val="24"/>
              </w:rPr>
            </w:pPr>
            <w:r w:rsidRPr="004A22A2">
              <w:rPr>
                <w:rFonts w:ascii="Arial" w:hAnsi="Arial" w:cs="Arial"/>
                <w:bCs/>
                <w:sz w:val="22"/>
                <w:szCs w:val="24"/>
              </w:rPr>
              <w:t>1.2</w:t>
            </w:r>
          </w:p>
        </w:tc>
        <w:tc>
          <w:tcPr>
            <w:tcW w:w="8506" w:type="dxa"/>
            <w:tcBorders>
              <w:right w:val="single" w:sz="4" w:space="0" w:color="auto"/>
            </w:tcBorders>
          </w:tcPr>
          <w:p w:rsidR="00D93B19" w:rsidRPr="004A22A2" w:rsidRDefault="00D93B19" w:rsidP="00D93B19">
            <w:pPr>
              <w:tabs>
                <w:tab w:val="left" w:pos="4253"/>
              </w:tabs>
              <w:jc w:val="both"/>
              <w:rPr>
                <w:rFonts w:ascii="Arial" w:hAnsi="Arial" w:cs="Arial"/>
                <w:sz w:val="22"/>
                <w:szCs w:val="24"/>
              </w:rPr>
            </w:pPr>
            <w:r w:rsidRPr="004A22A2">
              <w:rPr>
                <w:rFonts w:ascii="Arial" w:hAnsi="Arial" w:cs="Arial"/>
                <w:sz w:val="22"/>
                <w:szCs w:val="24"/>
              </w:rPr>
              <w:t>Le délai prévisionnel d’exécution des prestations est de : 24  mois</w:t>
            </w:r>
            <w:r w:rsidR="00F012AB">
              <w:rPr>
                <w:rFonts w:ascii="Arial" w:hAnsi="Arial" w:cs="Arial"/>
                <w:sz w:val="22"/>
                <w:szCs w:val="24"/>
              </w:rPr>
              <w:t xml:space="preserve"> par lot</w:t>
            </w:r>
            <w:r w:rsidRPr="004A22A2">
              <w:rPr>
                <w:rFonts w:ascii="Arial" w:hAnsi="Arial" w:cs="Arial"/>
                <w:sz w:val="22"/>
                <w:szCs w:val="24"/>
              </w:rPr>
              <w:t xml:space="preserve"> répartis comme suit :</w:t>
            </w:r>
          </w:p>
          <w:p w:rsidR="00D93B19" w:rsidRPr="004A22A2" w:rsidRDefault="00D93B19" w:rsidP="00EE7390">
            <w:pPr>
              <w:pStyle w:val="Paragraphedeliste"/>
              <w:numPr>
                <w:ilvl w:val="1"/>
                <w:numId w:val="6"/>
              </w:numPr>
              <w:tabs>
                <w:tab w:val="clear" w:pos="2340"/>
                <w:tab w:val="left" w:pos="4253"/>
              </w:tabs>
              <w:ind w:left="854" w:hanging="284"/>
              <w:jc w:val="both"/>
              <w:rPr>
                <w:rFonts w:ascii="Arial" w:hAnsi="Arial" w:cs="Arial"/>
                <w:sz w:val="22"/>
                <w:szCs w:val="24"/>
              </w:rPr>
            </w:pPr>
            <w:r w:rsidRPr="004A22A2">
              <w:rPr>
                <w:rFonts w:ascii="Arial" w:hAnsi="Arial" w:cs="Arial"/>
                <w:sz w:val="22"/>
                <w:szCs w:val="24"/>
              </w:rPr>
              <w:t>Tranche ferme  12 mois</w:t>
            </w:r>
          </w:p>
          <w:p w:rsidR="00D93B19" w:rsidRPr="004A22A2" w:rsidRDefault="00D93B19" w:rsidP="00EE7390">
            <w:pPr>
              <w:pStyle w:val="Paragraphedeliste"/>
              <w:numPr>
                <w:ilvl w:val="1"/>
                <w:numId w:val="6"/>
              </w:numPr>
              <w:tabs>
                <w:tab w:val="clear" w:pos="2340"/>
                <w:tab w:val="left" w:pos="4253"/>
              </w:tabs>
              <w:ind w:left="854" w:hanging="284"/>
              <w:jc w:val="both"/>
              <w:rPr>
                <w:rFonts w:ascii="Arial" w:hAnsi="Arial" w:cs="Arial"/>
                <w:sz w:val="22"/>
                <w:szCs w:val="24"/>
              </w:rPr>
            </w:pPr>
            <w:r w:rsidRPr="004A22A2">
              <w:rPr>
                <w:rFonts w:ascii="Arial" w:hAnsi="Arial" w:cs="Arial"/>
                <w:sz w:val="22"/>
                <w:szCs w:val="24"/>
              </w:rPr>
              <w:t>Tranche conditionnelle 12 mois</w:t>
            </w:r>
          </w:p>
          <w:p w:rsidR="00D93B19" w:rsidRPr="00161393" w:rsidRDefault="00D93B19" w:rsidP="00D93B19">
            <w:pPr>
              <w:pStyle w:val="Paragraphedeliste"/>
              <w:tabs>
                <w:tab w:val="left" w:pos="4253"/>
              </w:tabs>
              <w:ind w:left="854"/>
              <w:jc w:val="both"/>
              <w:rPr>
                <w:rFonts w:ascii="Arial" w:hAnsi="Arial" w:cs="Arial"/>
                <w:sz w:val="10"/>
                <w:szCs w:val="24"/>
              </w:rPr>
            </w:pPr>
          </w:p>
          <w:p w:rsidR="00D93B19" w:rsidRPr="004A22A2" w:rsidRDefault="00D93B19" w:rsidP="00D93B19">
            <w:pPr>
              <w:tabs>
                <w:tab w:val="left" w:pos="4253"/>
              </w:tabs>
              <w:jc w:val="both"/>
              <w:rPr>
                <w:rFonts w:ascii="Arial" w:hAnsi="Arial" w:cs="Arial"/>
                <w:sz w:val="22"/>
                <w:szCs w:val="24"/>
              </w:rPr>
            </w:pPr>
            <w:r w:rsidRPr="004A22A2">
              <w:rPr>
                <w:rFonts w:ascii="Arial" w:hAnsi="Arial" w:cs="Arial"/>
                <w:sz w:val="22"/>
                <w:szCs w:val="24"/>
              </w:rPr>
              <w:t>Ce délai pour chacune des tranches, court à compter de la date de notification de l’ordre de service de commencer les prestations.</w:t>
            </w:r>
          </w:p>
          <w:p w:rsidR="00D93B19" w:rsidRPr="00947A37" w:rsidRDefault="00D93B19" w:rsidP="00D93B19">
            <w:pPr>
              <w:tabs>
                <w:tab w:val="left" w:pos="4253"/>
              </w:tabs>
              <w:jc w:val="both"/>
              <w:rPr>
                <w:rFonts w:ascii="Arial" w:hAnsi="Arial" w:cs="Arial"/>
                <w:b/>
                <w:sz w:val="2"/>
                <w:szCs w:val="24"/>
              </w:rPr>
            </w:pPr>
          </w:p>
        </w:tc>
      </w:tr>
      <w:tr w:rsidR="00D93B19" w:rsidRPr="004A22A2" w:rsidTr="00947A37">
        <w:trPr>
          <w:trHeight w:val="1531"/>
        </w:trPr>
        <w:tc>
          <w:tcPr>
            <w:tcW w:w="1559" w:type="dxa"/>
          </w:tcPr>
          <w:p w:rsidR="00D93B19" w:rsidRPr="004A22A2" w:rsidRDefault="00D93B19" w:rsidP="00D93B19">
            <w:pPr>
              <w:tabs>
                <w:tab w:val="left" w:pos="4253"/>
              </w:tabs>
              <w:rPr>
                <w:rFonts w:ascii="Arial" w:hAnsi="Arial" w:cs="Arial"/>
                <w:b/>
                <w:sz w:val="22"/>
                <w:szCs w:val="24"/>
              </w:rPr>
            </w:pPr>
          </w:p>
          <w:p w:rsidR="00D93B19" w:rsidRPr="004A22A2" w:rsidRDefault="00D93B19" w:rsidP="00D93B19">
            <w:pPr>
              <w:jc w:val="center"/>
              <w:rPr>
                <w:rFonts w:ascii="Arial" w:hAnsi="Arial" w:cs="Arial"/>
                <w:bCs/>
                <w:sz w:val="22"/>
                <w:szCs w:val="24"/>
              </w:rPr>
            </w:pPr>
          </w:p>
          <w:p w:rsidR="00D93B19" w:rsidRPr="004A22A2" w:rsidRDefault="00D93B19" w:rsidP="00D93B19">
            <w:pPr>
              <w:jc w:val="center"/>
              <w:rPr>
                <w:rFonts w:ascii="Arial" w:hAnsi="Arial" w:cs="Arial"/>
                <w:b/>
                <w:sz w:val="22"/>
                <w:szCs w:val="24"/>
              </w:rPr>
            </w:pPr>
            <w:r w:rsidRPr="004A22A2">
              <w:rPr>
                <w:rFonts w:ascii="Arial" w:hAnsi="Arial" w:cs="Arial"/>
                <w:bCs/>
                <w:sz w:val="22"/>
                <w:szCs w:val="24"/>
              </w:rPr>
              <w:t>1.4</w:t>
            </w:r>
          </w:p>
        </w:tc>
        <w:tc>
          <w:tcPr>
            <w:tcW w:w="8506" w:type="dxa"/>
          </w:tcPr>
          <w:p w:rsidR="00D93B19" w:rsidRPr="004A22A2" w:rsidRDefault="00D93B19" w:rsidP="00D93B19">
            <w:pPr>
              <w:tabs>
                <w:tab w:val="left" w:pos="4253"/>
              </w:tabs>
              <w:jc w:val="both"/>
              <w:rPr>
                <w:rFonts w:ascii="Arial" w:hAnsi="Arial" w:cs="Arial"/>
                <w:sz w:val="8"/>
                <w:szCs w:val="24"/>
              </w:rPr>
            </w:pPr>
          </w:p>
          <w:p w:rsidR="00D93B19" w:rsidRPr="004A22A2" w:rsidRDefault="00D93B19" w:rsidP="00D93B19">
            <w:pPr>
              <w:tabs>
                <w:tab w:val="left" w:pos="4253"/>
              </w:tabs>
              <w:jc w:val="both"/>
              <w:rPr>
                <w:rFonts w:ascii="Arial" w:hAnsi="Arial" w:cs="Arial"/>
                <w:sz w:val="22"/>
                <w:szCs w:val="24"/>
              </w:rPr>
            </w:pPr>
            <w:r w:rsidRPr="004A22A2">
              <w:rPr>
                <w:rFonts w:ascii="Arial" w:hAnsi="Arial" w:cs="Arial"/>
                <w:sz w:val="22"/>
                <w:szCs w:val="24"/>
              </w:rPr>
              <w:t>Nom, objectifs et description de la prestation: Couverture des maladies du personnels de l’ONCC et de leurs familles</w:t>
            </w:r>
          </w:p>
          <w:p w:rsidR="00D93B19" w:rsidRPr="004A22A2" w:rsidRDefault="00D93B19" w:rsidP="00D93B19">
            <w:pPr>
              <w:tabs>
                <w:tab w:val="left" w:pos="4253"/>
              </w:tabs>
              <w:jc w:val="both"/>
              <w:rPr>
                <w:rFonts w:ascii="Arial" w:hAnsi="Arial" w:cs="Arial"/>
                <w:sz w:val="22"/>
                <w:szCs w:val="24"/>
              </w:rPr>
            </w:pPr>
          </w:p>
          <w:p w:rsidR="00D93B19" w:rsidRPr="004A22A2" w:rsidRDefault="00D93B19" w:rsidP="00D93B19">
            <w:pPr>
              <w:tabs>
                <w:tab w:val="left" w:pos="4253"/>
              </w:tabs>
              <w:jc w:val="both"/>
              <w:rPr>
                <w:rFonts w:ascii="Arial" w:hAnsi="Arial" w:cs="Arial"/>
                <w:sz w:val="22"/>
                <w:szCs w:val="24"/>
              </w:rPr>
            </w:pPr>
            <w:r w:rsidRPr="004A22A2">
              <w:rPr>
                <w:rFonts w:ascii="Arial" w:hAnsi="Arial" w:cs="Arial"/>
                <w:sz w:val="22"/>
                <w:szCs w:val="24"/>
              </w:rPr>
              <w:t xml:space="preserve">La mission comporte plusieurs phases : Non </w:t>
            </w:r>
          </w:p>
          <w:p w:rsidR="00D93B19" w:rsidRPr="00947A37" w:rsidRDefault="00D93B19" w:rsidP="00D93B19">
            <w:pPr>
              <w:tabs>
                <w:tab w:val="left" w:pos="4253"/>
              </w:tabs>
              <w:jc w:val="both"/>
              <w:rPr>
                <w:rFonts w:ascii="Arial" w:hAnsi="Arial" w:cs="Arial"/>
                <w:sz w:val="12"/>
                <w:szCs w:val="24"/>
              </w:rPr>
            </w:pPr>
          </w:p>
          <w:p w:rsidR="00D93B19" w:rsidRPr="004A22A2" w:rsidRDefault="00D93B19" w:rsidP="00D93B19">
            <w:pPr>
              <w:tabs>
                <w:tab w:val="left" w:pos="4253"/>
              </w:tabs>
              <w:jc w:val="both"/>
              <w:rPr>
                <w:rFonts w:ascii="Arial" w:hAnsi="Arial" w:cs="Arial"/>
                <w:sz w:val="22"/>
                <w:szCs w:val="24"/>
              </w:rPr>
            </w:pPr>
            <w:r w:rsidRPr="004A22A2">
              <w:rPr>
                <w:rFonts w:ascii="Arial" w:hAnsi="Arial" w:cs="Arial"/>
                <w:sz w:val="22"/>
                <w:szCs w:val="24"/>
              </w:rPr>
              <w:t>Conférence préalable à l’établissement des propositions: Non</w:t>
            </w:r>
          </w:p>
          <w:p w:rsidR="00D93B19" w:rsidRPr="004A22A2" w:rsidRDefault="00D93B19" w:rsidP="00D93B19">
            <w:pPr>
              <w:tabs>
                <w:tab w:val="left" w:pos="4253"/>
              </w:tabs>
              <w:jc w:val="both"/>
              <w:rPr>
                <w:rFonts w:ascii="Arial" w:hAnsi="Arial" w:cs="Arial"/>
                <w:b/>
                <w:sz w:val="4"/>
                <w:szCs w:val="24"/>
              </w:rPr>
            </w:pPr>
          </w:p>
        </w:tc>
      </w:tr>
      <w:tr w:rsidR="00D93B19" w:rsidRPr="004A22A2" w:rsidTr="00D93B19">
        <w:tc>
          <w:tcPr>
            <w:tcW w:w="1559" w:type="dxa"/>
          </w:tcPr>
          <w:p w:rsidR="00D93B19" w:rsidRPr="004A22A2" w:rsidRDefault="00D93B19" w:rsidP="00D93B19">
            <w:pPr>
              <w:tabs>
                <w:tab w:val="left" w:pos="4253"/>
              </w:tabs>
              <w:jc w:val="center"/>
              <w:rPr>
                <w:rFonts w:ascii="Arial" w:hAnsi="Arial" w:cs="Arial"/>
                <w:b/>
                <w:sz w:val="22"/>
                <w:szCs w:val="24"/>
              </w:rPr>
            </w:pPr>
          </w:p>
          <w:p w:rsidR="00D93B19" w:rsidRPr="004A22A2" w:rsidRDefault="00D93B19" w:rsidP="00D93B19">
            <w:pPr>
              <w:jc w:val="center"/>
              <w:rPr>
                <w:rFonts w:ascii="Arial" w:hAnsi="Arial" w:cs="Arial"/>
                <w:sz w:val="22"/>
                <w:szCs w:val="24"/>
              </w:rPr>
            </w:pPr>
            <w:r w:rsidRPr="004A22A2">
              <w:rPr>
                <w:rFonts w:ascii="Arial" w:hAnsi="Arial" w:cs="Arial"/>
                <w:sz w:val="22"/>
                <w:szCs w:val="24"/>
              </w:rPr>
              <w:t>1.5</w:t>
            </w:r>
          </w:p>
        </w:tc>
        <w:tc>
          <w:tcPr>
            <w:tcW w:w="8506" w:type="dxa"/>
          </w:tcPr>
          <w:p w:rsidR="00D93B19" w:rsidRPr="00161393" w:rsidRDefault="00D93B19" w:rsidP="00D93B19">
            <w:pPr>
              <w:tabs>
                <w:tab w:val="left" w:pos="4253"/>
              </w:tabs>
              <w:jc w:val="both"/>
              <w:rPr>
                <w:rFonts w:ascii="Arial" w:hAnsi="Arial" w:cs="Arial"/>
                <w:sz w:val="14"/>
                <w:szCs w:val="24"/>
              </w:rPr>
            </w:pPr>
          </w:p>
          <w:p w:rsidR="00D93B19" w:rsidRPr="004A22A2" w:rsidRDefault="00D93B19" w:rsidP="00D93B19">
            <w:pPr>
              <w:tabs>
                <w:tab w:val="left" w:pos="4253"/>
              </w:tabs>
              <w:jc w:val="both"/>
              <w:rPr>
                <w:rFonts w:ascii="Arial" w:hAnsi="Arial" w:cs="Arial"/>
                <w:sz w:val="22"/>
                <w:szCs w:val="24"/>
              </w:rPr>
            </w:pPr>
            <w:r w:rsidRPr="004A22A2">
              <w:rPr>
                <w:rFonts w:ascii="Arial" w:hAnsi="Arial" w:cs="Arial"/>
                <w:sz w:val="22"/>
                <w:szCs w:val="24"/>
              </w:rPr>
              <w:t>Le Maître d’Ouvrage fournit les informations contenu dans les Termes de Références du présent DAO</w:t>
            </w:r>
          </w:p>
          <w:p w:rsidR="00D93B19" w:rsidRPr="004A22A2" w:rsidRDefault="00D93B19" w:rsidP="00D93B19">
            <w:pPr>
              <w:tabs>
                <w:tab w:val="left" w:pos="4253"/>
              </w:tabs>
              <w:jc w:val="both"/>
              <w:rPr>
                <w:rFonts w:ascii="Arial" w:hAnsi="Arial" w:cs="Arial"/>
                <w:b/>
                <w:sz w:val="4"/>
                <w:szCs w:val="24"/>
              </w:rPr>
            </w:pPr>
          </w:p>
        </w:tc>
      </w:tr>
      <w:tr w:rsidR="00D93B19" w:rsidRPr="004A22A2" w:rsidTr="00D93B19">
        <w:tc>
          <w:tcPr>
            <w:tcW w:w="1559" w:type="dxa"/>
          </w:tcPr>
          <w:p w:rsidR="00D93B19" w:rsidRPr="004A22A2" w:rsidRDefault="00D93B19" w:rsidP="00D93B19">
            <w:pPr>
              <w:tabs>
                <w:tab w:val="left" w:pos="4253"/>
              </w:tabs>
              <w:jc w:val="center"/>
              <w:rPr>
                <w:rFonts w:ascii="Arial" w:hAnsi="Arial" w:cs="Arial"/>
                <w:b/>
                <w:sz w:val="22"/>
                <w:szCs w:val="24"/>
              </w:rPr>
            </w:pPr>
          </w:p>
          <w:p w:rsidR="00D93B19" w:rsidRPr="004A22A2" w:rsidRDefault="00D93B19" w:rsidP="00D93B19">
            <w:pPr>
              <w:jc w:val="center"/>
              <w:rPr>
                <w:rFonts w:ascii="Arial" w:hAnsi="Arial" w:cs="Arial"/>
                <w:b/>
                <w:sz w:val="22"/>
                <w:szCs w:val="24"/>
              </w:rPr>
            </w:pPr>
            <w:r w:rsidRPr="004A22A2">
              <w:rPr>
                <w:rFonts w:ascii="Arial" w:hAnsi="Arial" w:cs="Arial"/>
                <w:sz w:val="22"/>
                <w:szCs w:val="24"/>
              </w:rPr>
              <w:t>1.6</w:t>
            </w:r>
          </w:p>
        </w:tc>
        <w:tc>
          <w:tcPr>
            <w:tcW w:w="8506" w:type="dxa"/>
          </w:tcPr>
          <w:p w:rsidR="00D93B19" w:rsidRPr="00161393" w:rsidRDefault="00D93B19" w:rsidP="00D93B19">
            <w:pPr>
              <w:tabs>
                <w:tab w:val="left" w:pos="4253"/>
              </w:tabs>
              <w:jc w:val="both"/>
              <w:rPr>
                <w:rFonts w:ascii="Arial" w:hAnsi="Arial" w:cs="Arial"/>
                <w:sz w:val="8"/>
                <w:szCs w:val="24"/>
              </w:rPr>
            </w:pPr>
          </w:p>
          <w:p w:rsidR="00D93B19" w:rsidRPr="004A22A2" w:rsidRDefault="00D93B19" w:rsidP="00D93B19">
            <w:pPr>
              <w:tabs>
                <w:tab w:val="left" w:pos="4253"/>
              </w:tabs>
              <w:jc w:val="both"/>
              <w:rPr>
                <w:rFonts w:ascii="Arial" w:hAnsi="Arial" w:cs="Arial"/>
                <w:sz w:val="22"/>
                <w:szCs w:val="24"/>
              </w:rPr>
            </w:pPr>
            <w:r w:rsidRPr="004A22A2">
              <w:rPr>
                <w:rFonts w:ascii="Arial" w:hAnsi="Arial" w:cs="Arial"/>
                <w:sz w:val="22"/>
                <w:szCs w:val="24"/>
              </w:rPr>
              <w:t>Le Maître d’Ouvrage envisage la nécessité d’assurer une certaine continuité pour les activités en aval : Non</w:t>
            </w:r>
          </w:p>
          <w:p w:rsidR="00D93B19" w:rsidRPr="004A22A2" w:rsidRDefault="00D93B19" w:rsidP="00D93B19">
            <w:pPr>
              <w:tabs>
                <w:tab w:val="left" w:pos="4253"/>
              </w:tabs>
              <w:jc w:val="both"/>
              <w:rPr>
                <w:rFonts w:ascii="Arial" w:hAnsi="Arial" w:cs="Arial"/>
                <w:sz w:val="22"/>
                <w:szCs w:val="24"/>
              </w:rPr>
            </w:pPr>
          </w:p>
        </w:tc>
      </w:tr>
      <w:tr w:rsidR="00D93B19" w:rsidRPr="004A22A2" w:rsidTr="00D93B19">
        <w:tc>
          <w:tcPr>
            <w:tcW w:w="1559" w:type="dxa"/>
          </w:tcPr>
          <w:p w:rsidR="00D93B19" w:rsidRPr="004A22A2" w:rsidRDefault="00D93B19" w:rsidP="00D93B19">
            <w:pPr>
              <w:tabs>
                <w:tab w:val="left" w:pos="4253"/>
              </w:tabs>
              <w:rPr>
                <w:rFonts w:ascii="Arial" w:hAnsi="Arial" w:cs="Arial"/>
                <w:b/>
                <w:sz w:val="22"/>
                <w:szCs w:val="24"/>
              </w:rPr>
            </w:pPr>
          </w:p>
          <w:p w:rsidR="00D93B19" w:rsidRPr="004A22A2" w:rsidRDefault="00D93B19" w:rsidP="00D93B19">
            <w:pPr>
              <w:tabs>
                <w:tab w:val="left" w:pos="4253"/>
              </w:tabs>
              <w:jc w:val="center"/>
              <w:rPr>
                <w:rFonts w:ascii="Arial" w:hAnsi="Arial" w:cs="Arial"/>
                <w:sz w:val="22"/>
                <w:szCs w:val="24"/>
              </w:rPr>
            </w:pPr>
            <w:r w:rsidRPr="004A22A2">
              <w:rPr>
                <w:rFonts w:ascii="Arial" w:hAnsi="Arial" w:cs="Arial"/>
                <w:sz w:val="22"/>
                <w:szCs w:val="24"/>
              </w:rPr>
              <w:t>2</w:t>
            </w:r>
          </w:p>
        </w:tc>
        <w:tc>
          <w:tcPr>
            <w:tcW w:w="8506" w:type="dxa"/>
          </w:tcPr>
          <w:p w:rsidR="00D93B19" w:rsidRPr="004A22A2" w:rsidRDefault="00D93B19" w:rsidP="00D93B19">
            <w:pPr>
              <w:tabs>
                <w:tab w:val="left" w:pos="4253"/>
              </w:tabs>
              <w:jc w:val="both"/>
              <w:rPr>
                <w:rFonts w:ascii="Arial" w:hAnsi="Arial" w:cs="Arial"/>
                <w:sz w:val="8"/>
                <w:szCs w:val="24"/>
              </w:rPr>
            </w:pPr>
          </w:p>
          <w:p w:rsidR="00D93B19" w:rsidRPr="004A22A2" w:rsidRDefault="00D93B19" w:rsidP="00D93B19">
            <w:pPr>
              <w:tabs>
                <w:tab w:val="left" w:pos="4253"/>
              </w:tabs>
              <w:jc w:val="both"/>
              <w:rPr>
                <w:rFonts w:ascii="Arial" w:hAnsi="Arial" w:cs="Arial"/>
                <w:b/>
                <w:sz w:val="22"/>
                <w:szCs w:val="24"/>
              </w:rPr>
            </w:pPr>
            <w:r w:rsidRPr="004A22A2">
              <w:rPr>
                <w:rFonts w:ascii="Arial" w:hAnsi="Arial" w:cs="Arial"/>
                <w:sz w:val="22"/>
                <w:szCs w:val="24"/>
              </w:rPr>
              <w:t>Source (s) de financement : Les prestations objet du présent Appel d’Offres seront financés par : le Budget de l’ONCC des exercices2025 &amp; 2026,Paragraphe  670 </w:t>
            </w:r>
            <w:r w:rsidR="005C0893">
              <w:rPr>
                <w:rFonts w:ascii="Arial" w:hAnsi="Arial" w:cs="Arial"/>
                <w:sz w:val="22"/>
                <w:szCs w:val="24"/>
              </w:rPr>
              <w:t>402</w:t>
            </w:r>
            <w:r w:rsidRPr="004A22A2">
              <w:rPr>
                <w:rFonts w:ascii="Arial" w:hAnsi="Arial" w:cs="Arial"/>
                <w:sz w:val="22"/>
                <w:szCs w:val="24"/>
              </w:rPr>
              <w:t xml:space="preserve"> « </w:t>
            </w:r>
            <w:r w:rsidR="005C0893" w:rsidRPr="00003ED7">
              <w:rPr>
                <w:rFonts w:ascii="Arial" w:hAnsi="Arial" w:cs="Arial"/>
                <w:sz w:val="24"/>
                <w:szCs w:val="24"/>
              </w:rPr>
              <w:t xml:space="preserve">Assurance </w:t>
            </w:r>
            <w:r w:rsidR="005C0893">
              <w:rPr>
                <w:rFonts w:ascii="Arial" w:hAnsi="Arial" w:cs="Arial"/>
                <w:sz w:val="24"/>
                <w:szCs w:val="24"/>
              </w:rPr>
              <w:t xml:space="preserve">Incendies Multirisques des Locaux </w:t>
            </w:r>
            <w:r w:rsidR="005C0893" w:rsidRPr="00003ED7">
              <w:rPr>
                <w:rFonts w:ascii="Arial" w:hAnsi="Arial" w:cs="Arial"/>
                <w:sz w:val="24"/>
                <w:szCs w:val="24"/>
              </w:rPr>
              <w:t xml:space="preserve">+ </w:t>
            </w:r>
            <w:proofErr w:type="spellStart"/>
            <w:r w:rsidR="005C0893" w:rsidRPr="00003ED7">
              <w:rPr>
                <w:rFonts w:ascii="Arial" w:hAnsi="Arial" w:cs="Arial"/>
                <w:sz w:val="24"/>
                <w:szCs w:val="24"/>
              </w:rPr>
              <w:t>Deno</w:t>
            </w:r>
            <w:proofErr w:type="spellEnd"/>
            <w:r w:rsidR="005C0893" w:rsidRPr="00003ED7">
              <w:rPr>
                <w:rFonts w:ascii="Arial" w:hAnsi="Arial" w:cs="Arial"/>
                <w:sz w:val="24"/>
                <w:szCs w:val="24"/>
              </w:rPr>
              <w:t> ».</w:t>
            </w:r>
            <w:r w:rsidRPr="004A22A2">
              <w:rPr>
                <w:rFonts w:ascii="Arial" w:hAnsi="Arial" w:cs="Arial"/>
                <w:sz w:val="22"/>
                <w:szCs w:val="24"/>
              </w:rPr>
              <w:t>»</w:t>
            </w:r>
          </w:p>
        </w:tc>
      </w:tr>
      <w:tr w:rsidR="00D93B19" w:rsidRPr="004A22A2" w:rsidTr="00D93B19">
        <w:tc>
          <w:tcPr>
            <w:tcW w:w="1559" w:type="dxa"/>
          </w:tcPr>
          <w:p w:rsidR="00D93B19" w:rsidRPr="00616CD6" w:rsidRDefault="00D93B19" w:rsidP="00D93B19">
            <w:pPr>
              <w:tabs>
                <w:tab w:val="left" w:pos="4253"/>
              </w:tabs>
              <w:jc w:val="center"/>
              <w:rPr>
                <w:rFonts w:ascii="Arial" w:hAnsi="Arial" w:cs="Arial"/>
                <w:sz w:val="10"/>
                <w:szCs w:val="24"/>
              </w:rPr>
            </w:pPr>
          </w:p>
          <w:p w:rsidR="00D93B19" w:rsidRPr="004A22A2" w:rsidRDefault="00D93B19" w:rsidP="00D93B19">
            <w:pPr>
              <w:tabs>
                <w:tab w:val="left" w:pos="4253"/>
              </w:tabs>
              <w:jc w:val="center"/>
              <w:rPr>
                <w:rFonts w:ascii="Arial" w:hAnsi="Arial" w:cs="Arial"/>
                <w:b/>
                <w:sz w:val="22"/>
                <w:szCs w:val="24"/>
              </w:rPr>
            </w:pPr>
            <w:r w:rsidRPr="004A22A2">
              <w:rPr>
                <w:rFonts w:ascii="Arial" w:hAnsi="Arial" w:cs="Arial"/>
                <w:sz w:val="22"/>
                <w:szCs w:val="24"/>
              </w:rPr>
              <w:t>4.2</w:t>
            </w:r>
          </w:p>
        </w:tc>
        <w:tc>
          <w:tcPr>
            <w:tcW w:w="8506" w:type="dxa"/>
          </w:tcPr>
          <w:p w:rsidR="00D93B19" w:rsidRPr="00616CD6" w:rsidRDefault="00D93B19" w:rsidP="00D93B19">
            <w:pPr>
              <w:tabs>
                <w:tab w:val="left" w:pos="4253"/>
              </w:tabs>
              <w:jc w:val="both"/>
              <w:rPr>
                <w:rFonts w:ascii="Arial" w:hAnsi="Arial" w:cs="Arial"/>
                <w:sz w:val="16"/>
                <w:szCs w:val="24"/>
              </w:rPr>
            </w:pPr>
          </w:p>
          <w:p w:rsidR="00D93B19" w:rsidRPr="004A22A2" w:rsidRDefault="00D93B19" w:rsidP="00D93B19">
            <w:pPr>
              <w:tabs>
                <w:tab w:val="left" w:pos="4253"/>
              </w:tabs>
              <w:jc w:val="both"/>
              <w:rPr>
                <w:rFonts w:ascii="Arial" w:hAnsi="Arial" w:cs="Arial"/>
                <w:sz w:val="22"/>
                <w:szCs w:val="24"/>
              </w:rPr>
            </w:pPr>
            <w:r w:rsidRPr="004A22A2">
              <w:rPr>
                <w:rFonts w:ascii="Arial" w:hAnsi="Arial" w:cs="Arial"/>
                <w:sz w:val="22"/>
                <w:szCs w:val="24"/>
              </w:rPr>
              <w:t>L’Appel d’offres est Ouvert</w:t>
            </w:r>
          </w:p>
          <w:p w:rsidR="00D93B19" w:rsidRPr="00161393" w:rsidRDefault="00D93B19" w:rsidP="00D93B19">
            <w:pPr>
              <w:tabs>
                <w:tab w:val="left" w:pos="4253"/>
              </w:tabs>
              <w:jc w:val="both"/>
              <w:rPr>
                <w:rFonts w:ascii="Arial" w:hAnsi="Arial" w:cs="Arial"/>
                <w:sz w:val="10"/>
                <w:szCs w:val="24"/>
              </w:rPr>
            </w:pPr>
          </w:p>
        </w:tc>
      </w:tr>
      <w:tr w:rsidR="00D93B19" w:rsidRPr="004A22A2" w:rsidTr="00D93B19">
        <w:tc>
          <w:tcPr>
            <w:tcW w:w="1559" w:type="dxa"/>
          </w:tcPr>
          <w:p w:rsidR="00D93B19" w:rsidRPr="004A22A2" w:rsidRDefault="00D93B19" w:rsidP="00D93B19">
            <w:pPr>
              <w:tabs>
                <w:tab w:val="left" w:pos="4253"/>
              </w:tabs>
              <w:jc w:val="center"/>
              <w:rPr>
                <w:rFonts w:ascii="Arial" w:hAnsi="Arial" w:cs="Arial"/>
                <w:sz w:val="22"/>
                <w:szCs w:val="24"/>
              </w:rPr>
            </w:pPr>
          </w:p>
          <w:p w:rsidR="00D93B19" w:rsidRPr="004A22A2" w:rsidRDefault="00D93B19" w:rsidP="00D93B19">
            <w:pPr>
              <w:tabs>
                <w:tab w:val="left" w:pos="4253"/>
              </w:tabs>
              <w:jc w:val="center"/>
              <w:rPr>
                <w:rFonts w:ascii="Arial" w:hAnsi="Arial" w:cs="Arial"/>
                <w:sz w:val="22"/>
                <w:szCs w:val="24"/>
              </w:rPr>
            </w:pPr>
          </w:p>
          <w:p w:rsidR="00D93B19" w:rsidRPr="004A22A2" w:rsidRDefault="00D93B19" w:rsidP="00D93B19">
            <w:pPr>
              <w:tabs>
                <w:tab w:val="left" w:pos="4253"/>
              </w:tabs>
              <w:jc w:val="center"/>
              <w:rPr>
                <w:rFonts w:ascii="Arial" w:hAnsi="Arial" w:cs="Arial"/>
                <w:b/>
                <w:sz w:val="22"/>
                <w:szCs w:val="24"/>
              </w:rPr>
            </w:pPr>
            <w:r w:rsidRPr="004A22A2">
              <w:rPr>
                <w:rFonts w:ascii="Arial" w:hAnsi="Arial" w:cs="Arial"/>
                <w:sz w:val="22"/>
                <w:szCs w:val="24"/>
              </w:rPr>
              <w:t>4.3</w:t>
            </w:r>
          </w:p>
        </w:tc>
        <w:tc>
          <w:tcPr>
            <w:tcW w:w="8506" w:type="dxa"/>
          </w:tcPr>
          <w:p w:rsidR="00D93B19" w:rsidRPr="005C0893" w:rsidRDefault="00D93B19" w:rsidP="00D93B19">
            <w:pPr>
              <w:tabs>
                <w:tab w:val="left" w:pos="4253"/>
              </w:tabs>
              <w:jc w:val="both"/>
              <w:rPr>
                <w:rFonts w:ascii="Arial" w:hAnsi="Arial" w:cs="Arial"/>
                <w:sz w:val="10"/>
                <w:szCs w:val="24"/>
              </w:rPr>
            </w:pPr>
          </w:p>
          <w:p w:rsidR="00D93B19" w:rsidRPr="004A22A2" w:rsidRDefault="00D93B19" w:rsidP="00D93B19">
            <w:pPr>
              <w:tabs>
                <w:tab w:val="left" w:pos="4253"/>
              </w:tabs>
              <w:jc w:val="both"/>
              <w:rPr>
                <w:rFonts w:ascii="Arial" w:hAnsi="Arial" w:cs="Arial"/>
                <w:sz w:val="22"/>
                <w:szCs w:val="24"/>
              </w:rPr>
            </w:pPr>
            <w:r w:rsidRPr="004A22A2">
              <w:rPr>
                <w:rFonts w:ascii="Arial" w:hAnsi="Arial" w:cs="Arial"/>
                <w:sz w:val="22"/>
                <w:szCs w:val="24"/>
              </w:rPr>
              <w:t>Sont admis à participer à la présente consultation, les Compagnies d’Assurances de droit camerounais installées au Cameroun, remplissant les conditions prévues par la réglementation en vigueur dans les Etats membres de la Conférence Interafricaine des Marchés d’Assurances (CIMA).</w:t>
            </w:r>
          </w:p>
          <w:p w:rsidR="00D93B19" w:rsidRPr="004A22A2" w:rsidRDefault="00D93B19" w:rsidP="00D93B19">
            <w:pPr>
              <w:tabs>
                <w:tab w:val="left" w:pos="4253"/>
              </w:tabs>
              <w:jc w:val="both"/>
              <w:rPr>
                <w:rFonts w:ascii="Arial" w:hAnsi="Arial" w:cs="Arial"/>
                <w:sz w:val="10"/>
                <w:szCs w:val="24"/>
              </w:rPr>
            </w:pPr>
          </w:p>
        </w:tc>
      </w:tr>
      <w:tr w:rsidR="00D93B19" w:rsidRPr="004A22A2" w:rsidTr="00D93B19">
        <w:tc>
          <w:tcPr>
            <w:tcW w:w="1559" w:type="dxa"/>
          </w:tcPr>
          <w:p w:rsidR="00D93B19" w:rsidRPr="005C0893" w:rsidRDefault="00D93B19" w:rsidP="00D93B19">
            <w:pPr>
              <w:tabs>
                <w:tab w:val="left" w:pos="4253"/>
              </w:tabs>
              <w:jc w:val="center"/>
              <w:rPr>
                <w:rFonts w:ascii="Arial" w:hAnsi="Arial" w:cs="Arial"/>
                <w:sz w:val="10"/>
                <w:szCs w:val="24"/>
              </w:rPr>
            </w:pPr>
          </w:p>
          <w:p w:rsidR="00D93B19" w:rsidRPr="00947A37" w:rsidRDefault="00D93B19" w:rsidP="00D93B19">
            <w:pPr>
              <w:tabs>
                <w:tab w:val="left" w:pos="4253"/>
              </w:tabs>
              <w:jc w:val="center"/>
              <w:rPr>
                <w:rFonts w:ascii="Arial" w:hAnsi="Arial" w:cs="Arial"/>
                <w:sz w:val="14"/>
                <w:szCs w:val="24"/>
              </w:rPr>
            </w:pPr>
          </w:p>
          <w:p w:rsidR="00D93B19" w:rsidRPr="004A22A2" w:rsidRDefault="00D93B19" w:rsidP="00D93B19">
            <w:pPr>
              <w:tabs>
                <w:tab w:val="left" w:pos="4253"/>
              </w:tabs>
              <w:jc w:val="center"/>
              <w:rPr>
                <w:rFonts w:ascii="Arial" w:hAnsi="Arial" w:cs="Arial"/>
                <w:b/>
                <w:sz w:val="22"/>
                <w:szCs w:val="24"/>
              </w:rPr>
            </w:pPr>
            <w:r w:rsidRPr="004A22A2">
              <w:rPr>
                <w:rFonts w:ascii="Arial" w:hAnsi="Arial" w:cs="Arial"/>
                <w:sz w:val="22"/>
                <w:szCs w:val="24"/>
              </w:rPr>
              <w:t>6.4</w:t>
            </w:r>
          </w:p>
        </w:tc>
        <w:tc>
          <w:tcPr>
            <w:tcW w:w="8506" w:type="dxa"/>
          </w:tcPr>
          <w:p w:rsidR="00D93B19" w:rsidRPr="00947A37" w:rsidRDefault="00D93B19" w:rsidP="00D93B19">
            <w:pPr>
              <w:tabs>
                <w:tab w:val="left" w:pos="4253"/>
              </w:tabs>
              <w:jc w:val="both"/>
              <w:rPr>
                <w:rFonts w:ascii="Arial" w:hAnsi="Arial" w:cs="Arial"/>
                <w:color w:val="FF0000"/>
                <w:sz w:val="4"/>
                <w:szCs w:val="24"/>
              </w:rPr>
            </w:pPr>
          </w:p>
          <w:p w:rsidR="00D93B19" w:rsidRPr="00B93E7E" w:rsidRDefault="00D93B19" w:rsidP="00D93B19">
            <w:pPr>
              <w:tabs>
                <w:tab w:val="left" w:pos="4253"/>
              </w:tabs>
              <w:jc w:val="both"/>
              <w:rPr>
                <w:rFonts w:ascii="Arial" w:hAnsi="Arial" w:cs="Arial"/>
                <w:color w:val="000000" w:themeColor="text1"/>
                <w:sz w:val="22"/>
                <w:szCs w:val="24"/>
              </w:rPr>
            </w:pPr>
            <w:r w:rsidRPr="00B93E7E">
              <w:rPr>
                <w:rFonts w:ascii="Arial" w:hAnsi="Arial" w:cs="Arial"/>
                <w:color w:val="000000" w:themeColor="text1"/>
                <w:sz w:val="22"/>
                <w:szCs w:val="24"/>
              </w:rPr>
              <w:t>Renseignements nécessaires à produire pour justifier la satisfaction aux critères d’éligibilité à la préférence nationale : [Le cas échéant] : sans objet</w:t>
            </w:r>
          </w:p>
          <w:p w:rsidR="00D93B19" w:rsidRPr="004A22A2" w:rsidRDefault="00D93B19" w:rsidP="00D93B19">
            <w:pPr>
              <w:tabs>
                <w:tab w:val="left" w:pos="4253"/>
              </w:tabs>
              <w:jc w:val="both"/>
              <w:rPr>
                <w:rFonts w:ascii="Arial" w:hAnsi="Arial" w:cs="Arial"/>
                <w:color w:val="FF0000"/>
                <w:sz w:val="22"/>
                <w:szCs w:val="24"/>
              </w:rPr>
            </w:pPr>
          </w:p>
        </w:tc>
      </w:tr>
      <w:tr w:rsidR="00D93B19" w:rsidRPr="004A22A2" w:rsidTr="00D93B19">
        <w:trPr>
          <w:trHeight w:val="1248"/>
        </w:trPr>
        <w:tc>
          <w:tcPr>
            <w:tcW w:w="1559" w:type="dxa"/>
          </w:tcPr>
          <w:p w:rsidR="00D93B19" w:rsidRPr="004A22A2" w:rsidRDefault="00D93B19" w:rsidP="00D93B19">
            <w:pPr>
              <w:tabs>
                <w:tab w:val="left" w:pos="4253"/>
              </w:tabs>
              <w:jc w:val="center"/>
              <w:rPr>
                <w:rFonts w:ascii="Arial" w:hAnsi="Arial" w:cs="Arial"/>
                <w:sz w:val="22"/>
                <w:szCs w:val="24"/>
              </w:rPr>
            </w:pPr>
          </w:p>
          <w:p w:rsidR="00D93B19" w:rsidRPr="005C0893" w:rsidRDefault="00D93B19" w:rsidP="00D93B19">
            <w:pPr>
              <w:tabs>
                <w:tab w:val="left" w:pos="4253"/>
              </w:tabs>
              <w:jc w:val="center"/>
              <w:rPr>
                <w:rFonts w:ascii="Arial" w:hAnsi="Arial" w:cs="Arial"/>
                <w:sz w:val="18"/>
                <w:szCs w:val="24"/>
              </w:rPr>
            </w:pPr>
          </w:p>
          <w:p w:rsidR="00D93B19" w:rsidRPr="004A22A2" w:rsidRDefault="00D93B19" w:rsidP="00D93B19">
            <w:pPr>
              <w:tabs>
                <w:tab w:val="left" w:pos="4253"/>
              </w:tabs>
              <w:jc w:val="center"/>
              <w:rPr>
                <w:rFonts w:ascii="Arial" w:hAnsi="Arial" w:cs="Arial"/>
                <w:b/>
                <w:sz w:val="22"/>
                <w:szCs w:val="24"/>
              </w:rPr>
            </w:pPr>
            <w:r w:rsidRPr="004A22A2">
              <w:rPr>
                <w:rFonts w:ascii="Arial" w:hAnsi="Arial" w:cs="Arial"/>
                <w:sz w:val="22"/>
                <w:szCs w:val="24"/>
              </w:rPr>
              <w:t>7.1</w:t>
            </w:r>
          </w:p>
        </w:tc>
        <w:tc>
          <w:tcPr>
            <w:tcW w:w="8506" w:type="dxa"/>
          </w:tcPr>
          <w:p w:rsidR="00D93B19" w:rsidRPr="004A22A2" w:rsidRDefault="00D93B19" w:rsidP="00D93B19">
            <w:pPr>
              <w:jc w:val="both"/>
              <w:rPr>
                <w:rFonts w:ascii="Arial" w:hAnsi="Arial" w:cs="Arial"/>
                <w:sz w:val="10"/>
                <w:szCs w:val="24"/>
              </w:rPr>
            </w:pP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Des éclaircissements peuvent être demandés 14 jours avant la date d’ouverture des offres. </w:t>
            </w:r>
          </w:p>
          <w:p w:rsidR="00D93B19" w:rsidRPr="004A22A2" w:rsidRDefault="00D93B19" w:rsidP="00D93B19">
            <w:pPr>
              <w:jc w:val="both"/>
              <w:rPr>
                <w:rFonts w:ascii="Arial" w:hAnsi="Arial" w:cs="Arial"/>
                <w:sz w:val="22"/>
                <w:szCs w:val="24"/>
              </w:rPr>
            </w:pPr>
            <w:r w:rsidRPr="004A22A2">
              <w:rPr>
                <w:rFonts w:ascii="Arial" w:hAnsi="Arial" w:cs="Arial"/>
                <w:sz w:val="22"/>
                <w:szCs w:val="24"/>
              </w:rPr>
              <w:t>Les demandes d’éclaircissement doivent être expédiées à l’adresse suivante : Siège de l’ONCC sis à Bonanjo 9ème étage porte 9/4.</w:t>
            </w:r>
          </w:p>
          <w:p w:rsidR="00D93B19" w:rsidRPr="004A22A2" w:rsidRDefault="00D93B19" w:rsidP="00D93B19">
            <w:pPr>
              <w:tabs>
                <w:tab w:val="left" w:pos="4253"/>
              </w:tabs>
              <w:rPr>
                <w:rFonts w:ascii="Arial" w:hAnsi="Arial" w:cs="Arial"/>
                <w:sz w:val="10"/>
                <w:szCs w:val="24"/>
              </w:rPr>
            </w:pPr>
          </w:p>
        </w:tc>
      </w:tr>
      <w:tr w:rsidR="00D93B19" w:rsidRPr="004A22A2" w:rsidTr="00D93B19">
        <w:tc>
          <w:tcPr>
            <w:tcW w:w="1559" w:type="dxa"/>
          </w:tcPr>
          <w:p w:rsidR="00D93B19" w:rsidRPr="005C0893" w:rsidRDefault="00D93B19" w:rsidP="00D93B19">
            <w:pPr>
              <w:tabs>
                <w:tab w:val="left" w:pos="4253"/>
              </w:tabs>
              <w:rPr>
                <w:rFonts w:ascii="Arial" w:hAnsi="Arial" w:cs="Arial"/>
                <w:b/>
                <w:sz w:val="16"/>
                <w:szCs w:val="24"/>
              </w:rPr>
            </w:pPr>
          </w:p>
          <w:p w:rsidR="00D93B19" w:rsidRPr="004A22A2" w:rsidRDefault="00D93B19" w:rsidP="00D93B19">
            <w:pPr>
              <w:tabs>
                <w:tab w:val="left" w:pos="4253"/>
              </w:tabs>
              <w:jc w:val="center"/>
              <w:rPr>
                <w:rFonts w:ascii="Arial" w:hAnsi="Arial" w:cs="Arial"/>
                <w:b/>
                <w:sz w:val="22"/>
                <w:szCs w:val="24"/>
              </w:rPr>
            </w:pPr>
            <w:r w:rsidRPr="004A22A2">
              <w:rPr>
                <w:rFonts w:ascii="Arial" w:hAnsi="Arial" w:cs="Arial"/>
                <w:sz w:val="22"/>
                <w:szCs w:val="24"/>
              </w:rPr>
              <w:t>10</w:t>
            </w:r>
          </w:p>
        </w:tc>
        <w:tc>
          <w:tcPr>
            <w:tcW w:w="8506" w:type="dxa"/>
          </w:tcPr>
          <w:p w:rsidR="00D93B19" w:rsidRPr="004A22A2" w:rsidRDefault="00D93B19" w:rsidP="00D93B19">
            <w:pPr>
              <w:jc w:val="both"/>
              <w:rPr>
                <w:rFonts w:ascii="Arial" w:hAnsi="Arial" w:cs="Arial"/>
                <w:sz w:val="8"/>
                <w:szCs w:val="24"/>
              </w:rPr>
            </w:pPr>
          </w:p>
          <w:p w:rsidR="00D93B19" w:rsidRPr="004A22A2" w:rsidRDefault="00D93B19" w:rsidP="00D93B19">
            <w:pPr>
              <w:jc w:val="both"/>
              <w:rPr>
                <w:rFonts w:ascii="Arial" w:hAnsi="Arial" w:cs="Arial"/>
                <w:sz w:val="22"/>
                <w:szCs w:val="24"/>
              </w:rPr>
            </w:pPr>
            <w:r w:rsidRPr="004A22A2">
              <w:rPr>
                <w:rFonts w:ascii="Arial" w:hAnsi="Arial" w:cs="Arial"/>
                <w:sz w:val="22"/>
                <w:szCs w:val="24"/>
              </w:rPr>
              <w:t>Les propositions doivent être soumises dans la(les) langue(s) suivante(s): Français ou anglais</w:t>
            </w:r>
          </w:p>
          <w:p w:rsidR="00D93B19" w:rsidRPr="00161393" w:rsidRDefault="00D93B19" w:rsidP="00D93B19">
            <w:pPr>
              <w:jc w:val="both"/>
              <w:rPr>
                <w:rFonts w:ascii="Arial" w:hAnsi="Arial" w:cs="Arial"/>
                <w:sz w:val="12"/>
                <w:szCs w:val="24"/>
              </w:rPr>
            </w:pPr>
          </w:p>
        </w:tc>
      </w:tr>
      <w:tr w:rsidR="00D93B19" w:rsidRPr="004A22A2" w:rsidTr="00D93B19">
        <w:tc>
          <w:tcPr>
            <w:tcW w:w="1559" w:type="dxa"/>
          </w:tcPr>
          <w:p w:rsidR="00D93B19" w:rsidRPr="004A22A2" w:rsidRDefault="00D93B19" w:rsidP="00D93B19">
            <w:pPr>
              <w:tabs>
                <w:tab w:val="left" w:pos="4253"/>
              </w:tabs>
              <w:jc w:val="center"/>
              <w:rPr>
                <w:rFonts w:ascii="Arial" w:hAnsi="Arial" w:cs="Arial"/>
                <w:sz w:val="22"/>
                <w:szCs w:val="24"/>
              </w:rPr>
            </w:pPr>
          </w:p>
          <w:p w:rsidR="00D93B19" w:rsidRPr="004A22A2" w:rsidRDefault="00D93B19" w:rsidP="00D93B19">
            <w:pPr>
              <w:tabs>
                <w:tab w:val="left" w:pos="4253"/>
              </w:tabs>
              <w:jc w:val="center"/>
              <w:rPr>
                <w:rFonts w:ascii="Arial" w:hAnsi="Arial" w:cs="Arial"/>
                <w:sz w:val="22"/>
                <w:szCs w:val="24"/>
              </w:rPr>
            </w:pPr>
          </w:p>
          <w:p w:rsidR="00D93B19" w:rsidRPr="004A22A2" w:rsidRDefault="00D93B19" w:rsidP="00D93B19">
            <w:pPr>
              <w:tabs>
                <w:tab w:val="left" w:pos="4253"/>
              </w:tabs>
              <w:jc w:val="center"/>
              <w:rPr>
                <w:rFonts w:ascii="Arial" w:hAnsi="Arial" w:cs="Arial"/>
                <w:sz w:val="22"/>
                <w:szCs w:val="24"/>
              </w:rPr>
            </w:pPr>
          </w:p>
          <w:p w:rsidR="00D93B19" w:rsidRPr="004A22A2" w:rsidRDefault="00D93B19" w:rsidP="00D93B19">
            <w:pPr>
              <w:tabs>
                <w:tab w:val="left" w:pos="4253"/>
              </w:tabs>
              <w:jc w:val="center"/>
              <w:rPr>
                <w:rFonts w:ascii="Arial" w:hAnsi="Arial" w:cs="Arial"/>
                <w:sz w:val="22"/>
                <w:szCs w:val="24"/>
              </w:rPr>
            </w:pPr>
          </w:p>
          <w:p w:rsidR="00D93B19" w:rsidRPr="004A22A2" w:rsidRDefault="00D93B19" w:rsidP="00D93B19">
            <w:pPr>
              <w:tabs>
                <w:tab w:val="left" w:pos="4253"/>
              </w:tabs>
              <w:jc w:val="center"/>
              <w:rPr>
                <w:rFonts w:ascii="Arial" w:hAnsi="Arial" w:cs="Arial"/>
                <w:sz w:val="22"/>
                <w:szCs w:val="24"/>
              </w:rPr>
            </w:pPr>
          </w:p>
          <w:p w:rsidR="00D93B19" w:rsidRDefault="00D93B19" w:rsidP="00D93B19">
            <w:pPr>
              <w:tabs>
                <w:tab w:val="left" w:pos="4253"/>
              </w:tabs>
              <w:jc w:val="center"/>
              <w:rPr>
                <w:rFonts w:ascii="Arial" w:hAnsi="Arial" w:cs="Arial"/>
                <w:sz w:val="22"/>
                <w:szCs w:val="24"/>
              </w:rPr>
            </w:pPr>
          </w:p>
          <w:p w:rsidR="00D93B19" w:rsidRDefault="00D93B19" w:rsidP="00D93B19">
            <w:pPr>
              <w:tabs>
                <w:tab w:val="left" w:pos="4253"/>
              </w:tabs>
              <w:jc w:val="center"/>
              <w:rPr>
                <w:rFonts w:ascii="Arial" w:hAnsi="Arial" w:cs="Arial"/>
                <w:sz w:val="22"/>
                <w:szCs w:val="24"/>
              </w:rPr>
            </w:pPr>
          </w:p>
          <w:p w:rsidR="00D93B19" w:rsidRDefault="00D93B19" w:rsidP="00D93B19">
            <w:pPr>
              <w:tabs>
                <w:tab w:val="left" w:pos="4253"/>
              </w:tabs>
              <w:jc w:val="center"/>
              <w:rPr>
                <w:rFonts w:ascii="Arial" w:hAnsi="Arial" w:cs="Arial"/>
                <w:sz w:val="22"/>
                <w:szCs w:val="24"/>
              </w:rPr>
            </w:pPr>
          </w:p>
          <w:p w:rsidR="00D93B19" w:rsidRDefault="00D93B19" w:rsidP="00D93B19">
            <w:pPr>
              <w:tabs>
                <w:tab w:val="left" w:pos="4253"/>
              </w:tabs>
              <w:jc w:val="center"/>
              <w:rPr>
                <w:rFonts w:ascii="Arial" w:hAnsi="Arial" w:cs="Arial"/>
                <w:sz w:val="22"/>
                <w:szCs w:val="24"/>
              </w:rPr>
            </w:pPr>
          </w:p>
          <w:p w:rsidR="00D93B19" w:rsidRDefault="00D93B19" w:rsidP="00D93B19">
            <w:pPr>
              <w:tabs>
                <w:tab w:val="left" w:pos="4253"/>
              </w:tabs>
              <w:jc w:val="center"/>
              <w:rPr>
                <w:rFonts w:ascii="Arial" w:hAnsi="Arial" w:cs="Arial"/>
                <w:sz w:val="22"/>
                <w:szCs w:val="24"/>
              </w:rPr>
            </w:pPr>
          </w:p>
          <w:p w:rsidR="00D93B19" w:rsidRDefault="00D93B19" w:rsidP="00D93B19">
            <w:pPr>
              <w:tabs>
                <w:tab w:val="left" w:pos="4253"/>
              </w:tabs>
              <w:jc w:val="center"/>
              <w:rPr>
                <w:rFonts w:ascii="Arial" w:hAnsi="Arial" w:cs="Arial"/>
                <w:sz w:val="22"/>
                <w:szCs w:val="24"/>
              </w:rPr>
            </w:pPr>
          </w:p>
          <w:p w:rsidR="00D93B19" w:rsidRDefault="00D93B19" w:rsidP="00D93B19">
            <w:pPr>
              <w:tabs>
                <w:tab w:val="left" w:pos="4253"/>
              </w:tabs>
              <w:jc w:val="center"/>
              <w:rPr>
                <w:rFonts w:ascii="Arial" w:hAnsi="Arial" w:cs="Arial"/>
                <w:sz w:val="22"/>
                <w:szCs w:val="24"/>
              </w:rPr>
            </w:pPr>
          </w:p>
          <w:p w:rsidR="00D93B19" w:rsidRDefault="00D93B19" w:rsidP="00D93B19">
            <w:pPr>
              <w:tabs>
                <w:tab w:val="left" w:pos="4253"/>
              </w:tabs>
              <w:jc w:val="center"/>
              <w:rPr>
                <w:rFonts w:ascii="Arial" w:hAnsi="Arial" w:cs="Arial"/>
                <w:sz w:val="22"/>
                <w:szCs w:val="24"/>
              </w:rPr>
            </w:pPr>
          </w:p>
          <w:p w:rsidR="00D93B19" w:rsidRDefault="00D93B19" w:rsidP="00D93B19">
            <w:pPr>
              <w:tabs>
                <w:tab w:val="left" w:pos="4253"/>
              </w:tabs>
              <w:jc w:val="center"/>
              <w:rPr>
                <w:rFonts w:ascii="Arial" w:hAnsi="Arial" w:cs="Arial"/>
                <w:sz w:val="22"/>
                <w:szCs w:val="24"/>
              </w:rPr>
            </w:pPr>
          </w:p>
          <w:p w:rsidR="00D93B19" w:rsidRPr="004A22A2" w:rsidRDefault="00D93B19" w:rsidP="00D93B19">
            <w:pPr>
              <w:tabs>
                <w:tab w:val="left" w:pos="4253"/>
              </w:tabs>
              <w:jc w:val="center"/>
              <w:rPr>
                <w:rFonts w:ascii="Arial" w:hAnsi="Arial" w:cs="Arial"/>
                <w:b/>
                <w:sz w:val="22"/>
                <w:szCs w:val="24"/>
              </w:rPr>
            </w:pPr>
            <w:r w:rsidRPr="004A22A2">
              <w:rPr>
                <w:rFonts w:ascii="Arial" w:hAnsi="Arial" w:cs="Arial"/>
                <w:sz w:val="22"/>
                <w:szCs w:val="24"/>
              </w:rPr>
              <w:t>11.1</w:t>
            </w:r>
          </w:p>
        </w:tc>
        <w:tc>
          <w:tcPr>
            <w:tcW w:w="8506" w:type="dxa"/>
          </w:tcPr>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Le soumissionnaire devra produire une offre regroupée en trois volumes et présentée comme suit: </w:t>
            </w:r>
          </w:p>
          <w:p w:rsidR="00D93B19" w:rsidRPr="004A22A2" w:rsidRDefault="00D93B19" w:rsidP="00D93B19">
            <w:pPr>
              <w:jc w:val="both"/>
              <w:rPr>
                <w:rFonts w:ascii="Arial" w:hAnsi="Arial" w:cs="Arial"/>
                <w:sz w:val="22"/>
                <w:szCs w:val="24"/>
              </w:rPr>
            </w:pP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11.1- </w:t>
            </w:r>
            <w:r w:rsidRPr="004A22A2">
              <w:rPr>
                <w:rFonts w:ascii="Arial" w:hAnsi="Arial" w:cs="Arial"/>
                <w:b/>
                <w:sz w:val="22"/>
                <w:szCs w:val="24"/>
              </w:rPr>
              <w:t>Enveloppe A–Volume I</w:t>
            </w:r>
            <w:r w:rsidRPr="004A22A2">
              <w:rPr>
                <w:rFonts w:ascii="Arial" w:hAnsi="Arial" w:cs="Arial"/>
                <w:sz w:val="22"/>
                <w:szCs w:val="24"/>
              </w:rPr>
              <w:t xml:space="preserve"> : Pièces administratives :</w:t>
            </w:r>
          </w:p>
          <w:p w:rsidR="00D93B19" w:rsidRPr="004A22A2" w:rsidRDefault="00D93B19" w:rsidP="00D93B19">
            <w:pPr>
              <w:jc w:val="both"/>
              <w:rPr>
                <w:rFonts w:ascii="Arial" w:hAnsi="Arial" w:cs="Arial"/>
                <w:sz w:val="12"/>
                <w:szCs w:val="24"/>
              </w:rPr>
            </w:pPr>
          </w:p>
          <w:p w:rsidR="00D93B19" w:rsidRPr="004A22A2" w:rsidRDefault="00D93B19" w:rsidP="00D93B19">
            <w:pPr>
              <w:jc w:val="both"/>
              <w:rPr>
                <w:rFonts w:ascii="Arial" w:hAnsi="Arial" w:cs="Arial"/>
                <w:sz w:val="22"/>
                <w:szCs w:val="24"/>
              </w:rPr>
            </w:pPr>
            <w:r w:rsidRPr="004A22A2">
              <w:rPr>
                <w:rFonts w:ascii="Segoe UI Symbol" w:hAnsi="Segoe UI Symbol" w:cs="Arial"/>
                <w:sz w:val="22"/>
                <w:szCs w:val="24"/>
              </w:rPr>
              <w:t>➢</w:t>
            </w:r>
            <w:r w:rsidRPr="004A22A2">
              <w:rPr>
                <w:rFonts w:ascii="Arial" w:hAnsi="Arial" w:cs="Arial"/>
                <w:sz w:val="22"/>
                <w:szCs w:val="24"/>
              </w:rPr>
              <w:t xml:space="preserve"> Le dossier administratif contiendra les pièces ci-après visées au point 11.a) du RGAO notamment:</w:t>
            </w:r>
          </w:p>
          <w:p w:rsidR="00D93B19" w:rsidRPr="004A22A2" w:rsidRDefault="00D93B19" w:rsidP="00D93B19">
            <w:pPr>
              <w:jc w:val="both"/>
              <w:rPr>
                <w:rFonts w:ascii="Arial" w:hAnsi="Arial" w:cs="Arial"/>
                <w:sz w:val="22"/>
                <w:szCs w:val="24"/>
              </w:rPr>
            </w:pPr>
            <w:r w:rsidRPr="004A22A2">
              <w:rPr>
                <w:rFonts w:ascii="Arial" w:hAnsi="Arial" w:cs="Arial"/>
                <w:b/>
                <w:sz w:val="22"/>
                <w:szCs w:val="24"/>
              </w:rPr>
              <w:t xml:space="preserve"> a.</w:t>
            </w:r>
            <w:r w:rsidRPr="004A22A2">
              <w:rPr>
                <w:rFonts w:ascii="Arial" w:hAnsi="Arial" w:cs="Arial"/>
                <w:sz w:val="22"/>
                <w:szCs w:val="24"/>
              </w:rPr>
              <w:t xml:space="preserve"> La déclaration d’intention de soumissionner timbrée, signée du représentant légal ou d’un mandataire dûment désigné ;</w:t>
            </w:r>
          </w:p>
          <w:p w:rsidR="00D93B19" w:rsidRPr="004A22A2" w:rsidRDefault="00D93B19" w:rsidP="00D93B19">
            <w:pPr>
              <w:jc w:val="both"/>
              <w:rPr>
                <w:rFonts w:ascii="Arial" w:hAnsi="Arial" w:cs="Arial"/>
                <w:sz w:val="8"/>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t xml:space="preserve"> b.</w:t>
            </w:r>
            <w:r w:rsidRPr="004A22A2">
              <w:rPr>
                <w:rFonts w:ascii="Arial" w:hAnsi="Arial" w:cs="Arial"/>
                <w:sz w:val="22"/>
                <w:szCs w:val="24"/>
              </w:rPr>
              <w:t xml:space="preserve"> une copie certifiée conforme de l’agrément d’exercice de la profession d’assurance;</w:t>
            </w:r>
          </w:p>
          <w:p w:rsidR="00D93B19" w:rsidRPr="004A22A2" w:rsidRDefault="00D93B19" w:rsidP="00D93B19">
            <w:pPr>
              <w:jc w:val="both"/>
              <w:rPr>
                <w:rFonts w:ascii="Arial" w:hAnsi="Arial" w:cs="Arial"/>
                <w:sz w:val="10"/>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t>c.</w:t>
            </w:r>
            <w:r w:rsidRPr="004A22A2">
              <w:rPr>
                <w:rFonts w:ascii="Arial" w:hAnsi="Arial" w:cs="Arial"/>
                <w:sz w:val="22"/>
                <w:szCs w:val="24"/>
              </w:rPr>
              <w:t xml:space="preserve"> Une attestation de non faillite établie par le Tribunal de Première Instance ou par la Chambre d’Industrie et du Commerce du lieu de résidence du soumissionnaire datant de moins de trois (03) mois précédant la date de remise des offres ; </w:t>
            </w:r>
          </w:p>
          <w:p w:rsidR="00D93B19" w:rsidRPr="004A22A2" w:rsidRDefault="00D93B19" w:rsidP="00D93B19">
            <w:pPr>
              <w:jc w:val="both"/>
              <w:rPr>
                <w:rFonts w:ascii="Arial" w:hAnsi="Arial" w:cs="Arial"/>
                <w:sz w:val="10"/>
                <w:szCs w:val="24"/>
              </w:rPr>
            </w:pPr>
          </w:p>
          <w:p w:rsidR="00D93B19" w:rsidRDefault="00D93B19" w:rsidP="00D93B19">
            <w:pPr>
              <w:jc w:val="both"/>
              <w:rPr>
                <w:rFonts w:ascii="Arial" w:hAnsi="Arial" w:cs="Arial"/>
                <w:sz w:val="22"/>
                <w:szCs w:val="24"/>
              </w:rPr>
            </w:pPr>
            <w:r w:rsidRPr="004A22A2">
              <w:rPr>
                <w:rFonts w:ascii="Arial" w:hAnsi="Arial" w:cs="Arial"/>
                <w:b/>
                <w:sz w:val="22"/>
                <w:szCs w:val="24"/>
              </w:rPr>
              <w:t>d</w:t>
            </w:r>
            <w:r w:rsidRPr="004A22A2">
              <w:rPr>
                <w:rFonts w:ascii="Arial" w:hAnsi="Arial" w:cs="Arial"/>
                <w:sz w:val="22"/>
                <w:szCs w:val="24"/>
              </w:rPr>
              <w:t xml:space="preserve">. Une attestation de domiciliation bancaire du soumissionnaire, délivrée par une banque </w:t>
            </w:r>
            <w:r w:rsidRPr="00616CD6">
              <w:rPr>
                <w:rFonts w:ascii="Arial" w:hAnsi="Arial" w:cs="Arial"/>
                <w:sz w:val="22"/>
                <w:szCs w:val="24"/>
              </w:rPr>
              <w:t>de premier degré</w:t>
            </w:r>
            <w:r w:rsidRPr="004A22A2">
              <w:rPr>
                <w:rFonts w:ascii="Arial" w:hAnsi="Arial" w:cs="Arial"/>
                <w:sz w:val="22"/>
                <w:szCs w:val="24"/>
              </w:rPr>
              <w:t xml:space="preserve">agréée par le Ministère des Finances du Cameroun sauf disposition contraires prévues par la convention de financement ; </w:t>
            </w:r>
          </w:p>
          <w:p w:rsidR="00D93B19" w:rsidRPr="00616CD6" w:rsidRDefault="00D93B19" w:rsidP="00D93B19">
            <w:pPr>
              <w:jc w:val="both"/>
              <w:rPr>
                <w:rFonts w:ascii="Arial" w:hAnsi="Arial" w:cs="Arial"/>
                <w:sz w:val="12"/>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t>e</w:t>
            </w:r>
            <w:r w:rsidRPr="004A22A2">
              <w:rPr>
                <w:rFonts w:ascii="Arial" w:hAnsi="Arial" w:cs="Arial"/>
                <w:sz w:val="22"/>
                <w:szCs w:val="24"/>
              </w:rPr>
              <w:t xml:space="preserve">. La quittance d’achat du dossier d’appel d’offres d’une somme non remboursable de </w:t>
            </w:r>
            <w:r w:rsidR="005C0893">
              <w:rPr>
                <w:rFonts w:ascii="Arial" w:hAnsi="Arial" w:cs="Arial"/>
                <w:b/>
                <w:sz w:val="22"/>
                <w:szCs w:val="24"/>
              </w:rPr>
              <w:t>Soixante dix mille</w:t>
            </w:r>
            <w:r w:rsidRPr="004A22A2">
              <w:rPr>
                <w:rFonts w:ascii="Arial" w:hAnsi="Arial" w:cs="Arial"/>
                <w:b/>
                <w:sz w:val="22"/>
                <w:szCs w:val="24"/>
              </w:rPr>
              <w:t xml:space="preserve"> (</w:t>
            </w:r>
            <w:r w:rsidR="005C0893">
              <w:rPr>
                <w:rFonts w:ascii="Arial" w:hAnsi="Arial" w:cs="Arial"/>
                <w:b/>
                <w:sz w:val="22"/>
                <w:szCs w:val="24"/>
              </w:rPr>
              <w:t>70</w:t>
            </w:r>
            <w:r w:rsidRPr="004A22A2">
              <w:rPr>
                <w:rFonts w:ascii="Arial" w:hAnsi="Arial" w:cs="Arial"/>
                <w:b/>
                <w:sz w:val="22"/>
                <w:szCs w:val="24"/>
              </w:rPr>
              <w:t> 000) francs CFA</w:t>
            </w:r>
            <w:r w:rsidRPr="004A22A2">
              <w:rPr>
                <w:rFonts w:ascii="Arial" w:hAnsi="Arial" w:cs="Arial"/>
                <w:sz w:val="22"/>
                <w:szCs w:val="24"/>
              </w:rPr>
              <w:t xml:space="preserve"> payable au Compte spécial CAS- ARMP ouvert à la BICEC; </w:t>
            </w:r>
          </w:p>
          <w:p w:rsidR="00D93B19" w:rsidRPr="004A22A2" w:rsidRDefault="00D93B19" w:rsidP="00D93B19">
            <w:pPr>
              <w:jc w:val="both"/>
              <w:rPr>
                <w:rFonts w:ascii="Arial" w:hAnsi="Arial" w:cs="Arial"/>
                <w:sz w:val="6"/>
                <w:szCs w:val="24"/>
              </w:rPr>
            </w:pPr>
          </w:p>
          <w:p w:rsidR="00D93B19" w:rsidRPr="004A22A2" w:rsidRDefault="00D93B19" w:rsidP="00D93B19">
            <w:pPr>
              <w:jc w:val="both"/>
              <w:rPr>
                <w:rFonts w:ascii="Arial" w:hAnsi="Arial" w:cs="Arial"/>
                <w:color w:val="000000" w:themeColor="text1"/>
                <w:sz w:val="22"/>
                <w:szCs w:val="24"/>
              </w:rPr>
            </w:pPr>
            <w:r w:rsidRPr="004A22A2">
              <w:rPr>
                <w:rFonts w:ascii="Arial" w:hAnsi="Arial" w:cs="Arial"/>
                <w:b/>
                <w:sz w:val="22"/>
                <w:szCs w:val="24"/>
              </w:rPr>
              <w:t>f</w:t>
            </w:r>
            <w:r w:rsidRPr="004A22A2">
              <w:rPr>
                <w:rFonts w:ascii="Arial" w:hAnsi="Arial" w:cs="Arial"/>
                <w:color w:val="FF0000"/>
                <w:sz w:val="22"/>
                <w:szCs w:val="24"/>
              </w:rPr>
              <w:t xml:space="preserve">. </w:t>
            </w:r>
            <w:r w:rsidRPr="004A22A2">
              <w:rPr>
                <w:rFonts w:ascii="Arial" w:hAnsi="Arial" w:cs="Arial"/>
                <w:color w:val="000000" w:themeColor="text1"/>
                <w:sz w:val="22"/>
                <w:szCs w:val="24"/>
              </w:rPr>
              <w:t xml:space="preserve">Le cautionnement de soumission acquittée à la main (suivant modèle joint) d’un montant de  </w:t>
            </w:r>
            <w:r w:rsidR="005C0893">
              <w:rPr>
                <w:rFonts w:ascii="Arial" w:hAnsi="Arial" w:cs="Arial"/>
                <w:b/>
                <w:color w:val="000000" w:themeColor="text1"/>
                <w:sz w:val="22"/>
                <w:szCs w:val="24"/>
              </w:rPr>
              <w:t>Un million quatre cent mille (1 4</w:t>
            </w:r>
            <w:r w:rsidRPr="004A22A2">
              <w:rPr>
                <w:rFonts w:ascii="Arial" w:hAnsi="Arial" w:cs="Arial"/>
                <w:b/>
                <w:color w:val="000000" w:themeColor="text1"/>
                <w:sz w:val="22"/>
                <w:szCs w:val="24"/>
              </w:rPr>
              <w:t>00 000) francs CFA</w:t>
            </w:r>
            <w:r w:rsidRPr="004A22A2">
              <w:rPr>
                <w:rFonts w:ascii="Arial" w:hAnsi="Arial" w:cs="Arial"/>
                <w:color w:val="000000" w:themeColor="text1"/>
                <w:sz w:val="22"/>
                <w:szCs w:val="24"/>
              </w:rPr>
              <w:t xml:space="preserve"> et d’une durée de validité 120 jours, établie par un organisme ou une institution financière agréée par le Ministre en charge des finances pour émettre les cautions dans le domaine des marchés publics suivant la Circulaire n°000019/LC/MINMAP  du 05  Juin 2024et dont la liste figure dans la pièce 13 du DAO, ou toute autre forme prévue par la règlementation en vigueur (Chèque certifié, chèque banque, hypothèque légale), sauf dispositions contraires prévues par la convention de financement; </w:t>
            </w:r>
          </w:p>
          <w:p w:rsidR="00D93B19" w:rsidRPr="004A22A2" w:rsidRDefault="00D93B19" w:rsidP="00D93B19">
            <w:pPr>
              <w:jc w:val="both"/>
              <w:rPr>
                <w:rFonts w:ascii="Arial" w:hAnsi="Arial" w:cs="Arial"/>
                <w:color w:val="000000" w:themeColor="text1"/>
                <w:sz w:val="4"/>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t>g.</w:t>
            </w:r>
            <w:r w:rsidRPr="004A22A2">
              <w:rPr>
                <w:rFonts w:ascii="Arial" w:hAnsi="Arial" w:cs="Arial"/>
                <w:sz w:val="22"/>
                <w:szCs w:val="24"/>
              </w:rPr>
              <w:t xml:space="preserve"> Une attestation de non exclusion des Marchés Publics délivrée par l’organisme chargé de la régulation des marchés publics portant le numéro et l’objet de l’Appel d’Offres ; </w:t>
            </w:r>
          </w:p>
          <w:p w:rsidR="00D93B19" w:rsidRPr="00616CD6" w:rsidRDefault="00D93B19" w:rsidP="00D93B19">
            <w:pPr>
              <w:jc w:val="both"/>
              <w:rPr>
                <w:rFonts w:ascii="Arial" w:hAnsi="Arial" w:cs="Arial"/>
                <w:sz w:val="10"/>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t>h.</w:t>
            </w:r>
            <w:r w:rsidRPr="004A22A2">
              <w:rPr>
                <w:rFonts w:ascii="Arial" w:hAnsi="Arial" w:cs="Arial"/>
                <w:sz w:val="22"/>
                <w:szCs w:val="24"/>
              </w:rPr>
              <w:t xml:space="preserve"> Une attestation de validité des Conditions Générales certifiée par les services compétents du Ministère en charge des assurances ;</w:t>
            </w:r>
          </w:p>
          <w:p w:rsidR="00D93B19" w:rsidRPr="00161393" w:rsidRDefault="00D93B19" w:rsidP="00D93B19">
            <w:pPr>
              <w:jc w:val="both"/>
              <w:rPr>
                <w:rFonts w:ascii="Arial" w:hAnsi="Arial" w:cs="Arial"/>
                <w:sz w:val="4"/>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t xml:space="preserve"> i.</w:t>
            </w:r>
            <w:r w:rsidRPr="004A22A2">
              <w:rPr>
                <w:rFonts w:ascii="Arial" w:hAnsi="Arial" w:cs="Arial"/>
                <w:sz w:val="22"/>
                <w:szCs w:val="24"/>
              </w:rPr>
              <w:t xml:space="preserve"> Une attestation de la géographie du capital délivrée par les services compétents du Ministère en charge des assurances ;</w:t>
            </w:r>
          </w:p>
          <w:p w:rsidR="00D93B19" w:rsidRPr="004A22A2" w:rsidRDefault="00D93B19" w:rsidP="00D93B19">
            <w:pPr>
              <w:jc w:val="both"/>
              <w:rPr>
                <w:rFonts w:ascii="Arial" w:hAnsi="Arial" w:cs="Arial"/>
                <w:sz w:val="10"/>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t xml:space="preserve"> j</w:t>
            </w:r>
            <w:r w:rsidRPr="004A22A2">
              <w:rPr>
                <w:rFonts w:ascii="Arial" w:hAnsi="Arial" w:cs="Arial"/>
                <w:sz w:val="22"/>
                <w:szCs w:val="24"/>
              </w:rPr>
              <w:t xml:space="preserve">. Charte d’intégrité ; </w:t>
            </w:r>
          </w:p>
          <w:p w:rsidR="00D93B19" w:rsidRPr="00161393" w:rsidRDefault="00D93B19" w:rsidP="00D93B19">
            <w:pPr>
              <w:jc w:val="both"/>
              <w:rPr>
                <w:rFonts w:ascii="Arial" w:hAnsi="Arial" w:cs="Arial"/>
                <w:sz w:val="4"/>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t>k.</w:t>
            </w:r>
            <w:r w:rsidRPr="004A22A2">
              <w:rPr>
                <w:rFonts w:ascii="Arial" w:hAnsi="Arial" w:cs="Arial"/>
                <w:sz w:val="22"/>
                <w:szCs w:val="24"/>
              </w:rPr>
              <w:t xml:space="preserve"> Une attestation pour soumission signée des services compétents de la Caisse Nationale de Prévoyance Sociale, datant de moins de trois (03) mois à compter de la date de signature de ladite attestation, portant mention et références de l’Appel d’Offres et certifiant que le soumissionnaire a satisfait à ses obligations sociales vis-à-vis de ladite caisse ;</w:t>
            </w:r>
          </w:p>
          <w:p w:rsidR="00D93B19" w:rsidRPr="00161393" w:rsidRDefault="00D93B19" w:rsidP="00D93B19">
            <w:pPr>
              <w:jc w:val="both"/>
              <w:rPr>
                <w:rFonts w:ascii="Arial" w:hAnsi="Arial" w:cs="Arial"/>
                <w:sz w:val="4"/>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t xml:space="preserve"> l.</w:t>
            </w:r>
            <w:r w:rsidRPr="004A22A2">
              <w:rPr>
                <w:rFonts w:ascii="Arial" w:hAnsi="Arial" w:cs="Arial"/>
                <w:sz w:val="22"/>
                <w:szCs w:val="24"/>
              </w:rPr>
              <w:t xml:space="preserve"> Une attestation de non redevance délivrée par l’autorité compétente de l’administration fiscale certifiant que le soumissionnaire a effectué les déclarations réglementaires en matière d'impôts pour l'exercice en cours, datant de moins de trois mois. </w:t>
            </w:r>
          </w:p>
          <w:p w:rsidR="00D93B19" w:rsidRPr="004A22A2" w:rsidRDefault="00D93B19" w:rsidP="00D93B19">
            <w:pPr>
              <w:jc w:val="both"/>
              <w:rPr>
                <w:rFonts w:ascii="Arial" w:hAnsi="Arial" w:cs="Arial"/>
                <w:sz w:val="10"/>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lastRenderedPageBreak/>
              <w:t>m.</w:t>
            </w:r>
            <w:r w:rsidRPr="004A22A2">
              <w:rPr>
                <w:rFonts w:ascii="Arial" w:hAnsi="Arial" w:cs="Arial"/>
                <w:sz w:val="22"/>
                <w:szCs w:val="24"/>
              </w:rPr>
              <w:t xml:space="preserve"> Une Copie du registre de commerce certifiée par l’autorité compétente de l’administration judicaire ;</w:t>
            </w:r>
          </w:p>
          <w:p w:rsidR="00D93B19" w:rsidRPr="00161393" w:rsidRDefault="00D93B19" w:rsidP="00D93B19">
            <w:pPr>
              <w:jc w:val="both"/>
              <w:rPr>
                <w:rFonts w:ascii="Arial" w:hAnsi="Arial" w:cs="Arial"/>
                <w:sz w:val="2"/>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t xml:space="preserve"> n.</w:t>
            </w:r>
            <w:r w:rsidRPr="004A22A2">
              <w:rPr>
                <w:rFonts w:ascii="Arial" w:hAnsi="Arial" w:cs="Arial"/>
                <w:sz w:val="22"/>
                <w:szCs w:val="24"/>
              </w:rPr>
              <w:t xml:space="preserve"> un plan et une attestation de localisation certifiés </w:t>
            </w:r>
            <w:r w:rsidRPr="00616CD6">
              <w:rPr>
                <w:rFonts w:ascii="Arial" w:hAnsi="Arial" w:cs="Arial"/>
                <w:sz w:val="22"/>
                <w:szCs w:val="24"/>
              </w:rPr>
              <w:t>sur l’honneur</w:t>
            </w:r>
            <w:r w:rsidR="00161393">
              <w:rPr>
                <w:rFonts w:ascii="Arial" w:hAnsi="Arial" w:cs="Arial"/>
                <w:sz w:val="22"/>
                <w:szCs w:val="24"/>
              </w:rPr>
              <w:t xml:space="preserve"> </w:t>
            </w:r>
            <w:r w:rsidRPr="004A22A2">
              <w:rPr>
                <w:rFonts w:ascii="Arial" w:hAnsi="Arial" w:cs="Arial"/>
                <w:sz w:val="22"/>
                <w:szCs w:val="24"/>
              </w:rPr>
              <w:t xml:space="preserve">et en cours de validité ; </w:t>
            </w:r>
          </w:p>
          <w:p w:rsidR="00D93B19" w:rsidRPr="00161393" w:rsidRDefault="00D93B19" w:rsidP="00D93B19">
            <w:pPr>
              <w:jc w:val="both"/>
              <w:rPr>
                <w:rFonts w:ascii="Arial" w:hAnsi="Arial" w:cs="Arial"/>
                <w:sz w:val="4"/>
                <w:szCs w:val="24"/>
              </w:rPr>
            </w:pPr>
          </w:p>
          <w:p w:rsidR="00D93B19" w:rsidRPr="004A22A2" w:rsidRDefault="00D93B19" w:rsidP="00D93B19">
            <w:pPr>
              <w:jc w:val="both"/>
              <w:rPr>
                <w:rFonts w:ascii="Arial" w:hAnsi="Arial" w:cs="Arial"/>
                <w:sz w:val="22"/>
                <w:szCs w:val="24"/>
              </w:rPr>
            </w:pPr>
            <w:r w:rsidRPr="004A22A2">
              <w:rPr>
                <w:rFonts w:ascii="Arial" w:hAnsi="Arial" w:cs="Arial"/>
                <w:b/>
                <w:sz w:val="22"/>
                <w:szCs w:val="24"/>
              </w:rPr>
              <w:t>o</w:t>
            </w:r>
            <w:r w:rsidRPr="004A22A2">
              <w:rPr>
                <w:rFonts w:ascii="Arial" w:hAnsi="Arial" w:cs="Arial"/>
                <w:sz w:val="22"/>
                <w:szCs w:val="24"/>
              </w:rPr>
              <w:t xml:space="preserve">. Le pouvoir de signature le cas échéant ; </w:t>
            </w:r>
          </w:p>
          <w:p w:rsidR="00D93B19" w:rsidRPr="004A22A2" w:rsidRDefault="00D93B19" w:rsidP="00D93B19">
            <w:pPr>
              <w:jc w:val="both"/>
              <w:rPr>
                <w:rFonts w:ascii="Arial" w:hAnsi="Arial" w:cs="Arial"/>
                <w:color w:val="FF0000"/>
                <w:sz w:val="8"/>
                <w:szCs w:val="24"/>
              </w:rPr>
            </w:pPr>
          </w:p>
          <w:p w:rsidR="00D93B19" w:rsidRPr="004A22A2" w:rsidRDefault="00D93B19" w:rsidP="00D93B19">
            <w:pPr>
              <w:jc w:val="both"/>
              <w:rPr>
                <w:rFonts w:ascii="Arial" w:hAnsi="Arial" w:cs="Arial"/>
                <w:b/>
                <w:i/>
                <w:sz w:val="22"/>
                <w:szCs w:val="24"/>
              </w:rPr>
            </w:pPr>
            <w:r w:rsidRPr="004A22A2">
              <w:rPr>
                <w:rFonts w:ascii="Arial" w:hAnsi="Arial" w:cs="Arial"/>
                <w:b/>
                <w:i/>
                <w:sz w:val="22"/>
                <w:szCs w:val="24"/>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rsidR="00D93B19" w:rsidRPr="00D963D2" w:rsidRDefault="00D93B19" w:rsidP="00D93B19">
            <w:pPr>
              <w:jc w:val="both"/>
              <w:rPr>
                <w:rFonts w:ascii="Arial" w:hAnsi="Arial" w:cs="Arial"/>
                <w:b/>
                <w:sz w:val="4"/>
                <w:szCs w:val="24"/>
              </w:rPr>
            </w:pPr>
          </w:p>
        </w:tc>
      </w:tr>
      <w:tr w:rsidR="00D93B19" w:rsidRPr="004A22A2" w:rsidTr="00D93B19">
        <w:tc>
          <w:tcPr>
            <w:tcW w:w="1559" w:type="dxa"/>
          </w:tcPr>
          <w:p w:rsidR="00D93B19" w:rsidRPr="004A22A2" w:rsidRDefault="00D93B19" w:rsidP="00D93B19">
            <w:pPr>
              <w:tabs>
                <w:tab w:val="left" w:pos="4253"/>
              </w:tabs>
              <w:rPr>
                <w:rFonts w:ascii="Arial" w:hAnsi="Arial" w:cs="Arial"/>
                <w:sz w:val="22"/>
                <w:szCs w:val="24"/>
              </w:rPr>
            </w:pPr>
          </w:p>
          <w:p w:rsidR="00D93B19" w:rsidRPr="004A22A2" w:rsidRDefault="00D93B19" w:rsidP="00D93B19">
            <w:pPr>
              <w:tabs>
                <w:tab w:val="left" w:pos="4253"/>
              </w:tabs>
              <w:jc w:val="center"/>
              <w:rPr>
                <w:rFonts w:ascii="Arial" w:hAnsi="Arial" w:cs="Arial"/>
                <w:b/>
                <w:sz w:val="22"/>
                <w:szCs w:val="24"/>
              </w:rPr>
            </w:pPr>
          </w:p>
        </w:tc>
        <w:tc>
          <w:tcPr>
            <w:tcW w:w="8506" w:type="dxa"/>
          </w:tcPr>
          <w:p w:rsidR="00D93B19" w:rsidRDefault="00D93B19" w:rsidP="00D93B19">
            <w:pPr>
              <w:jc w:val="both"/>
              <w:rPr>
                <w:rFonts w:ascii="Arial" w:hAnsi="Arial" w:cs="Arial"/>
                <w:sz w:val="22"/>
                <w:szCs w:val="24"/>
              </w:rPr>
            </w:pPr>
          </w:p>
          <w:p w:rsidR="00D93B19" w:rsidRDefault="00D93B19" w:rsidP="00D93B19">
            <w:pPr>
              <w:jc w:val="both"/>
              <w:rPr>
                <w:rFonts w:ascii="Arial" w:hAnsi="Arial" w:cs="Arial"/>
                <w:b/>
                <w:sz w:val="22"/>
                <w:szCs w:val="24"/>
              </w:rPr>
            </w:pPr>
            <w:r w:rsidRPr="004A22A2">
              <w:rPr>
                <w:rFonts w:ascii="Arial" w:hAnsi="Arial" w:cs="Arial"/>
                <w:sz w:val="22"/>
                <w:szCs w:val="24"/>
              </w:rPr>
              <w:t>11.2</w:t>
            </w:r>
            <w:r w:rsidRPr="004A22A2">
              <w:rPr>
                <w:rFonts w:ascii="Arial" w:hAnsi="Arial" w:cs="Arial"/>
                <w:b/>
                <w:sz w:val="22"/>
                <w:szCs w:val="24"/>
              </w:rPr>
              <w:t>-Enveloppe B-Volume2</w:t>
            </w:r>
            <w:r w:rsidRPr="004A22A2">
              <w:rPr>
                <w:rFonts w:ascii="Arial" w:hAnsi="Arial" w:cs="Arial"/>
                <w:sz w:val="22"/>
                <w:szCs w:val="24"/>
              </w:rPr>
              <w:t xml:space="preserve">: </w:t>
            </w:r>
            <w:r w:rsidRPr="004A22A2">
              <w:rPr>
                <w:rFonts w:ascii="Arial" w:hAnsi="Arial" w:cs="Arial"/>
                <w:b/>
                <w:sz w:val="22"/>
                <w:szCs w:val="24"/>
              </w:rPr>
              <w:t xml:space="preserve">Offre Technique </w:t>
            </w:r>
          </w:p>
          <w:p w:rsidR="00D93B19" w:rsidRPr="00D963D2" w:rsidRDefault="00D93B19" w:rsidP="00D93B19">
            <w:pPr>
              <w:jc w:val="both"/>
              <w:rPr>
                <w:rFonts w:ascii="Arial" w:hAnsi="Arial" w:cs="Arial"/>
                <w:b/>
                <w:sz w:val="12"/>
                <w:szCs w:val="24"/>
              </w:rPr>
            </w:pPr>
          </w:p>
          <w:p w:rsidR="00D93B19" w:rsidRPr="00D963D2" w:rsidRDefault="00D93B19" w:rsidP="00161393">
            <w:pPr>
              <w:pStyle w:val="Paragraphedeliste"/>
              <w:numPr>
                <w:ilvl w:val="0"/>
                <w:numId w:val="39"/>
              </w:numPr>
              <w:ind w:left="432" w:hanging="284"/>
              <w:jc w:val="both"/>
              <w:rPr>
                <w:rFonts w:ascii="Arial" w:hAnsi="Arial" w:cs="Arial"/>
                <w:sz w:val="22"/>
                <w:szCs w:val="24"/>
              </w:rPr>
            </w:pPr>
            <w:r w:rsidRPr="00D963D2">
              <w:rPr>
                <w:rFonts w:ascii="Arial" w:hAnsi="Arial" w:cs="Arial"/>
                <w:sz w:val="22"/>
                <w:szCs w:val="24"/>
              </w:rPr>
              <w:t xml:space="preserve">Le dossier technique contiendra les pièces ci-après visées au point 11.b) du RGAO notamment: </w:t>
            </w:r>
          </w:p>
          <w:p w:rsidR="00D93B19" w:rsidRPr="004A22A2" w:rsidRDefault="00D93B19" w:rsidP="00D93B19">
            <w:pPr>
              <w:jc w:val="both"/>
              <w:rPr>
                <w:rFonts w:ascii="Arial" w:hAnsi="Arial" w:cs="Arial"/>
                <w:sz w:val="22"/>
                <w:szCs w:val="24"/>
              </w:rPr>
            </w:pPr>
            <w:r w:rsidRPr="004A22A2">
              <w:rPr>
                <w:rFonts w:ascii="Arial" w:hAnsi="Arial" w:cs="Arial"/>
                <w:sz w:val="22"/>
                <w:szCs w:val="24"/>
              </w:rPr>
              <w:t>2.1 Une lettre de soumission de la Proposition technique (Tableau 6A)</w:t>
            </w:r>
            <w:r>
              <w:rPr>
                <w:rFonts w:ascii="Arial" w:hAnsi="Arial" w:cs="Arial"/>
                <w:sz w:val="22"/>
                <w:szCs w:val="24"/>
              </w:rPr>
              <w:t> ;</w:t>
            </w:r>
          </w:p>
          <w:p w:rsidR="00D93B19" w:rsidRPr="004A22A2" w:rsidRDefault="00D93B19" w:rsidP="00D93B19">
            <w:pPr>
              <w:jc w:val="both"/>
              <w:rPr>
                <w:rFonts w:ascii="Arial" w:hAnsi="Arial" w:cs="Arial"/>
                <w:sz w:val="22"/>
                <w:szCs w:val="24"/>
              </w:rPr>
            </w:pPr>
            <w:r w:rsidRPr="004A22A2">
              <w:rPr>
                <w:rFonts w:ascii="Arial" w:hAnsi="Arial" w:cs="Arial"/>
                <w:sz w:val="22"/>
                <w:szCs w:val="24"/>
              </w:rPr>
              <w:t>2.2 Une brève description du soumissionnaire et un aperçu de son expérience dans le domaine de l’assurance (Tableau 6B) ; les références devront être accompagnées des pièces justificatives, en l’occurrence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 Copies des premières et dernières pages du contrat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PV de réception définitive ou provisoire ▪ Attestation de bonne fin, le cas échéant signée du Maitre d’Ouvrage ; </w:t>
            </w:r>
          </w:p>
          <w:p w:rsidR="00D93B19" w:rsidRPr="004A22A2" w:rsidRDefault="00D93B19" w:rsidP="00D93B19">
            <w:pPr>
              <w:jc w:val="both"/>
              <w:rPr>
                <w:rFonts w:ascii="Arial" w:hAnsi="Arial" w:cs="Arial"/>
                <w:sz w:val="22"/>
                <w:szCs w:val="24"/>
              </w:rPr>
            </w:pPr>
            <w:r w:rsidRPr="004A22A2">
              <w:rPr>
                <w:rFonts w:ascii="Arial" w:hAnsi="Arial" w:cs="Arial"/>
                <w:sz w:val="22"/>
                <w:szCs w:val="24"/>
              </w:rPr>
              <w:t>▪ Autres justificatifs le cas échéant et à préciser.</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2.3 la liste du personnel d’encadrement que le soumissionnaire compte utiliser pour la réalisation des prestations.  Cette liste sera complétée par une définition des affectations proposées pour chacun (tableau 6 E). Chaque responsable devra fournir un curriculum vitae complet et signé, mentionnant entre autres : sa formation, ses réalisations, son ancienneté (Tableau 6 F) (</w:t>
            </w:r>
            <w:r w:rsidRPr="004A22A2">
              <w:rPr>
                <w:rFonts w:ascii="Arial" w:hAnsi="Arial" w:cs="Arial"/>
                <w:b/>
                <w:i/>
                <w:sz w:val="22"/>
                <w:szCs w:val="24"/>
              </w:rPr>
              <w:t>NB : Joindre, pour le personnel proposé, une copie du diplôme et les justificatifs de l’expérience, à savoir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copie certifiée conforme du diplôme datant de moins de trois (03) mois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attestation de présentation de l’original du diplôme;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attestation d’inscription aux ordres nationaux le cas échéant; </w:t>
            </w:r>
          </w:p>
          <w:p w:rsidR="00D93B19" w:rsidRPr="004A22A2" w:rsidRDefault="00D93B19" w:rsidP="00D93B19">
            <w:pPr>
              <w:jc w:val="both"/>
              <w:rPr>
                <w:rFonts w:ascii="Arial" w:hAnsi="Arial" w:cs="Arial"/>
                <w:sz w:val="22"/>
                <w:szCs w:val="24"/>
              </w:rPr>
            </w:pPr>
            <w:r w:rsidRPr="004A22A2">
              <w:rPr>
                <w:rFonts w:ascii="Arial" w:hAnsi="Arial" w:cs="Arial"/>
                <w:sz w:val="22"/>
                <w:szCs w:val="24"/>
              </w:rPr>
              <w:t>▪ attestation de disponibilité signée et datée de l’expert;</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 Curriculum vitae signé et daté de l’expert;</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 Contrat de travail ….. </w:t>
            </w:r>
          </w:p>
          <w:p w:rsidR="00D93B19" w:rsidRPr="004A22A2" w:rsidRDefault="00D93B19" w:rsidP="00D93B19">
            <w:pPr>
              <w:jc w:val="both"/>
              <w:rPr>
                <w:rFonts w:ascii="Arial" w:hAnsi="Arial" w:cs="Arial"/>
                <w:b/>
                <w:i/>
                <w:sz w:val="22"/>
                <w:szCs w:val="24"/>
              </w:rPr>
            </w:pPr>
            <w:r w:rsidRPr="004A22A2">
              <w:rPr>
                <w:rFonts w:ascii="Arial" w:hAnsi="Arial" w:cs="Arial"/>
                <w:b/>
                <w:i/>
                <w:sz w:val="22"/>
                <w:szCs w:val="24"/>
              </w:rPr>
              <w:t xml:space="preserve">NB : Toutes les pièces citées ci-dessus devront être conformes, signées et datées de moins de trois mois pour compter de la date limite originelle de dépôt des offres.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2.4 Références générales et spécifiques du soumissionnaire au cours des trois (03) dernières années (Tableau 6.B) ; </w:t>
            </w:r>
          </w:p>
          <w:p w:rsidR="00D93B19" w:rsidRPr="004A22A2" w:rsidRDefault="00D93B19" w:rsidP="00D93B19">
            <w:pPr>
              <w:jc w:val="both"/>
              <w:rPr>
                <w:rFonts w:ascii="Arial" w:hAnsi="Arial" w:cs="Arial"/>
                <w:sz w:val="22"/>
                <w:szCs w:val="24"/>
              </w:rPr>
            </w:pPr>
            <w:r w:rsidRPr="004A22A2">
              <w:rPr>
                <w:rFonts w:ascii="Arial" w:hAnsi="Arial" w:cs="Arial"/>
                <w:sz w:val="22"/>
                <w:szCs w:val="24"/>
              </w:rPr>
              <w:t>2.5 Un descriptif de la méthodologie et du plan de travail proposés (Tableau 6D) :Une description détaillée des prestations à fournir notamment les conditions générales et particulières du contrat que le soumissionnaire se propose d’offrir, ainsi que les conventions spéciales relatives aux garanties sollicitées ; les modalités de mise en jeu des garanties (constitution du dossier de remboursement) – taux d’application de la clause d’ajustement de la prime -délai de remise des pièces – exclusions – délai de remboursement – système de remboursement – prise en charge par le système de Tiers payant éventuellement – mécanisme de fonctionnement de la garantie hors du Cameroun éventuellement);</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2.6 Toutes observations ou suggestions sur les prestations dans le cadre d’une gestion personnalisée, que le soumissionnaire se propose de fournir (Tableau 6C)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2.7 les états C4 et C11 des exercices  2021, 2022, &amp; 2023, certifiés par les services compétents du Ministère en charge des Finances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2.8 les états C1 des exercices 2021, 2022, &amp; 2023 certifiés par les services compétents du Ministère en charge des Finances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2.9 les lettres de satisfecit des missions antérieures effectuées dans la branche </w:t>
            </w:r>
            <w:r w:rsidRPr="004A22A2">
              <w:rPr>
                <w:rFonts w:ascii="Arial" w:hAnsi="Arial" w:cs="Arial"/>
                <w:sz w:val="22"/>
                <w:szCs w:val="24"/>
              </w:rPr>
              <w:lastRenderedPageBreak/>
              <w:t>objet de l’appel d’offres et dont les contrats ont été produits comme référence du soumissionnaire ;</w:t>
            </w:r>
          </w:p>
          <w:p w:rsidR="00D93B19" w:rsidRPr="004A22A2" w:rsidRDefault="00D93B19" w:rsidP="00D93B19">
            <w:pPr>
              <w:jc w:val="both"/>
              <w:rPr>
                <w:rFonts w:ascii="Arial" w:hAnsi="Arial" w:cs="Arial"/>
                <w:sz w:val="22"/>
                <w:szCs w:val="24"/>
              </w:rPr>
            </w:pPr>
            <w:r>
              <w:rPr>
                <w:rFonts w:ascii="Arial" w:hAnsi="Arial" w:cs="Arial"/>
                <w:sz w:val="22"/>
                <w:szCs w:val="24"/>
              </w:rPr>
              <w:t xml:space="preserve"> 2.10 </w:t>
            </w:r>
            <w:r w:rsidRPr="00616CD6">
              <w:rPr>
                <w:rFonts w:ascii="Arial" w:hAnsi="Arial" w:cs="Arial"/>
                <w:sz w:val="22"/>
                <w:szCs w:val="24"/>
              </w:rPr>
              <w:t>les états</w:t>
            </w:r>
            <w:r>
              <w:rPr>
                <w:rFonts w:ascii="Arial" w:hAnsi="Arial" w:cs="Arial"/>
                <w:sz w:val="22"/>
                <w:szCs w:val="24"/>
              </w:rPr>
              <w:t xml:space="preserve"> C10.b tableau </w:t>
            </w:r>
            <w:r w:rsidRPr="004A22A2">
              <w:rPr>
                <w:rFonts w:ascii="Arial" w:hAnsi="Arial" w:cs="Arial"/>
                <w:sz w:val="22"/>
                <w:szCs w:val="24"/>
              </w:rPr>
              <w:t>des cinq derniers exercices</w:t>
            </w:r>
            <w:r w:rsidRPr="00616CD6">
              <w:rPr>
                <w:rFonts w:ascii="Arial" w:hAnsi="Arial" w:cs="Arial"/>
                <w:sz w:val="22"/>
                <w:szCs w:val="24"/>
              </w:rPr>
              <w:t>certifiés</w:t>
            </w:r>
            <w:r w:rsidRPr="004A22A2">
              <w:rPr>
                <w:rFonts w:ascii="Arial" w:hAnsi="Arial" w:cs="Arial"/>
                <w:sz w:val="22"/>
                <w:szCs w:val="24"/>
              </w:rPr>
              <w:t xml:space="preserve"> par les services compétents du Ministère en charge des Finances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2.11 les Comptes d’Exploitation Générale (CEG) des trois derniers exercices certifiés par les services compétents du Ministère en charge des Finances ; 2.12 les bilans des exercices 2021, 2022 &amp; 2023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2.13 les justificatifs des partenaires et correspondants intervenant dans la branche objet de l’Appel d’Offres. </w:t>
            </w:r>
          </w:p>
          <w:p w:rsidR="00D93B19" w:rsidRPr="004A22A2" w:rsidRDefault="00D93B19" w:rsidP="00D93B19">
            <w:pPr>
              <w:jc w:val="both"/>
              <w:rPr>
                <w:rFonts w:ascii="Arial" w:hAnsi="Arial" w:cs="Arial"/>
                <w:sz w:val="22"/>
                <w:szCs w:val="24"/>
              </w:rPr>
            </w:pPr>
            <w:r w:rsidRPr="004A22A2">
              <w:rPr>
                <w:rFonts w:ascii="Arial" w:hAnsi="Arial" w:cs="Arial"/>
                <w:sz w:val="22"/>
                <w:szCs w:val="24"/>
              </w:rPr>
              <w:t>2.14 Attestation de non abandon de non abandon de prestation au cours des trois dernières années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2.15- charte d’intégrité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2.16- engagement au respect des clauses sociales et environnementales ; 2.17 Le soumissionnaire remettra les copies dûment paraphées des documents à caractères administratif et technique régissant le marché, à savoir : </w:t>
            </w:r>
          </w:p>
          <w:p w:rsidR="00D93B19" w:rsidRPr="004A22A2" w:rsidRDefault="00D93B19" w:rsidP="00D93B19">
            <w:pPr>
              <w:jc w:val="both"/>
              <w:rPr>
                <w:rFonts w:ascii="Arial" w:hAnsi="Arial" w:cs="Arial"/>
                <w:sz w:val="22"/>
                <w:szCs w:val="24"/>
              </w:rPr>
            </w:pPr>
            <w:r w:rsidRPr="004A22A2">
              <w:rPr>
                <w:rFonts w:ascii="Arial" w:hAnsi="Arial" w:cs="Arial"/>
                <w:sz w:val="22"/>
                <w:szCs w:val="24"/>
              </w:rPr>
              <w:t>• Le Cahier des Clauses Administratives Particulières (CCAP) ;</w:t>
            </w:r>
            <w:r w:rsidRPr="00616CD6">
              <w:rPr>
                <w:rFonts w:ascii="Arial" w:hAnsi="Arial" w:cs="Arial"/>
                <w:sz w:val="22"/>
                <w:szCs w:val="24"/>
              </w:rPr>
              <w:t>paraphé et signé</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 Les Termes de Référence. </w:t>
            </w:r>
            <w:r w:rsidRPr="00616CD6">
              <w:rPr>
                <w:rFonts w:ascii="Arial" w:hAnsi="Arial" w:cs="Arial"/>
                <w:sz w:val="22"/>
                <w:szCs w:val="24"/>
              </w:rPr>
              <w:t>paraphés et signés</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2.18- Toute autre information demandée par le DAO En établissant la proposition technique, une attention particulière devra être prêtée aux éléments suivants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Une note de compréhension du marché et des suggestions éventuelles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 La composition de l’équipe proposée à la gestion du contrat ainsi que les tâches confiées à chacun des membres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Les références de gestion dans la branche d’assurance similaire assorties des lettres de satisfecit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 La liste et l’adresse des représentations territoriales assortis des justificatifs (Patente ou Baux); </w:t>
            </w:r>
          </w:p>
          <w:p w:rsidR="00D93B19" w:rsidRPr="004A22A2" w:rsidRDefault="00D93B19" w:rsidP="00D93B19">
            <w:pPr>
              <w:jc w:val="both"/>
              <w:rPr>
                <w:rFonts w:ascii="Arial" w:hAnsi="Arial" w:cs="Arial"/>
                <w:sz w:val="22"/>
                <w:szCs w:val="24"/>
              </w:rPr>
            </w:pPr>
            <w:r w:rsidRPr="004A22A2">
              <w:rPr>
                <w:rFonts w:ascii="Arial" w:hAnsi="Arial" w:cs="Arial"/>
                <w:sz w:val="22"/>
                <w:szCs w:val="24"/>
              </w:rPr>
              <w:t>• Une présentation des documents sur l’outillage technique dont le soumissionnaire dispose pour l’exécution des services, objet du marché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 Une description détaillée des prestations garanties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Présentation du canevas des statistiques de gestion avec périodicité de production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Les modalités de gestion et les délais d’instruction des dossiers et de paiement des sinistres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Les exclusions de garantie indiquées clairement dans les conditions particulières;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Les plafonds de garantie indiqués clairement dans les conditions particulières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Les franchises de garantie indiquées clairement dans les conditions particulières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w:t>
            </w:r>
            <w:r w:rsidRPr="00D93B19">
              <w:rPr>
                <w:rFonts w:ascii="Arial" w:hAnsi="Arial" w:cs="Arial"/>
                <w:sz w:val="22"/>
                <w:szCs w:val="24"/>
              </w:rPr>
              <w:t xml:space="preserve">Preuve d’un traité de réassurance dans la branche similaire en cours de validité ; </w:t>
            </w:r>
          </w:p>
          <w:p w:rsidR="00D93B19" w:rsidRDefault="00D93B19" w:rsidP="00D93B19">
            <w:pPr>
              <w:jc w:val="both"/>
              <w:rPr>
                <w:rFonts w:ascii="Arial" w:hAnsi="Arial" w:cs="Arial"/>
                <w:sz w:val="22"/>
                <w:szCs w:val="24"/>
              </w:rPr>
            </w:pPr>
            <w:r w:rsidRPr="004A22A2">
              <w:rPr>
                <w:rFonts w:ascii="Arial" w:hAnsi="Arial" w:cs="Arial"/>
                <w:sz w:val="22"/>
                <w:szCs w:val="24"/>
              </w:rPr>
              <w:t xml:space="preserve"> • Autres facilités liées à la gestion de la police ;</w:t>
            </w:r>
          </w:p>
          <w:p w:rsidR="00D93B19" w:rsidRPr="004A22A2" w:rsidRDefault="00D93B19" w:rsidP="00D93B19">
            <w:pPr>
              <w:jc w:val="both"/>
              <w:rPr>
                <w:rFonts w:ascii="Arial" w:hAnsi="Arial" w:cs="Arial"/>
                <w:sz w:val="22"/>
                <w:szCs w:val="24"/>
              </w:rPr>
            </w:pPr>
            <w:r w:rsidRPr="004A22A2">
              <w:rPr>
                <w:rFonts w:ascii="Arial" w:hAnsi="Arial" w:cs="Arial"/>
                <w:b/>
                <w:sz w:val="22"/>
                <w:szCs w:val="24"/>
              </w:rPr>
              <w:t>L’offre technique ne doit comporter aucune information financière</w:t>
            </w:r>
          </w:p>
        </w:tc>
      </w:tr>
      <w:tr w:rsidR="00D93B19" w:rsidRPr="004A22A2" w:rsidTr="00D93B19">
        <w:tc>
          <w:tcPr>
            <w:tcW w:w="1559" w:type="dxa"/>
          </w:tcPr>
          <w:p w:rsidR="00D93B19" w:rsidRPr="004A22A2" w:rsidRDefault="00D93B19" w:rsidP="00D93B19">
            <w:pPr>
              <w:tabs>
                <w:tab w:val="left" w:pos="4253"/>
              </w:tabs>
              <w:rPr>
                <w:rFonts w:ascii="Arial" w:hAnsi="Arial" w:cs="Arial"/>
                <w:b/>
                <w:sz w:val="22"/>
                <w:szCs w:val="24"/>
              </w:rPr>
            </w:pPr>
          </w:p>
        </w:tc>
        <w:tc>
          <w:tcPr>
            <w:tcW w:w="8506" w:type="dxa"/>
          </w:tcPr>
          <w:p w:rsidR="00D93B19" w:rsidRPr="004A22A2" w:rsidRDefault="00D93B19" w:rsidP="00D93B19">
            <w:pPr>
              <w:jc w:val="both"/>
              <w:rPr>
                <w:rFonts w:ascii="Arial" w:hAnsi="Arial" w:cs="Arial"/>
                <w:b/>
                <w:sz w:val="22"/>
                <w:szCs w:val="24"/>
              </w:rPr>
            </w:pPr>
            <w:r w:rsidRPr="00D963D2">
              <w:rPr>
                <w:rFonts w:ascii="Arial" w:hAnsi="Arial" w:cs="Arial"/>
                <w:sz w:val="22"/>
                <w:szCs w:val="24"/>
              </w:rPr>
              <w:t>11.3.</w:t>
            </w:r>
            <w:r w:rsidRPr="004A22A2">
              <w:rPr>
                <w:rFonts w:ascii="Arial" w:hAnsi="Arial" w:cs="Arial"/>
                <w:b/>
                <w:sz w:val="22"/>
                <w:szCs w:val="24"/>
              </w:rPr>
              <w:t xml:space="preserve"> Volume C : offre financière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La proposition financière contiendra les pièces ci-après visées du 11.c) du RGAO: • La soumission proprement dite, en original rédigée selon le modèle ou le formulaire type joint, timbrée au tarif en vigueur, signée et datée (tableau type 7A);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le cadre du Bordereau des Primes Unitaires (tableaux type 7B) ; </w:t>
            </w:r>
          </w:p>
          <w:p w:rsidR="00D93B19" w:rsidRPr="004A22A2" w:rsidRDefault="00D93B19" w:rsidP="00D93B19">
            <w:pPr>
              <w:jc w:val="both"/>
              <w:rPr>
                <w:rFonts w:ascii="Arial" w:hAnsi="Arial" w:cs="Arial"/>
                <w:sz w:val="22"/>
                <w:szCs w:val="24"/>
              </w:rPr>
            </w:pPr>
            <w:r w:rsidRPr="004A22A2">
              <w:rPr>
                <w:rFonts w:ascii="Arial" w:hAnsi="Arial" w:cs="Arial"/>
                <w:sz w:val="22"/>
                <w:szCs w:val="24"/>
              </w:rPr>
              <w:t>• le cadre du Détail Quantitatif et Estimatif (tableau type 7 c)</w:t>
            </w:r>
          </w:p>
          <w:p w:rsidR="00D93B19" w:rsidRPr="004A22A2" w:rsidRDefault="00D93B19" w:rsidP="00D93B19">
            <w:pPr>
              <w:jc w:val="both"/>
              <w:rPr>
                <w:rFonts w:ascii="Arial" w:hAnsi="Arial" w:cs="Arial"/>
                <w:sz w:val="22"/>
                <w:szCs w:val="24"/>
              </w:rPr>
            </w:pPr>
            <w:r w:rsidRPr="004A22A2">
              <w:rPr>
                <w:rFonts w:ascii="Arial" w:hAnsi="Arial" w:cs="Arial"/>
                <w:b/>
                <w:i/>
                <w:sz w:val="22"/>
                <w:szCs w:val="24"/>
              </w:rPr>
              <w:t>N.B : Les différentes parties d’un même dossier doivent obligatoirement être séparées par les intercalaires de couleur aussi bien dans l’original que dans les copies, de manière à faciliter son examen.</w:t>
            </w:r>
          </w:p>
        </w:tc>
      </w:tr>
      <w:tr w:rsidR="00D93B19" w:rsidRPr="004A22A2" w:rsidTr="00D93B19">
        <w:tc>
          <w:tcPr>
            <w:tcW w:w="1559" w:type="dxa"/>
          </w:tcPr>
          <w:p w:rsidR="00D93B19" w:rsidRPr="004A22A2" w:rsidRDefault="00D93B19" w:rsidP="00D93B19">
            <w:pPr>
              <w:jc w:val="center"/>
              <w:rPr>
                <w:rFonts w:ascii="Arial" w:hAnsi="Arial" w:cs="Arial"/>
                <w:sz w:val="22"/>
                <w:szCs w:val="24"/>
              </w:rPr>
            </w:pPr>
          </w:p>
          <w:p w:rsidR="00D93B19" w:rsidRPr="004A22A2" w:rsidRDefault="00D93B19" w:rsidP="00D93B19">
            <w:pPr>
              <w:jc w:val="center"/>
              <w:rPr>
                <w:rFonts w:ascii="Arial" w:hAnsi="Arial" w:cs="Arial"/>
                <w:b/>
                <w:sz w:val="22"/>
                <w:szCs w:val="24"/>
              </w:rPr>
            </w:pPr>
            <w:r w:rsidRPr="004A22A2">
              <w:rPr>
                <w:rFonts w:ascii="Arial" w:hAnsi="Arial" w:cs="Arial"/>
                <w:sz w:val="22"/>
                <w:szCs w:val="24"/>
              </w:rPr>
              <w:t>11.4</w:t>
            </w:r>
          </w:p>
        </w:tc>
        <w:tc>
          <w:tcPr>
            <w:tcW w:w="8506" w:type="dxa"/>
          </w:tcPr>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i. Deux consultants figurant sur la liste restreinte peuvent s’associer: </w:t>
            </w:r>
            <w:r w:rsidRPr="00D963D2">
              <w:rPr>
                <w:rFonts w:ascii="Arial" w:hAnsi="Arial" w:cs="Arial"/>
                <w:i/>
                <w:sz w:val="22"/>
                <w:szCs w:val="24"/>
              </w:rPr>
              <w:t>Non</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ii. Le nombre de mois de travail du personnel spécialisé nécessaire à la mission ou prestation est estimé à: </w:t>
            </w:r>
            <w:r w:rsidRPr="00D963D2">
              <w:rPr>
                <w:rFonts w:ascii="Arial" w:hAnsi="Arial" w:cs="Arial"/>
                <w:i/>
                <w:sz w:val="22"/>
                <w:szCs w:val="24"/>
              </w:rPr>
              <w:t>24 mois</w:t>
            </w:r>
          </w:p>
        </w:tc>
      </w:tr>
      <w:tr w:rsidR="00D93B19" w:rsidRPr="004A22A2" w:rsidTr="00161393">
        <w:trPr>
          <w:trHeight w:val="1236"/>
        </w:trPr>
        <w:tc>
          <w:tcPr>
            <w:tcW w:w="1559" w:type="dxa"/>
          </w:tcPr>
          <w:p w:rsidR="00D93B19" w:rsidRPr="004A22A2" w:rsidRDefault="00D93B19" w:rsidP="00D93B19">
            <w:pPr>
              <w:jc w:val="center"/>
              <w:rPr>
                <w:rFonts w:ascii="Arial" w:hAnsi="Arial" w:cs="Arial"/>
                <w:sz w:val="22"/>
                <w:szCs w:val="24"/>
              </w:rPr>
            </w:pPr>
          </w:p>
          <w:p w:rsidR="00D93B19" w:rsidRPr="004A22A2" w:rsidRDefault="00D93B19" w:rsidP="00D93B19">
            <w:pPr>
              <w:jc w:val="center"/>
              <w:rPr>
                <w:rFonts w:ascii="Arial" w:hAnsi="Arial" w:cs="Arial"/>
                <w:sz w:val="22"/>
                <w:szCs w:val="24"/>
              </w:rPr>
            </w:pPr>
          </w:p>
          <w:p w:rsidR="00D93B19" w:rsidRPr="004A22A2" w:rsidRDefault="00D93B19" w:rsidP="00D93B19">
            <w:pPr>
              <w:jc w:val="center"/>
              <w:rPr>
                <w:rFonts w:ascii="Arial" w:hAnsi="Arial" w:cs="Arial"/>
                <w:b/>
                <w:sz w:val="22"/>
                <w:szCs w:val="24"/>
              </w:rPr>
            </w:pPr>
            <w:r w:rsidRPr="004A22A2">
              <w:rPr>
                <w:rFonts w:ascii="Arial" w:hAnsi="Arial" w:cs="Arial"/>
                <w:sz w:val="22"/>
                <w:szCs w:val="24"/>
              </w:rPr>
              <w:t>11.6</w:t>
            </w:r>
          </w:p>
        </w:tc>
        <w:tc>
          <w:tcPr>
            <w:tcW w:w="8506" w:type="dxa"/>
          </w:tcPr>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iv. Le personnel clé doit posséder au minimum l’expérience suivante: BACC+2 en Assurance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vii. La formation constitue un élément</w:t>
            </w:r>
            <w:r>
              <w:rPr>
                <w:rFonts w:ascii="Arial" w:hAnsi="Arial" w:cs="Arial"/>
                <w:sz w:val="22"/>
                <w:szCs w:val="24"/>
              </w:rPr>
              <w:t xml:space="preserve"> majeur de cette mission: Non</w:t>
            </w:r>
          </w:p>
          <w:p w:rsidR="00D93B19" w:rsidRDefault="00D93B19" w:rsidP="00D93B19">
            <w:pPr>
              <w:jc w:val="both"/>
              <w:rPr>
                <w:rFonts w:ascii="Arial" w:hAnsi="Arial" w:cs="Arial"/>
                <w:sz w:val="22"/>
                <w:szCs w:val="24"/>
              </w:rPr>
            </w:pPr>
            <w:r w:rsidRPr="004A22A2">
              <w:rPr>
                <w:rFonts w:ascii="Arial" w:hAnsi="Arial" w:cs="Arial"/>
                <w:sz w:val="22"/>
                <w:szCs w:val="24"/>
              </w:rPr>
              <w:t xml:space="preserve">  viii. Autres renseignements à fournir dans la proposition technique: Non</w:t>
            </w:r>
          </w:p>
          <w:p w:rsidR="00161393" w:rsidRDefault="00161393" w:rsidP="00D93B19">
            <w:pPr>
              <w:jc w:val="both"/>
              <w:rPr>
                <w:rFonts w:ascii="Arial" w:hAnsi="Arial" w:cs="Arial"/>
                <w:sz w:val="22"/>
                <w:szCs w:val="24"/>
              </w:rPr>
            </w:pPr>
          </w:p>
          <w:p w:rsidR="00D93B19" w:rsidRPr="004A22A2" w:rsidRDefault="00D93B19" w:rsidP="00D93B19">
            <w:pPr>
              <w:jc w:val="both"/>
              <w:rPr>
                <w:rFonts w:ascii="Arial" w:hAnsi="Arial" w:cs="Arial"/>
                <w:sz w:val="22"/>
                <w:szCs w:val="24"/>
              </w:rPr>
            </w:pPr>
          </w:p>
        </w:tc>
      </w:tr>
      <w:tr w:rsidR="00D93B19" w:rsidRPr="004A22A2" w:rsidTr="00D93B19">
        <w:tc>
          <w:tcPr>
            <w:tcW w:w="1559" w:type="dxa"/>
          </w:tcPr>
          <w:p w:rsidR="00D93B19" w:rsidRPr="004A22A2" w:rsidRDefault="00D93B19" w:rsidP="00D93B19">
            <w:pPr>
              <w:tabs>
                <w:tab w:val="left" w:pos="4253"/>
              </w:tabs>
              <w:rPr>
                <w:rFonts w:ascii="Arial" w:hAnsi="Arial" w:cs="Arial"/>
                <w:b/>
                <w:sz w:val="22"/>
                <w:szCs w:val="24"/>
              </w:rPr>
            </w:pPr>
          </w:p>
          <w:p w:rsidR="00D93B19" w:rsidRPr="00D963D2" w:rsidRDefault="00D93B19" w:rsidP="00D93B19">
            <w:pPr>
              <w:tabs>
                <w:tab w:val="left" w:pos="4253"/>
              </w:tabs>
              <w:rPr>
                <w:rFonts w:ascii="Arial" w:hAnsi="Arial" w:cs="Arial"/>
                <w:b/>
                <w:sz w:val="4"/>
                <w:szCs w:val="24"/>
              </w:rPr>
            </w:pPr>
          </w:p>
          <w:p w:rsidR="00D93B19" w:rsidRPr="004A22A2" w:rsidRDefault="00D93B19" w:rsidP="00D93B19">
            <w:pPr>
              <w:jc w:val="center"/>
              <w:rPr>
                <w:rFonts w:ascii="Arial" w:hAnsi="Arial" w:cs="Arial"/>
                <w:b/>
                <w:sz w:val="22"/>
                <w:szCs w:val="24"/>
              </w:rPr>
            </w:pPr>
            <w:r w:rsidRPr="004A22A2">
              <w:rPr>
                <w:rFonts w:ascii="Arial" w:hAnsi="Arial" w:cs="Arial"/>
                <w:sz w:val="22"/>
                <w:szCs w:val="24"/>
              </w:rPr>
              <w:t>11.10</w:t>
            </w:r>
          </w:p>
        </w:tc>
        <w:tc>
          <w:tcPr>
            <w:tcW w:w="8506" w:type="dxa"/>
          </w:tcPr>
          <w:p w:rsidR="00D93B19" w:rsidRPr="004A22A2" w:rsidRDefault="00D93B19" w:rsidP="00D93B19">
            <w:pPr>
              <w:jc w:val="both"/>
              <w:rPr>
                <w:rFonts w:ascii="Arial" w:hAnsi="Arial" w:cs="Arial"/>
                <w:sz w:val="22"/>
                <w:szCs w:val="24"/>
              </w:rPr>
            </w:pPr>
            <w:r w:rsidRPr="004A22A2">
              <w:rPr>
                <w:rFonts w:ascii="Arial" w:hAnsi="Arial" w:cs="Arial"/>
                <w:sz w:val="22"/>
                <w:szCs w:val="24"/>
              </w:rPr>
              <w:t>Impôts: Régime fiscal et douanier en vigueur au Cameroun.</w:t>
            </w:r>
          </w:p>
          <w:p w:rsidR="00D93B19" w:rsidRDefault="00D93B19" w:rsidP="00D93B19">
            <w:pPr>
              <w:jc w:val="both"/>
              <w:rPr>
                <w:rFonts w:ascii="Arial" w:hAnsi="Arial" w:cs="Arial"/>
                <w:sz w:val="22"/>
                <w:szCs w:val="24"/>
              </w:rPr>
            </w:pPr>
            <w:r w:rsidRPr="004A22A2">
              <w:rPr>
                <w:rFonts w:ascii="Arial" w:hAnsi="Arial" w:cs="Arial"/>
                <w:sz w:val="22"/>
                <w:szCs w:val="24"/>
              </w:rPr>
              <w:t>l’assujettissementàl’impôtdesconsultants:Réel :</w:t>
            </w:r>
          </w:p>
          <w:p w:rsidR="00D93B19" w:rsidRPr="00D963D2" w:rsidRDefault="00D93B19" w:rsidP="00D93B19">
            <w:pPr>
              <w:jc w:val="both"/>
              <w:rPr>
                <w:rFonts w:ascii="Arial" w:hAnsi="Arial" w:cs="Arial"/>
                <w:sz w:val="6"/>
                <w:szCs w:val="24"/>
              </w:rPr>
            </w:pP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Les prix proposés doivent être libellés Toutes taxes comprises</w:t>
            </w:r>
            <w:r>
              <w:rPr>
                <w:rFonts w:ascii="Arial" w:hAnsi="Arial" w:cs="Arial"/>
                <w:sz w:val="22"/>
                <w:szCs w:val="24"/>
              </w:rPr>
              <w:t>.</w:t>
            </w:r>
          </w:p>
        </w:tc>
      </w:tr>
      <w:tr w:rsidR="00D93B19" w:rsidRPr="004A22A2" w:rsidTr="00D93B19">
        <w:tc>
          <w:tcPr>
            <w:tcW w:w="1559" w:type="dxa"/>
          </w:tcPr>
          <w:p w:rsidR="005C0893" w:rsidRDefault="005C0893" w:rsidP="00D93B19">
            <w:pPr>
              <w:jc w:val="center"/>
              <w:rPr>
                <w:rFonts w:ascii="Arial" w:hAnsi="Arial" w:cs="Arial"/>
                <w:sz w:val="22"/>
                <w:szCs w:val="24"/>
              </w:rPr>
            </w:pPr>
          </w:p>
          <w:p w:rsidR="00D93B19" w:rsidRPr="004A22A2" w:rsidRDefault="00D93B19" w:rsidP="00D93B19">
            <w:pPr>
              <w:jc w:val="center"/>
              <w:rPr>
                <w:rFonts w:ascii="Arial" w:hAnsi="Arial" w:cs="Arial"/>
                <w:b/>
                <w:sz w:val="22"/>
                <w:szCs w:val="24"/>
              </w:rPr>
            </w:pPr>
            <w:r w:rsidRPr="004A22A2">
              <w:rPr>
                <w:rFonts w:ascii="Arial" w:hAnsi="Arial" w:cs="Arial"/>
                <w:sz w:val="22"/>
                <w:szCs w:val="24"/>
              </w:rPr>
              <w:t>11.12</w:t>
            </w:r>
          </w:p>
        </w:tc>
        <w:tc>
          <w:tcPr>
            <w:tcW w:w="8506" w:type="dxa"/>
          </w:tcPr>
          <w:p w:rsidR="005C0893" w:rsidRDefault="005C0893" w:rsidP="00D93B19">
            <w:pPr>
              <w:jc w:val="both"/>
              <w:rPr>
                <w:rFonts w:ascii="Arial" w:hAnsi="Arial" w:cs="Arial"/>
                <w:sz w:val="22"/>
                <w:szCs w:val="24"/>
              </w:rPr>
            </w:pPr>
          </w:p>
          <w:p w:rsidR="00D93B19" w:rsidRPr="004A22A2" w:rsidRDefault="00D93B19" w:rsidP="00D93B19">
            <w:pPr>
              <w:jc w:val="both"/>
              <w:rPr>
                <w:rFonts w:ascii="Arial" w:hAnsi="Arial" w:cs="Arial"/>
                <w:sz w:val="22"/>
                <w:szCs w:val="24"/>
              </w:rPr>
            </w:pPr>
            <w:r w:rsidRPr="004A22A2">
              <w:rPr>
                <w:rFonts w:ascii="Arial" w:hAnsi="Arial" w:cs="Arial"/>
                <w:sz w:val="22"/>
                <w:szCs w:val="24"/>
              </w:rPr>
              <w:t>L’élément dépenses locales doit être libellé da</w:t>
            </w:r>
            <w:r>
              <w:rPr>
                <w:rFonts w:ascii="Arial" w:hAnsi="Arial" w:cs="Arial"/>
                <w:sz w:val="22"/>
                <w:szCs w:val="24"/>
              </w:rPr>
              <w:t xml:space="preserve">ns la monnaie nationale: </w:t>
            </w:r>
            <w:r w:rsidRPr="00D963D2">
              <w:rPr>
                <w:rFonts w:ascii="Arial" w:hAnsi="Arial" w:cs="Arial"/>
                <w:i/>
                <w:sz w:val="22"/>
                <w:szCs w:val="24"/>
              </w:rPr>
              <w:t>Oui</w:t>
            </w:r>
          </w:p>
          <w:p w:rsidR="00D93B19" w:rsidRPr="004A22A2" w:rsidRDefault="00D93B19" w:rsidP="00D93B19">
            <w:pPr>
              <w:jc w:val="both"/>
              <w:rPr>
                <w:rFonts w:ascii="Arial" w:hAnsi="Arial" w:cs="Arial"/>
                <w:sz w:val="22"/>
                <w:szCs w:val="24"/>
              </w:rPr>
            </w:pPr>
          </w:p>
        </w:tc>
      </w:tr>
      <w:tr w:rsidR="00D93B19" w:rsidRPr="004A22A2" w:rsidTr="00D93B19">
        <w:tc>
          <w:tcPr>
            <w:tcW w:w="1559" w:type="dxa"/>
          </w:tcPr>
          <w:p w:rsidR="00D93B19" w:rsidRPr="00D963D2" w:rsidRDefault="00D93B19" w:rsidP="00D93B19">
            <w:pPr>
              <w:tabs>
                <w:tab w:val="left" w:pos="4253"/>
              </w:tabs>
              <w:rPr>
                <w:rFonts w:ascii="Arial" w:hAnsi="Arial" w:cs="Arial"/>
                <w:b/>
                <w:sz w:val="14"/>
                <w:szCs w:val="24"/>
              </w:rPr>
            </w:pPr>
          </w:p>
          <w:p w:rsidR="00D93B19" w:rsidRPr="004A22A2" w:rsidRDefault="00D93B19" w:rsidP="00D93B19">
            <w:pPr>
              <w:jc w:val="center"/>
              <w:rPr>
                <w:rFonts w:ascii="Arial" w:hAnsi="Arial" w:cs="Arial"/>
                <w:b/>
                <w:sz w:val="22"/>
                <w:szCs w:val="24"/>
              </w:rPr>
            </w:pPr>
            <w:r w:rsidRPr="004A22A2">
              <w:rPr>
                <w:rFonts w:ascii="Arial" w:hAnsi="Arial" w:cs="Arial"/>
                <w:sz w:val="22"/>
                <w:szCs w:val="24"/>
              </w:rPr>
              <w:t>11.14</w:t>
            </w:r>
          </w:p>
        </w:tc>
        <w:tc>
          <w:tcPr>
            <w:tcW w:w="8506" w:type="dxa"/>
          </w:tcPr>
          <w:p w:rsidR="00D93B19" w:rsidRPr="004A22A2" w:rsidRDefault="00D93B19" w:rsidP="00D93B19">
            <w:pPr>
              <w:jc w:val="both"/>
              <w:rPr>
                <w:rFonts w:ascii="Arial" w:hAnsi="Arial" w:cs="Arial"/>
                <w:sz w:val="22"/>
                <w:szCs w:val="24"/>
              </w:rPr>
            </w:pPr>
            <w:r w:rsidRPr="004A22A2">
              <w:rPr>
                <w:rFonts w:ascii="Arial" w:hAnsi="Arial" w:cs="Arial"/>
                <w:sz w:val="22"/>
                <w:szCs w:val="24"/>
              </w:rPr>
              <w:t>Les propositions doivent demeurer valides 90 jours après la date de soumission</w:t>
            </w:r>
          </w:p>
        </w:tc>
      </w:tr>
      <w:tr w:rsidR="00D93B19" w:rsidRPr="004A22A2" w:rsidTr="00161393">
        <w:trPr>
          <w:trHeight w:val="1080"/>
        </w:trPr>
        <w:tc>
          <w:tcPr>
            <w:tcW w:w="1559" w:type="dxa"/>
          </w:tcPr>
          <w:p w:rsidR="00D93B19" w:rsidRDefault="00D93B19" w:rsidP="00D93B19">
            <w:pPr>
              <w:tabs>
                <w:tab w:val="left" w:pos="4253"/>
              </w:tabs>
              <w:rPr>
                <w:rFonts w:ascii="Arial" w:hAnsi="Arial" w:cs="Arial"/>
                <w:b/>
                <w:sz w:val="22"/>
                <w:szCs w:val="24"/>
              </w:rPr>
            </w:pPr>
          </w:p>
          <w:p w:rsidR="00161393" w:rsidRPr="004A22A2" w:rsidRDefault="00161393" w:rsidP="00D93B19">
            <w:pPr>
              <w:tabs>
                <w:tab w:val="left" w:pos="4253"/>
              </w:tabs>
              <w:rPr>
                <w:rFonts w:ascii="Arial" w:hAnsi="Arial" w:cs="Arial"/>
                <w:b/>
                <w:sz w:val="22"/>
                <w:szCs w:val="24"/>
              </w:rPr>
            </w:pPr>
          </w:p>
          <w:p w:rsidR="00D93B19" w:rsidRPr="004A22A2" w:rsidRDefault="00D93B19" w:rsidP="00D93B19">
            <w:pPr>
              <w:jc w:val="center"/>
              <w:rPr>
                <w:rFonts w:ascii="Arial" w:hAnsi="Arial" w:cs="Arial"/>
                <w:b/>
                <w:sz w:val="22"/>
                <w:szCs w:val="24"/>
              </w:rPr>
            </w:pPr>
            <w:r w:rsidRPr="004A22A2">
              <w:rPr>
                <w:rFonts w:ascii="Arial" w:hAnsi="Arial" w:cs="Arial"/>
                <w:sz w:val="22"/>
                <w:szCs w:val="24"/>
              </w:rPr>
              <w:t>18.2</w:t>
            </w:r>
          </w:p>
        </w:tc>
        <w:tc>
          <w:tcPr>
            <w:tcW w:w="8506" w:type="dxa"/>
          </w:tcPr>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Les </w:t>
            </w:r>
            <w:r>
              <w:rPr>
                <w:rFonts w:ascii="Arial" w:hAnsi="Arial" w:cs="Arial"/>
                <w:sz w:val="22"/>
                <w:szCs w:val="24"/>
              </w:rPr>
              <w:t>soumissionnaires</w:t>
            </w:r>
            <w:r w:rsidRPr="004A22A2">
              <w:rPr>
                <w:rFonts w:ascii="Arial" w:hAnsi="Arial" w:cs="Arial"/>
                <w:sz w:val="22"/>
                <w:szCs w:val="24"/>
              </w:rPr>
              <w:t xml:space="preserve"> doivent soumettre un</w:t>
            </w:r>
            <w:r w:rsidR="00161393">
              <w:rPr>
                <w:rFonts w:ascii="Arial" w:hAnsi="Arial" w:cs="Arial"/>
                <w:sz w:val="22"/>
                <w:szCs w:val="24"/>
              </w:rPr>
              <w:t xml:space="preserve"> </w:t>
            </w:r>
            <w:r w:rsidRPr="00D963D2">
              <w:rPr>
                <w:rFonts w:ascii="Arial" w:hAnsi="Arial" w:cs="Arial"/>
                <w:b/>
                <w:sz w:val="22"/>
                <w:szCs w:val="24"/>
              </w:rPr>
              <w:t>(01)</w:t>
            </w:r>
            <w:r w:rsidRPr="004A22A2">
              <w:rPr>
                <w:rFonts w:ascii="Arial" w:hAnsi="Arial" w:cs="Arial"/>
                <w:sz w:val="22"/>
                <w:szCs w:val="24"/>
              </w:rPr>
              <w:t xml:space="preserve">original et </w:t>
            </w:r>
            <w:r>
              <w:rPr>
                <w:rFonts w:ascii="Arial" w:hAnsi="Arial" w:cs="Arial"/>
                <w:sz w:val="22"/>
                <w:szCs w:val="24"/>
              </w:rPr>
              <w:t>six (</w:t>
            </w:r>
            <w:r w:rsidRPr="00D963D2">
              <w:rPr>
                <w:rFonts w:ascii="Arial" w:hAnsi="Arial" w:cs="Arial"/>
                <w:b/>
                <w:sz w:val="22"/>
                <w:szCs w:val="24"/>
              </w:rPr>
              <w:t>06</w:t>
            </w:r>
            <w:r>
              <w:rPr>
                <w:rFonts w:ascii="Arial" w:hAnsi="Arial" w:cs="Arial"/>
                <w:b/>
                <w:sz w:val="22"/>
                <w:szCs w:val="24"/>
              </w:rPr>
              <w:t>)</w:t>
            </w:r>
            <w:r w:rsidR="00161393">
              <w:rPr>
                <w:rFonts w:ascii="Arial" w:hAnsi="Arial" w:cs="Arial"/>
                <w:b/>
                <w:sz w:val="22"/>
                <w:szCs w:val="24"/>
              </w:rPr>
              <w:t xml:space="preserve"> </w:t>
            </w:r>
            <w:r w:rsidRPr="004A22A2">
              <w:rPr>
                <w:rFonts w:ascii="Arial" w:hAnsi="Arial" w:cs="Arial"/>
                <w:sz w:val="22"/>
                <w:szCs w:val="24"/>
              </w:rPr>
              <w:t>copies de chaque proposition: Tenir compte de l’exemplaire à transmettre séance tenante après l’ouverture des offres au point focal désigné par l’organisme chargé de la régulation des marchés publics</w:t>
            </w:r>
            <w:r>
              <w:rPr>
                <w:rFonts w:ascii="Arial" w:hAnsi="Arial" w:cs="Arial"/>
                <w:sz w:val="22"/>
                <w:szCs w:val="24"/>
              </w:rPr>
              <w:t>.</w:t>
            </w:r>
          </w:p>
        </w:tc>
      </w:tr>
      <w:tr w:rsidR="00D93B19" w:rsidRPr="004A22A2" w:rsidTr="00D93B19">
        <w:tc>
          <w:tcPr>
            <w:tcW w:w="1559" w:type="dxa"/>
          </w:tcPr>
          <w:p w:rsidR="00D93B19" w:rsidRPr="009A4F57" w:rsidRDefault="00D93B19" w:rsidP="00D93B19">
            <w:pPr>
              <w:jc w:val="center"/>
              <w:rPr>
                <w:rFonts w:ascii="Arial" w:hAnsi="Arial" w:cs="Arial"/>
                <w:sz w:val="12"/>
                <w:szCs w:val="24"/>
              </w:rPr>
            </w:pPr>
          </w:p>
          <w:p w:rsidR="00D93B19" w:rsidRPr="004A22A2" w:rsidRDefault="00D93B19" w:rsidP="00D93B19">
            <w:pPr>
              <w:jc w:val="center"/>
              <w:rPr>
                <w:rFonts w:ascii="Arial" w:hAnsi="Arial" w:cs="Arial"/>
                <w:b/>
                <w:sz w:val="22"/>
                <w:szCs w:val="24"/>
              </w:rPr>
            </w:pPr>
            <w:r w:rsidRPr="004A22A2">
              <w:rPr>
                <w:rFonts w:ascii="Arial" w:hAnsi="Arial" w:cs="Arial"/>
                <w:sz w:val="22"/>
                <w:szCs w:val="24"/>
              </w:rPr>
              <w:t>18.3</w:t>
            </w:r>
          </w:p>
        </w:tc>
        <w:tc>
          <w:tcPr>
            <w:tcW w:w="8506" w:type="dxa"/>
          </w:tcPr>
          <w:p w:rsidR="00D93B19" w:rsidRPr="004A22A2" w:rsidRDefault="00D93B19" w:rsidP="00161393">
            <w:pPr>
              <w:jc w:val="both"/>
              <w:rPr>
                <w:rFonts w:ascii="Arial" w:hAnsi="Arial" w:cs="Arial"/>
                <w:sz w:val="22"/>
                <w:szCs w:val="24"/>
              </w:rPr>
            </w:pPr>
            <w:r w:rsidRPr="004A22A2">
              <w:rPr>
                <w:rFonts w:ascii="Arial" w:hAnsi="Arial" w:cs="Arial"/>
                <w:sz w:val="22"/>
                <w:szCs w:val="24"/>
              </w:rPr>
              <w:t>Le Montant du cautionnement</w:t>
            </w:r>
            <w:r w:rsidR="00947A37">
              <w:rPr>
                <w:rFonts w:ascii="Arial" w:hAnsi="Arial" w:cs="Arial"/>
                <w:sz w:val="22"/>
                <w:szCs w:val="24"/>
              </w:rPr>
              <w:t xml:space="preserve"> </w:t>
            </w:r>
            <w:r w:rsidRPr="004A22A2">
              <w:rPr>
                <w:rFonts w:ascii="Arial" w:hAnsi="Arial" w:cs="Arial"/>
                <w:sz w:val="22"/>
                <w:szCs w:val="24"/>
              </w:rPr>
              <w:t>de soumission s’élève</w:t>
            </w:r>
            <w:r w:rsidR="00947A37">
              <w:rPr>
                <w:rFonts w:ascii="Arial" w:hAnsi="Arial" w:cs="Arial"/>
                <w:sz w:val="22"/>
                <w:szCs w:val="24"/>
              </w:rPr>
              <w:t xml:space="preserve"> </w:t>
            </w:r>
            <w:r w:rsidRPr="004A22A2">
              <w:rPr>
                <w:rFonts w:ascii="Arial" w:hAnsi="Arial" w:cs="Arial"/>
                <w:sz w:val="22"/>
                <w:szCs w:val="24"/>
              </w:rPr>
              <w:t xml:space="preserve">à </w:t>
            </w:r>
            <w:r w:rsidR="00437AC9">
              <w:rPr>
                <w:rFonts w:ascii="Arial" w:hAnsi="Arial" w:cs="Arial"/>
                <w:b/>
                <w:sz w:val="22"/>
                <w:szCs w:val="24"/>
              </w:rPr>
              <w:t xml:space="preserve">Un million </w:t>
            </w:r>
            <w:r w:rsidR="00161393">
              <w:rPr>
                <w:rFonts w:ascii="Arial" w:hAnsi="Arial" w:cs="Arial"/>
                <w:b/>
                <w:sz w:val="22"/>
                <w:szCs w:val="24"/>
              </w:rPr>
              <w:t>quatre</w:t>
            </w:r>
            <w:r w:rsidR="00437AC9">
              <w:rPr>
                <w:rFonts w:ascii="Arial" w:hAnsi="Arial" w:cs="Arial"/>
                <w:b/>
                <w:sz w:val="22"/>
                <w:szCs w:val="24"/>
              </w:rPr>
              <w:t xml:space="preserve"> cent</w:t>
            </w:r>
            <w:r w:rsidRPr="00D963D2">
              <w:rPr>
                <w:rFonts w:ascii="Arial" w:hAnsi="Arial" w:cs="Arial"/>
                <w:b/>
                <w:sz w:val="22"/>
                <w:szCs w:val="24"/>
              </w:rPr>
              <w:t xml:space="preserve"> </w:t>
            </w:r>
            <w:r w:rsidR="00161393">
              <w:rPr>
                <w:rFonts w:ascii="Arial" w:hAnsi="Arial" w:cs="Arial"/>
                <w:b/>
                <w:sz w:val="22"/>
                <w:szCs w:val="24"/>
              </w:rPr>
              <w:t xml:space="preserve">                  </w:t>
            </w:r>
            <w:r w:rsidRPr="00D963D2">
              <w:rPr>
                <w:rFonts w:ascii="Arial" w:hAnsi="Arial" w:cs="Arial"/>
                <w:b/>
                <w:sz w:val="22"/>
                <w:szCs w:val="24"/>
              </w:rPr>
              <w:t>(</w:t>
            </w:r>
            <w:r w:rsidR="00161393">
              <w:rPr>
                <w:rFonts w:ascii="Arial" w:hAnsi="Arial" w:cs="Arial"/>
                <w:b/>
                <w:sz w:val="22"/>
                <w:szCs w:val="24"/>
              </w:rPr>
              <w:t>1 4</w:t>
            </w:r>
            <w:r w:rsidR="00437AC9">
              <w:rPr>
                <w:rFonts w:ascii="Arial" w:hAnsi="Arial" w:cs="Arial"/>
                <w:b/>
                <w:sz w:val="22"/>
                <w:szCs w:val="24"/>
              </w:rPr>
              <w:t>00</w:t>
            </w:r>
            <w:r w:rsidRPr="00D963D2">
              <w:rPr>
                <w:rFonts w:ascii="Arial" w:hAnsi="Arial" w:cs="Arial"/>
                <w:b/>
                <w:sz w:val="22"/>
                <w:szCs w:val="24"/>
              </w:rPr>
              <w:t> 000 Francs CFA</w:t>
            </w:r>
          </w:p>
        </w:tc>
      </w:tr>
      <w:tr w:rsidR="00D93B19" w:rsidRPr="004A22A2" w:rsidTr="00D93B19">
        <w:tc>
          <w:tcPr>
            <w:tcW w:w="1559" w:type="dxa"/>
          </w:tcPr>
          <w:p w:rsidR="00D93B19" w:rsidRPr="004A22A2" w:rsidRDefault="00D93B19" w:rsidP="00D93B19">
            <w:pPr>
              <w:jc w:val="center"/>
              <w:rPr>
                <w:rFonts w:ascii="Arial" w:hAnsi="Arial" w:cs="Arial"/>
                <w:sz w:val="22"/>
                <w:szCs w:val="24"/>
              </w:rPr>
            </w:pPr>
          </w:p>
          <w:p w:rsidR="00D93B19" w:rsidRPr="004A22A2" w:rsidRDefault="00D93B19" w:rsidP="00D93B19">
            <w:pPr>
              <w:jc w:val="center"/>
              <w:rPr>
                <w:rFonts w:ascii="Arial" w:hAnsi="Arial" w:cs="Arial"/>
                <w:sz w:val="22"/>
                <w:szCs w:val="24"/>
              </w:rPr>
            </w:pPr>
          </w:p>
          <w:p w:rsidR="00D93B19" w:rsidRPr="004A22A2" w:rsidRDefault="00D93B19" w:rsidP="00D93B19">
            <w:pPr>
              <w:jc w:val="center"/>
              <w:rPr>
                <w:rFonts w:ascii="Arial" w:hAnsi="Arial" w:cs="Arial"/>
                <w:sz w:val="22"/>
                <w:szCs w:val="24"/>
              </w:rPr>
            </w:pPr>
          </w:p>
          <w:p w:rsidR="00D93B19" w:rsidRDefault="00D93B19" w:rsidP="00D93B19">
            <w:pPr>
              <w:jc w:val="center"/>
              <w:rPr>
                <w:rFonts w:ascii="Arial" w:hAnsi="Arial" w:cs="Arial"/>
                <w:sz w:val="22"/>
                <w:szCs w:val="24"/>
              </w:rPr>
            </w:pPr>
          </w:p>
          <w:p w:rsidR="00D93B19" w:rsidRDefault="00D93B19" w:rsidP="00D93B19">
            <w:pPr>
              <w:jc w:val="center"/>
              <w:rPr>
                <w:rFonts w:ascii="Arial" w:hAnsi="Arial" w:cs="Arial"/>
                <w:sz w:val="22"/>
                <w:szCs w:val="24"/>
              </w:rPr>
            </w:pPr>
          </w:p>
          <w:p w:rsidR="00D93B19" w:rsidRDefault="00D93B19" w:rsidP="00D93B19">
            <w:pPr>
              <w:jc w:val="center"/>
              <w:rPr>
                <w:rFonts w:ascii="Arial" w:hAnsi="Arial" w:cs="Arial"/>
                <w:sz w:val="22"/>
                <w:szCs w:val="24"/>
              </w:rPr>
            </w:pPr>
          </w:p>
          <w:p w:rsidR="00D93B19" w:rsidRDefault="00D93B19" w:rsidP="00D93B19">
            <w:pPr>
              <w:jc w:val="center"/>
              <w:rPr>
                <w:rFonts w:ascii="Arial" w:hAnsi="Arial" w:cs="Arial"/>
                <w:sz w:val="22"/>
                <w:szCs w:val="24"/>
              </w:rPr>
            </w:pPr>
          </w:p>
          <w:p w:rsidR="00D93B19" w:rsidRDefault="00D93B19" w:rsidP="00D93B19">
            <w:pPr>
              <w:jc w:val="center"/>
              <w:rPr>
                <w:rFonts w:ascii="Arial" w:hAnsi="Arial" w:cs="Arial"/>
                <w:sz w:val="22"/>
                <w:szCs w:val="24"/>
              </w:rPr>
            </w:pPr>
          </w:p>
          <w:p w:rsidR="00D93B19" w:rsidRDefault="00D93B19" w:rsidP="00D93B19">
            <w:pPr>
              <w:jc w:val="center"/>
              <w:rPr>
                <w:rFonts w:ascii="Arial" w:hAnsi="Arial" w:cs="Arial"/>
                <w:sz w:val="22"/>
                <w:szCs w:val="24"/>
              </w:rPr>
            </w:pPr>
          </w:p>
          <w:p w:rsidR="00D93B19" w:rsidRPr="004A22A2" w:rsidRDefault="00D93B19" w:rsidP="00D93B19">
            <w:pPr>
              <w:jc w:val="center"/>
              <w:rPr>
                <w:rFonts w:ascii="Arial" w:hAnsi="Arial" w:cs="Arial"/>
                <w:b/>
                <w:sz w:val="22"/>
                <w:szCs w:val="24"/>
              </w:rPr>
            </w:pPr>
            <w:r w:rsidRPr="004A22A2">
              <w:rPr>
                <w:rFonts w:ascii="Arial" w:hAnsi="Arial" w:cs="Arial"/>
                <w:sz w:val="22"/>
                <w:szCs w:val="24"/>
              </w:rPr>
              <w:t>19.1</w:t>
            </w:r>
          </w:p>
        </w:tc>
        <w:tc>
          <w:tcPr>
            <w:tcW w:w="8506" w:type="dxa"/>
          </w:tcPr>
          <w:p w:rsidR="00D93B19" w:rsidRPr="00D963D2" w:rsidRDefault="00D93B19" w:rsidP="00D93B19">
            <w:pPr>
              <w:jc w:val="both"/>
              <w:rPr>
                <w:rFonts w:ascii="Arial" w:hAnsi="Arial" w:cs="Arial"/>
                <w:color w:val="FF0000"/>
                <w:sz w:val="12"/>
                <w:szCs w:val="24"/>
              </w:rPr>
            </w:pPr>
          </w:p>
          <w:p w:rsidR="00D93B19" w:rsidRDefault="00D93B19" w:rsidP="00D93B19">
            <w:pPr>
              <w:jc w:val="both"/>
              <w:rPr>
                <w:rFonts w:ascii="Arial" w:hAnsi="Arial" w:cs="Arial"/>
                <w:color w:val="000000" w:themeColor="text1"/>
                <w:sz w:val="22"/>
                <w:szCs w:val="24"/>
              </w:rPr>
            </w:pPr>
            <w:r w:rsidRPr="00D963D2">
              <w:rPr>
                <w:rFonts w:ascii="Arial" w:hAnsi="Arial" w:cs="Arial"/>
                <w:color w:val="000000" w:themeColor="text1"/>
                <w:sz w:val="22"/>
                <w:szCs w:val="24"/>
              </w:rPr>
              <w:t>Soumission hors ligne :</w:t>
            </w:r>
          </w:p>
          <w:p w:rsidR="00D93B19" w:rsidRPr="009A4F57" w:rsidRDefault="00D93B19" w:rsidP="00D93B19">
            <w:pPr>
              <w:jc w:val="both"/>
              <w:rPr>
                <w:rFonts w:ascii="Arial" w:hAnsi="Arial" w:cs="Arial"/>
                <w:color w:val="000000" w:themeColor="text1"/>
                <w:sz w:val="2"/>
                <w:szCs w:val="24"/>
              </w:rPr>
            </w:pPr>
          </w:p>
          <w:p w:rsidR="00D93B19" w:rsidRPr="00D963D2" w:rsidRDefault="00D93B19" w:rsidP="00D93B19">
            <w:pPr>
              <w:jc w:val="both"/>
              <w:rPr>
                <w:rFonts w:ascii="Arial" w:hAnsi="Arial" w:cs="Arial"/>
                <w:color w:val="000000" w:themeColor="text1"/>
                <w:sz w:val="22"/>
                <w:szCs w:val="24"/>
              </w:rPr>
            </w:pPr>
            <w:r w:rsidRPr="00D963D2">
              <w:rPr>
                <w:rFonts w:ascii="Arial" w:hAnsi="Arial" w:cs="Arial"/>
                <w:color w:val="000000" w:themeColor="text1"/>
                <w:sz w:val="22"/>
                <w:szCs w:val="24"/>
              </w:rPr>
              <w:t>Aux fins de la remise des offres, l’adresse du Maître d’Ouvrage à utiliser pour l’envoi des offres est la suivante : Siège de l’ONCC sis à Bonanjo Code postal : BP : 3018 9</w:t>
            </w:r>
            <w:r w:rsidRPr="00D963D2">
              <w:rPr>
                <w:rFonts w:ascii="Arial" w:hAnsi="Arial" w:cs="Arial"/>
                <w:color w:val="000000" w:themeColor="text1"/>
                <w:sz w:val="22"/>
                <w:szCs w:val="24"/>
                <w:vertAlign w:val="superscript"/>
              </w:rPr>
              <w:t>ème</w:t>
            </w:r>
            <w:r w:rsidRPr="00D963D2">
              <w:rPr>
                <w:rFonts w:ascii="Arial" w:hAnsi="Arial" w:cs="Arial"/>
                <w:color w:val="000000" w:themeColor="text1"/>
                <w:sz w:val="22"/>
                <w:szCs w:val="24"/>
              </w:rPr>
              <w:t>étage, porte 9/4.</w:t>
            </w:r>
          </w:p>
          <w:p w:rsidR="00D93B19" w:rsidRPr="00D963D2" w:rsidRDefault="00D93B19" w:rsidP="00D93B19">
            <w:pPr>
              <w:jc w:val="both"/>
              <w:rPr>
                <w:rFonts w:ascii="Arial" w:hAnsi="Arial" w:cs="Arial"/>
                <w:color w:val="FF0000"/>
                <w:sz w:val="14"/>
                <w:szCs w:val="24"/>
              </w:rPr>
            </w:pPr>
          </w:p>
          <w:p w:rsidR="00D93B19" w:rsidRPr="00D963D2" w:rsidRDefault="00D93B19" w:rsidP="00D93B19">
            <w:pPr>
              <w:jc w:val="both"/>
              <w:rPr>
                <w:rFonts w:ascii="Arial" w:hAnsi="Arial" w:cs="Arial"/>
                <w:color w:val="000000" w:themeColor="text1"/>
                <w:sz w:val="22"/>
                <w:szCs w:val="24"/>
              </w:rPr>
            </w:pPr>
            <w:r w:rsidRPr="00D963D2">
              <w:rPr>
                <w:rFonts w:ascii="Arial" w:hAnsi="Arial" w:cs="Arial"/>
                <w:color w:val="000000" w:themeColor="text1"/>
                <w:sz w:val="22"/>
                <w:szCs w:val="24"/>
              </w:rPr>
              <w:t xml:space="preserve">Les dates et heure limites de remise des offres sont les suivantes:                             le </w:t>
            </w:r>
            <w:r w:rsidR="00947A37" w:rsidRPr="00947A37">
              <w:rPr>
                <w:rFonts w:ascii="Arial" w:hAnsi="Arial" w:cs="Arial"/>
                <w:b/>
                <w:color w:val="000000" w:themeColor="text1"/>
                <w:sz w:val="22"/>
                <w:szCs w:val="24"/>
              </w:rPr>
              <w:t xml:space="preserve">04 Décembre </w:t>
            </w:r>
            <w:r w:rsidRPr="00947A37">
              <w:rPr>
                <w:rFonts w:ascii="Arial" w:hAnsi="Arial" w:cs="Arial"/>
                <w:b/>
                <w:color w:val="000000" w:themeColor="text1"/>
                <w:sz w:val="22"/>
                <w:szCs w:val="24"/>
              </w:rPr>
              <w:t>2024 à</w:t>
            </w:r>
            <w:r w:rsidR="00947A37" w:rsidRPr="00947A37">
              <w:rPr>
                <w:rFonts w:ascii="Arial" w:hAnsi="Arial" w:cs="Arial"/>
                <w:b/>
                <w:color w:val="000000" w:themeColor="text1"/>
                <w:sz w:val="22"/>
                <w:szCs w:val="24"/>
              </w:rPr>
              <w:t xml:space="preserve"> 13 </w:t>
            </w:r>
            <w:r w:rsidRPr="00947A37">
              <w:rPr>
                <w:rFonts w:ascii="Arial" w:hAnsi="Arial" w:cs="Arial"/>
                <w:b/>
                <w:color w:val="000000" w:themeColor="text1"/>
                <w:sz w:val="22"/>
                <w:szCs w:val="24"/>
              </w:rPr>
              <w:t>heures précises</w:t>
            </w:r>
            <w:r w:rsidRPr="00D963D2">
              <w:rPr>
                <w:rFonts w:ascii="Arial" w:hAnsi="Arial" w:cs="Arial"/>
                <w:color w:val="000000" w:themeColor="text1"/>
                <w:sz w:val="22"/>
                <w:szCs w:val="24"/>
              </w:rPr>
              <w:t>.</w:t>
            </w:r>
          </w:p>
          <w:p w:rsidR="00D93B19" w:rsidRPr="00D963D2" w:rsidRDefault="00D93B19" w:rsidP="00D93B19">
            <w:pPr>
              <w:jc w:val="both"/>
              <w:rPr>
                <w:rFonts w:ascii="Arial" w:hAnsi="Arial" w:cs="Arial"/>
                <w:color w:val="FF0000"/>
                <w:sz w:val="8"/>
                <w:szCs w:val="24"/>
              </w:rPr>
            </w:pPr>
          </w:p>
          <w:p w:rsidR="00D93B19" w:rsidRDefault="00D93B19" w:rsidP="00D93B19">
            <w:pPr>
              <w:jc w:val="both"/>
              <w:rPr>
                <w:rFonts w:ascii="Arial" w:hAnsi="Arial" w:cs="Arial"/>
                <w:sz w:val="22"/>
                <w:szCs w:val="24"/>
              </w:rPr>
            </w:pPr>
            <w:r w:rsidRPr="004A22A2">
              <w:rPr>
                <w:rFonts w:ascii="Arial" w:hAnsi="Arial" w:cs="Arial"/>
                <w:sz w:val="22"/>
                <w:szCs w:val="24"/>
              </w:rPr>
              <w:t xml:space="preserve">Le fuseau horaire de référence est l’heure locale (GMT/UTC + 1) visible sur la page de soumission. </w:t>
            </w:r>
          </w:p>
          <w:p w:rsidR="00D93B19" w:rsidRPr="004A22A2" w:rsidRDefault="00D93B19" w:rsidP="00D93B19">
            <w:pPr>
              <w:jc w:val="both"/>
              <w:rPr>
                <w:rFonts w:ascii="Arial" w:hAnsi="Arial" w:cs="Arial"/>
                <w:sz w:val="22"/>
                <w:szCs w:val="24"/>
              </w:rPr>
            </w:pPr>
            <w:r w:rsidRPr="004A22A2">
              <w:rPr>
                <w:rFonts w:ascii="Arial" w:hAnsi="Arial" w:cs="Arial"/>
                <w:sz w:val="22"/>
                <w:szCs w:val="24"/>
              </w:rPr>
              <w:t>Renseignements à ajouter sur l’enveloppe extérieure :</w:t>
            </w:r>
          </w:p>
          <w:p w:rsidR="00D93B19" w:rsidRDefault="00D93B19" w:rsidP="00D93B19">
            <w:pPr>
              <w:jc w:val="both"/>
              <w:rPr>
                <w:rFonts w:ascii="Arial" w:hAnsi="Arial" w:cs="Arial"/>
                <w:sz w:val="22"/>
                <w:szCs w:val="24"/>
              </w:rPr>
            </w:pPr>
            <w:r w:rsidRPr="004A22A2">
              <w:rPr>
                <w:rFonts w:ascii="Arial" w:hAnsi="Arial" w:cs="Arial"/>
                <w:sz w:val="22"/>
                <w:szCs w:val="24"/>
              </w:rPr>
              <w:t xml:space="preserve"> Les enveloppes fermées devront </w:t>
            </w:r>
            <w:r>
              <w:rPr>
                <w:rFonts w:ascii="Arial" w:hAnsi="Arial" w:cs="Arial"/>
                <w:sz w:val="22"/>
                <w:szCs w:val="24"/>
              </w:rPr>
              <w:t xml:space="preserve">comprendre la mention suivante </w:t>
            </w:r>
            <w:r w:rsidRPr="004A22A2">
              <w:rPr>
                <w:rFonts w:ascii="Arial" w:hAnsi="Arial" w:cs="Arial"/>
                <w:sz w:val="22"/>
                <w:szCs w:val="24"/>
              </w:rPr>
              <w:t>: Appe</w:t>
            </w:r>
            <w:r w:rsidR="00161393">
              <w:rPr>
                <w:rFonts w:ascii="Arial" w:hAnsi="Arial" w:cs="Arial"/>
                <w:sz w:val="22"/>
                <w:szCs w:val="24"/>
              </w:rPr>
              <w:t>l d’Offres National Ouvert n°004</w:t>
            </w:r>
            <w:r w:rsidRPr="004A22A2">
              <w:rPr>
                <w:rFonts w:ascii="Arial" w:hAnsi="Arial" w:cs="Arial"/>
                <w:sz w:val="22"/>
                <w:szCs w:val="24"/>
              </w:rPr>
              <w:t xml:space="preserve">/AONO/ONCC/CIPM/2024 </w:t>
            </w:r>
            <w:r>
              <w:rPr>
                <w:rFonts w:ascii="Arial" w:hAnsi="Arial" w:cs="Arial"/>
                <w:sz w:val="22"/>
                <w:szCs w:val="24"/>
              </w:rPr>
              <w:t xml:space="preserve">du </w:t>
            </w:r>
            <w:r w:rsidR="00947A37">
              <w:rPr>
                <w:rFonts w:ascii="Arial" w:hAnsi="Arial" w:cs="Arial"/>
                <w:sz w:val="22"/>
                <w:szCs w:val="24"/>
              </w:rPr>
              <w:t xml:space="preserve">13 Novembre 2024 </w:t>
            </w:r>
            <w:r w:rsidR="00161393">
              <w:rPr>
                <w:rFonts w:ascii="Arial" w:hAnsi="Arial" w:cs="Arial"/>
                <w:sz w:val="22"/>
                <w:szCs w:val="24"/>
              </w:rPr>
              <w:t xml:space="preserve">en procédure d’urgence </w:t>
            </w:r>
            <w:r w:rsidRPr="004A22A2">
              <w:rPr>
                <w:rFonts w:ascii="Arial" w:hAnsi="Arial" w:cs="Arial"/>
                <w:sz w:val="22"/>
                <w:szCs w:val="24"/>
              </w:rPr>
              <w:t xml:space="preserve">pour la couverture de la police d’assurance </w:t>
            </w:r>
            <w:r w:rsidR="00161393">
              <w:rPr>
                <w:rFonts w:ascii="Arial" w:hAnsi="Arial" w:cs="Arial"/>
                <w:sz w:val="22"/>
                <w:szCs w:val="24"/>
              </w:rPr>
              <w:t>multirisques des locaux de</w:t>
            </w:r>
            <w:r w:rsidRPr="004A22A2">
              <w:rPr>
                <w:rFonts w:ascii="Arial" w:hAnsi="Arial" w:cs="Arial"/>
                <w:sz w:val="22"/>
                <w:szCs w:val="24"/>
              </w:rPr>
              <w:t xml:space="preserve"> l’ONCC, exercice 2025 &amp; 2026</w:t>
            </w:r>
            <w:r>
              <w:rPr>
                <w:rFonts w:ascii="Arial" w:hAnsi="Arial" w:cs="Arial"/>
                <w:sz w:val="22"/>
                <w:szCs w:val="24"/>
              </w:rPr>
              <w:t>.</w:t>
            </w:r>
          </w:p>
          <w:p w:rsidR="00D93B19" w:rsidRPr="009A4F57" w:rsidRDefault="00D93B19" w:rsidP="00D93B19">
            <w:pPr>
              <w:jc w:val="both"/>
              <w:rPr>
                <w:rFonts w:ascii="Arial" w:hAnsi="Arial" w:cs="Arial"/>
                <w:sz w:val="12"/>
                <w:szCs w:val="24"/>
              </w:rPr>
            </w:pPr>
          </w:p>
          <w:p w:rsidR="00D93B19" w:rsidRPr="009A4F57" w:rsidRDefault="00D93B19" w:rsidP="00D93B19">
            <w:pPr>
              <w:jc w:val="both"/>
              <w:rPr>
                <w:rFonts w:ascii="Arial" w:hAnsi="Arial" w:cs="Arial"/>
                <w:color w:val="000000" w:themeColor="text1"/>
                <w:sz w:val="22"/>
                <w:szCs w:val="24"/>
              </w:rPr>
            </w:pPr>
            <w:r w:rsidRPr="009A4F57">
              <w:rPr>
                <w:rFonts w:ascii="Arial" w:hAnsi="Arial" w:cs="Arial"/>
                <w:color w:val="000000" w:themeColor="text1"/>
                <w:sz w:val="22"/>
                <w:szCs w:val="24"/>
              </w:rPr>
              <w:t>Le Dossier Administratif et les propositions techniques et financières doivent être soumises au plus tard aux adresse</w:t>
            </w:r>
            <w:r w:rsidR="00161393">
              <w:rPr>
                <w:rFonts w:ascii="Arial" w:hAnsi="Arial" w:cs="Arial"/>
                <w:color w:val="000000" w:themeColor="text1"/>
                <w:sz w:val="22"/>
                <w:szCs w:val="24"/>
              </w:rPr>
              <w:t>s</w:t>
            </w:r>
            <w:r w:rsidRPr="009A4F57">
              <w:rPr>
                <w:rFonts w:ascii="Arial" w:hAnsi="Arial" w:cs="Arial"/>
                <w:color w:val="000000" w:themeColor="text1"/>
                <w:sz w:val="22"/>
                <w:szCs w:val="24"/>
              </w:rPr>
              <w:t>, date et heure suivantes : dans la salle du 8</w:t>
            </w:r>
            <w:r w:rsidRPr="009A4F57">
              <w:rPr>
                <w:rFonts w:ascii="Arial" w:hAnsi="Arial" w:cs="Arial"/>
                <w:color w:val="000000" w:themeColor="text1"/>
                <w:sz w:val="22"/>
                <w:szCs w:val="24"/>
                <w:vertAlign w:val="superscript"/>
              </w:rPr>
              <w:t>ème</w:t>
            </w:r>
            <w:r w:rsidRPr="009A4F57">
              <w:rPr>
                <w:rFonts w:ascii="Arial" w:hAnsi="Arial" w:cs="Arial"/>
                <w:color w:val="000000" w:themeColor="text1"/>
                <w:sz w:val="22"/>
                <w:szCs w:val="24"/>
              </w:rPr>
              <w:t xml:space="preserve"> étage de l’immeuble siège de l’ONCC le </w:t>
            </w:r>
            <w:r w:rsidR="00947A37">
              <w:rPr>
                <w:rFonts w:ascii="Arial" w:hAnsi="Arial" w:cs="Arial"/>
                <w:color w:val="000000" w:themeColor="text1"/>
                <w:sz w:val="22"/>
                <w:szCs w:val="24"/>
              </w:rPr>
              <w:t>04 Décembre 2024</w:t>
            </w:r>
            <w:r w:rsidRPr="009A4F57">
              <w:rPr>
                <w:rFonts w:ascii="Arial" w:hAnsi="Arial" w:cs="Arial"/>
                <w:color w:val="000000" w:themeColor="text1"/>
                <w:sz w:val="22"/>
                <w:szCs w:val="24"/>
              </w:rPr>
              <w:t xml:space="preserve"> à </w:t>
            </w:r>
            <w:r w:rsidR="00947A37">
              <w:rPr>
                <w:rFonts w:ascii="Arial" w:hAnsi="Arial" w:cs="Arial"/>
                <w:color w:val="000000" w:themeColor="text1"/>
                <w:sz w:val="22"/>
                <w:szCs w:val="24"/>
              </w:rPr>
              <w:t>13</w:t>
            </w:r>
            <w:r w:rsidRPr="009A4F57">
              <w:rPr>
                <w:rFonts w:ascii="Arial" w:hAnsi="Arial" w:cs="Arial"/>
                <w:color w:val="000000" w:themeColor="text1"/>
                <w:sz w:val="22"/>
                <w:szCs w:val="24"/>
              </w:rPr>
              <w:t xml:space="preserve"> </w:t>
            </w:r>
            <w:proofErr w:type="gramStart"/>
            <w:r w:rsidRPr="009A4F57">
              <w:rPr>
                <w:rFonts w:ascii="Arial" w:hAnsi="Arial" w:cs="Arial"/>
                <w:color w:val="000000" w:themeColor="text1"/>
                <w:sz w:val="22"/>
                <w:szCs w:val="24"/>
              </w:rPr>
              <w:t>heure</w:t>
            </w:r>
            <w:proofErr w:type="gramEnd"/>
            <w:r w:rsidRPr="009A4F57">
              <w:rPr>
                <w:rFonts w:ascii="Arial" w:hAnsi="Arial" w:cs="Arial"/>
                <w:color w:val="000000" w:themeColor="text1"/>
                <w:sz w:val="22"/>
                <w:szCs w:val="24"/>
              </w:rPr>
              <w:t xml:space="preserve"> </w:t>
            </w:r>
            <w:r w:rsidR="00947A37">
              <w:rPr>
                <w:rFonts w:ascii="Arial" w:hAnsi="Arial" w:cs="Arial"/>
                <w:color w:val="000000" w:themeColor="text1"/>
                <w:sz w:val="22"/>
                <w:szCs w:val="24"/>
              </w:rPr>
              <w:t>précises</w:t>
            </w:r>
            <w:r w:rsidRPr="009A4F57">
              <w:rPr>
                <w:rFonts w:ascii="Arial" w:hAnsi="Arial" w:cs="Arial"/>
                <w:color w:val="000000" w:themeColor="text1"/>
                <w:sz w:val="22"/>
                <w:szCs w:val="24"/>
              </w:rPr>
              <w:t>, en présence des soumissionnaires ou de leurs représentants dûment mandatés.</w:t>
            </w:r>
          </w:p>
          <w:p w:rsidR="00D93B19" w:rsidRPr="004A22A2" w:rsidRDefault="00D93B19" w:rsidP="00D93B19">
            <w:pPr>
              <w:jc w:val="both"/>
              <w:rPr>
                <w:rFonts w:ascii="Arial" w:hAnsi="Arial" w:cs="Arial"/>
                <w:sz w:val="22"/>
                <w:szCs w:val="24"/>
              </w:rPr>
            </w:pPr>
          </w:p>
        </w:tc>
      </w:tr>
      <w:tr w:rsidR="00D93B19" w:rsidRPr="004A22A2" w:rsidTr="00D93B19">
        <w:tc>
          <w:tcPr>
            <w:tcW w:w="1559" w:type="dxa"/>
          </w:tcPr>
          <w:p w:rsidR="00D93B19" w:rsidRPr="004A22A2" w:rsidRDefault="00D93B19" w:rsidP="00D93B19">
            <w:pPr>
              <w:tabs>
                <w:tab w:val="left" w:pos="4253"/>
              </w:tabs>
              <w:rPr>
                <w:rFonts w:ascii="Arial" w:hAnsi="Arial" w:cs="Arial"/>
                <w:b/>
                <w:sz w:val="22"/>
                <w:szCs w:val="24"/>
              </w:rPr>
            </w:pPr>
          </w:p>
          <w:p w:rsidR="00D93B19" w:rsidRDefault="00D93B19" w:rsidP="00D93B19">
            <w:pPr>
              <w:jc w:val="center"/>
              <w:rPr>
                <w:rFonts w:ascii="Arial" w:hAnsi="Arial" w:cs="Arial"/>
                <w:sz w:val="22"/>
                <w:szCs w:val="24"/>
              </w:rPr>
            </w:pPr>
          </w:p>
          <w:p w:rsidR="00D93B19" w:rsidRDefault="00D93B19" w:rsidP="00D93B19">
            <w:pPr>
              <w:jc w:val="center"/>
              <w:rPr>
                <w:rFonts w:ascii="Arial" w:hAnsi="Arial" w:cs="Arial"/>
                <w:sz w:val="22"/>
                <w:szCs w:val="24"/>
              </w:rPr>
            </w:pPr>
          </w:p>
          <w:p w:rsidR="00D93B19" w:rsidRDefault="00D93B19" w:rsidP="00D93B19">
            <w:pPr>
              <w:jc w:val="center"/>
              <w:rPr>
                <w:rFonts w:ascii="Arial" w:hAnsi="Arial" w:cs="Arial"/>
                <w:sz w:val="22"/>
                <w:szCs w:val="24"/>
              </w:rPr>
            </w:pPr>
          </w:p>
          <w:p w:rsidR="00D93B19" w:rsidRDefault="00D93B19" w:rsidP="00D93B19">
            <w:pPr>
              <w:jc w:val="center"/>
              <w:rPr>
                <w:rFonts w:ascii="Arial" w:hAnsi="Arial" w:cs="Arial"/>
                <w:sz w:val="22"/>
                <w:szCs w:val="24"/>
              </w:rPr>
            </w:pPr>
          </w:p>
          <w:p w:rsidR="00D93B19" w:rsidRDefault="00D93B19" w:rsidP="00D93B19">
            <w:pPr>
              <w:jc w:val="center"/>
              <w:rPr>
                <w:rFonts w:ascii="Arial" w:hAnsi="Arial" w:cs="Arial"/>
                <w:sz w:val="22"/>
                <w:szCs w:val="24"/>
              </w:rPr>
            </w:pPr>
          </w:p>
          <w:p w:rsidR="00D93B19" w:rsidRDefault="00D93B19" w:rsidP="00D93B19">
            <w:pPr>
              <w:jc w:val="center"/>
              <w:rPr>
                <w:rFonts w:ascii="Arial" w:hAnsi="Arial" w:cs="Arial"/>
                <w:sz w:val="22"/>
                <w:szCs w:val="24"/>
              </w:rPr>
            </w:pPr>
          </w:p>
          <w:p w:rsidR="00D93B19" w:rsidRPr="004A22A2" w:rsidRDefault="00D93B19" w:rsidP="00D93B19">
            <w:pPr>
              <w:jc w:val="center"/>
              <w:rPr>
                <w:rFonts w:ascii="Arial" w:hAnsi="Arial" w:cs="Arial"/>
                <w:b/>
                <w:sz w:val="22"/>
                <w:szCs w:val="24"/>
              </w:rPr>
            </w:pPr>
            <w:r w:rsidRPr="004A22A2">
              <w:rPr>
                <w:rFonts w:ascii="Arial" w:hAnsi="Arial" w:cs="Arial"/>
                <w:sz w:val="22"/>
                <w:szCs w:val="24"/>
              </w:rPr>
              <w:t>21.1</w:t>
            </w:r>
          </w:p>
        </w:tc>
        <w:tc>
          <w:tcPr>
            <w:tcW w:w="8506" w:type="dxa"/>
          </w:tcPr>
          <w:p w:rsidR="00D93B19" w:rsidRDefault="00D93B19" w:rsidP="00D93B19">
            <w:pPr>
              <w:jc w:val="both"/>
              <w:rPr>
                <w:rFonts w:ascii="Arial" w:hAnsi="Arial" w:cs="Arial"/>
                <w:sz w:val="22"/>
                <w:szCs w:val="24"/>
              </w:rPr>
            </w:pPr>
            <w:r w:rsidRPr="004A22A2">
              <w:rPr>
                <w:rFonts w:ascii="Arial" w:hAnsi="Arial" w:cs="Arial"/>
                <w:sz w:val="22"/>
                <w:szCs w:val="24"/>
              </w:rPr>
              <w:t xml:space="preserve">Les dossiers administratifs les propositions techniques </w:t>
            </w:r>
            <w:r w:rsidR="00172BE5" w:rsidRPr="00161393">
              <w:rPr>
                <w:rFonts w:ascii="Arial" w:hAnsi="Arial" w:cs="Arial"/>
                <w:color w:val="000000" w:themeColor="text1"/>
                <w:sz w:val="22"/>
                <w:szCs w:val="24"/>
              </w:rPr>
              <w:t>et financières</w:t>
            </w:r>
            <w:r w:rsidR="00172BE5" w:rsidRPr="00172BE5">
              <w:rPr>
                <w:rFonts w:ascii="Arial" w:hAnsi="Arial" w:cs="Arial"/>
                <w:color w:val="FF0000"/>
                <w:sz w:val="22"/>
                <w:szCs w:val="24"/>
              </w:rPr>
              <w:t xml:space="preserve"> </w:t>
            </w:r>
            <w:r w:rsidRPr="004A22A2">
              <w:rPr>
                <w:rFonts w:ascii="Arial" w:hAnsi="Arial" w:cs="Arial"/>
                <w:sz w:val="22"/>
                <w:szCs w:val="24"/>
              </w:rPr>
              <w:t>seront ouverts par la Commissi</w:t>
            </w:r>
            <w:r>
              <w:rPr>
                <w:rFonts w:ascii="Arial" w:hAnsi="Arial" w:cs="Arial"/>
                <w:sz w:val="22"/>
                <w:szCs w:val="24"/>
              </w:rPr>
              <w:t>on de Passation des Marchés de l’</w:t>
            </w:r>
            <w:r w:rsidRPr="004A22A2">
              <w:rPr>
                <w:rFonts w:ascii="Arial" w:hAnsi="Arial" w:cs="Arial"/>
                <w:sz w:val="22"/>
                <w:szCs w:val="24"/>
              </w:rPr>
              <w:t xml:space="preserve">ONCC le </w:t>
            </w:r>
            <w:r w:rsidR="00947A37">
              <w:rPr>
                <w:rFonts w:ascii="Arial" w:hAnsi="Arial" w:cs="Arial"/>
                <w:sz w:val="22"/>
                <w:szCs w:val="24"/>
              </w:rPr>
              <w:t xml:space="preserve">04 Décembre 2024 </w:t>
            </w:r>
            <w:r w:rsidRPr="004A22A2">
              <w:rPr>
                <w:rFonts w:ascii="Arial" w:hAnsi="Arial" w:cs="Arial"/>
                <w:sz w:val="22"/>
                <w:szCs w:val="24"/>
              </w:rPr>
              <w:t>dans la salle du 8</w:t>
            </w:r>
            <w:r w:rsidRPr="004A22A2">
              <w:rPr>
                <w:rFonts w:ascii="Arial" w:hAnsi="Arial" w:cs="Arial"/>
                <w:sz w:val="22"/>
                <w:szCs w:val="24"/>
                <w:vertAlign w:val="superscript"/>
              </w:rPr>
              <w:t>ème</w:t>
            </w:r>
            <w:r w:rsidRPr="004A22A2">
              <w:rPr>
                <w:rFonts w:ascii="Arial" w:hAnsi="Arial" w:cs="Arial"/>
                <w:sz w:val="22"/>
                <w:szCs w:val="24"/>
              </w:rPr>
              <w:t xml:space="preserve"> étage de l’immeuble siège de l’ONCC à partir de </w:t>
            </w:r>
            <w:r w:rsidR="00947A37">
              <w:rPr>
                <w:rFonts w:ascii="Arial" w:hAnsi="Arial" w:cs="Arial"/>
                <w:sz w:val="22"/>
                <w:szCs w:val="24"/>
              </w:rPr>
              <w:t xml:space="preserve">                     14 </w:t>
            </w:r>
            <w:r w:rsidRPr="004A22A2">
              <w:rPr>
                <w:rFonts w:ascii="Arial" w:hAnsi="Arial" w:cs="Arial"/>
                <w:sz w:val="22"/>
                <w:szCs w:val="24"/>
              </w:rPr>
              <w:t>heure</w:t>
            </w:r>
            <w:r w:rsidR="00947A37">
              <w:rPr>
                <w:rFonts w:ascii="Arial" w:hAnsi="Arial" w:cs="Arial"/>
                <w:sz w:val="22"/>
                <w:szCs w:val="24"/>
              </w:rPr>
              <w:t>s</w:t>
            </w:r>
            <w:r w:rsidRPr="004A22A2">
              <w:rPr>
                <w:rFonts w:ascii="Arial" w:hAnsi="Arial" w:cs="Arial"/>
                <w:sz w:val="22"/>
                <w:szCs w:val="24"/>
              </w:rPr>
              <w:t xml:space="preserve"> </w:t>
            </w:r>
            <w:r w:rsidR="00947A37">
              <w:rPr>
                <w:rFonts w:ascii="Arial" w:hAnsi="Arial" w:cs="Arial"/>
                <w:sz w:val="22"/>
                <w:szCs w:val="24"/>
              </w:rPr>
              <w:t>précises</w:t>
            </w:r>
            <w:r w:rsidRPr="004A22A2">
              <w:rPr>
                <w:rFonts w:ascii="Arial" w:hAnsi="Arial" w:cs="Arial"/>
                <w:sz w:val="22"/>
                <w:szCs w:val="24"/>
              </w:rPr>
              <w:t xml:space="preserve"> en présence des soumissionnaires ou de leurs représentants dument mandatés</w:t>
            </w:r>
            <w:r>
              <w:rPr>
                <w:rFonts w:ascii="Arial" w:hAnsi="Arial" w:cs="Arial"/>
                <w:sz w:val="22"/>
                <w:szCs w:val="24"/>
              </w:rPr>
              <w:t>.</w:t>
            </w:r>
          </w:p>
          <w:p w:rsidR="00D93B19" w:rsidRPr="00947A37" w:rsidRDefault="00D93B19" w:rsidP="00D93B19">
            <w:pPr>
              <w:jc w:val="both"/>
              <w:rPr>
                <w:rFonts w:ascii="Arial" w:hAnsi="Arial" w:cs="Arial"/>
                <w:sz w:val="6"/>
                <w:szCs w:val="24"/>
              </w:rPr>
            </w:pPr>
          </w:p>
          <w:p w:rsidR="00D93B19" w:rsidRPr="004A22A2" w:rsidRDefault="00D93B19" w:rsidP="00D93B19">
            <w:pPr>
              <w:jc w:val="both"/>
              <w:rPr>
                <w:rFonts w:ascii="Arial" w:hAnsi="Arial" w:cs="Arial"/>
                <w:sz w:val="22"/>
                <w:szCs w:val="24"/>
              </w:rPr>
            </w:pPr>
            <w:r w:rsidRPr="004A22A2">
              <w:rPr>
                <w:rFonts w:ascii="Arial" w:hAnsi="Arial" w:cs="Arial"/>
                <w:sz w:val="22"/>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En cas d’absence ou de non-conformité d’une pièce du dossier administratif lors de l’ouverture des plis, un délai de quarante-huit heures est accordé aux soumissionnaires concernés pour produire ou remplacer la pièce en question. Est déclarée irrecevable et rejetée par la Commission de Passation des Marchés</w:t>
            </w:r>
          </w:p>
          <w:p w:rsidR="00D93B19" w:rsidRPr="00A333C9" w:rsidRDefault="00D93B19" w:rsidP="00D93B19">
            <w:pPr>
              <w:jc w:val="both"/>
              <w:rPr>
                <w:rFonts w:ascii="Arial" w:hAnsi="Arial" w:cs="Arial"/>
                <w:sz w:val="12"/>
                <w:szCs w:val="24"/>
              </w:rPr>
            </w:pP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Toute offre produite en nombre insuffisant ou uniquement en copies, </w:t>
            </w:r>
          </w:p>
          <w:p w:rsidR="00D93B19" w:rsidRPr="004A22A2" w:rsidRDefault="00161393" w:rsidP="00D93B19">
            <w:pPr>
              <w:jc w:val="both"/>
              <w:rPr>
                <w:rFonts w:ascii="Arial" w:hAnsi="Arial" w:cs="Arial"/>
                <w:sz w:val="22"/>
                <w:szCs w:val="24"/>
              </w:rPr>
            </w:pPr>
            <w:r>
              <w:rPr>
                <w:rFonts w:ascii="Arial" w:hAnsi="Arial" w:cs="Arial"/>
                <w:sz w:val="22"/>
                <w:szCs w:val="24"/>
              </w:rPr>
              <w:t xml:space="preserve">• </w:t>
            </w:r>
            <w:r w:rsidR="00D93B19" w:rsidRPr="004A22A2">
              <w:rPr>
                <w:rFonts w:ascii="Arial" w:hAnsi="Arial" w:cs="Arial"/>
                <w:sz w:val="22"/>
                <w:szCs w:val="24"/>
              </w:rPr>
              <w:t xml:space="preserve"> les plis portant les indications sur l’identité des soumissionnaires,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w:t>
            </w:r>
            <w:r w:rsidR="00161393">
              <w:rPr>
                <w:rFonts w:ascii="Arial" w:hAnsi="Arial" w:cs="Arial"/>
                <w:sz w:val="22"/>
                <w:szCs w:val="24"/>
              </w:rPr>
              <w:t xml:space="preserve"> </w:t>
            </w:r>
            <w:r w:rsidRPr="004A22A2">
              <w:rPr>
                <w:rFonts w:ascii="Arial" w:hAnsi="Arial" w:cs="Arial"/>
                <w:sz w:val="22"/>
                <w:szCs w:val="24"/>
              </w:rPr>
              <w:t>les plis parvenus postérieurement aux dates et heures limites de dépôt.</w:t>
            </w:r>
          </w:p>
          <w:p w:rsidR="00D93B19" w:rsidRPr="004A22A2" w:rsidRDefault="00D93B19" w:rsidP="00D93B19">
            <w:pPr>
              <w:jc w:val="both"/>
              <w:rPr>
                <w:rFonts w:ascii="Arial" w:hAnsi="Arial" w:cs="Arial"/>
                <w:sz w:val="22"/>
                <w:szCs w:val="24"/>
              </w:rPr>
            </w:pPr>
            <w:r w:rsidRPr="004A22A2">
              <w:rPr>
                <w:rFonts w:ascii="Arial" w:hAnsi="Arial" w:cs="Arial"/>
                <w:sz w:val="22"/>
                <w:szCs w:val="24"/>
              </w:rPr>
              <w:t>• les plis sans indication de l’identité de l’Appel d’Offres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 les plis non-conformes au mode de soumission ; • Toute offre non conforme aux prescriptions du DAO ; </w:t>
            </w:r>
          </w:p>
          <w:p w:rsidR="00D93B19" w:rsidRPr="004A22A2" w:rsidRDefault="00D93B19" w:rsidP="00D93B19">
            <w:pPr>
              <w:jc w:val="both"/>
              <w:rPr>
                <w:rFonts w:ascii="Arial" w:hAnsi="Arial" w:cs="Arial"/>
                <w:sz w:val="22"/>
                <w:szCs w:val="24"/>
              </w:rPr>
            </w:pPr>
            <w:r w:rsidRPr="004A22A2">
              <w:rPr>
                <w:rFonts w:ascii="Arial" w:hAnsi="Arial" w:cs="Arial"/>
                <w:sz w:val="22"/>
                <w:szCs w:val="24"/>
              </w:rPr>
              <w:lastRenderedPageBreak/>
              <w:t xml:space="preserve">• La caution de soumission présentée par un soumissionnaire au cours de la séance d’ouverture des plis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L’absence de la caution de soumission délivrée par un organisme ou une institution financière agréée par le Ministre en charge des finances pour émettre les cautions dans le domaine des marchés </w:t>
            </w:r>
            <w:r w:rsidRPr="00A333C9">
              <w:rPr>
                <w:rFonts w:ascii="Arial" w:hAnsi="Arial" w:cs="Arial"/>
                <w:color w:val="000000" w:themeColor="text1"/>
                <w:sz w:val="22"/>
                <w:szCs w:val="24"/>
              </w:rPr>
              <w:t>publics  suivant la Circulaire n°000019/LC/MINMAP  du 05  Juin 2024</w:t>
            </w:r>
            <w:r>
              <w:rPr>
                <w:rFonts w:ascii="Arial" w:hAnsi="Arial" w:cs="Arial"/>
                <w:sz w:val="22"/>
                <w:szCs w:val="24"/>
              </w:rPr>
              <w:t xml:space="preserve">, </w:t>
            </w:r>
            <w:r w:rsidRPr="004A22A2">
              <w:rPr>
                <w:rFonts w:ascii="Arial" w:hAnsi="Arial" w:cs="Arial"/>
                <w:sz w:val="22"/>
                <w:szCs w:val="24"/>
              </w:rPr>
              <w:t xml:space="preserve">ou le non-respect des modèles des pièces du Dossier d'Appel d'Offres, entraînera le rejet pur et simple de l'offre sans aucun recours ; </w:t>
            </w:r>
          </w:p>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 Une caution de soumission produite mais n'ayant aucun rapport avec la consultation concernée est considérée comme absente. Une caution de soumission produite par une compagnie d’assurance pour son propre compte dans une consultation n’est pas </w:t>
            </w:r>
            <w:proofErr w:type="gramStart"/>
            <w:r w:rsidRPr="004A22A2">
              <w:rPr>
                <w:rFonts w:ascii="Arial" w:hAnsi="Arial" w:cs="Arial"/>
                <w:sz w:val="22"/>
                <w:szCs w:val="24"/>
              </w:rPr>
              <w:t xml:space="preserve">admise </w:t>
            </w:r>
            <w:r>
              <w:rPr>
                <w:rFonts w:ascii="Arial" w:hAnsi="Arial" w:cs="Arial"/>
                <w:sz w:val="22"/>
                <w:szCs w:val="24"/>
              </w:rPr>
              <w:t>.</w:t>
            </w:r>
            <w:proofErr w:type="gramEnd"/>
          </w:p>
          <w:p w:rsidR="00D93B19" w:rsidRPr="00947A37" w:rsidRDefault="00D93B19" w:rsidP="00D93B19">
            <w:pPr>
              <w:jc w:val="both"/>
              <w:rPr>
                <w:rFonts w:ascii="Arial" w:hAnsi="Arial" w:cs="Arial"/>
                <w:sz w:val="6"/>
                <w:szCs w:val="24"/>
              </w:rPr>
            </w:pPr>
          </w:p>
        </w:tc>
      </w:tr>
      <w:tr w:rsidR="00D93B19" w:rsidRPr="004A22A2" w:rsidTr="00D93B19">
        <w:tc>
          <w:tcPr>
            <w:tcW w:w="1559" w:type="dxa"/>
          </w:tcPr>
          <w:p w:rsidR="00D93B19" w:rsidRPr="004A22A2" w:rsidRDefault="00D93B19" w:rsidP="00D93B19">
            <w:pPr>
              <w:jc w:val="center"/>
              <w:rPr>
                <w:rFonts w:ascii="Arial" w:hAnsi="Arial" w:cs="Arial"/>
                <w:sz w:val="22"/>
                <w:szCs w:val="24"/>
              </w:rPr>
            </w:pPr>
          </w:p>
          <w:p w:rsidR="00D93B19" w:rsidRPr="004A22A2" w:rsidRDefault="00D93B19" w:rsidP="00D93B19">
            <w:pPr>
              <w:jc w:val="center"/>
              <w:rPr>
                <w:rFonts w:ascii="Arial" w:hAnsi="Arial" w:cs="Arial"/>
                <w:sz w:val="22"/>
                <w:szCs w:val="24"/>
              </w:rPr>
            </w:pPr>
          </w:p>
          <w:p w:rsidR="00D93B19" w:rsidRPr="004A22A2" w:rsidRDefault="00D93B19" w:rsidP="00D93B19">
            <w:pPr>
              <w:jc w:val="center"/>
              <w:rPr>
                <w:rFonts w:ascii="Arial" w:hAnsi="Arial" w:cs="Arial"/>
                <w:sz w:val="22"/>
                <w:szCs w:val="24"/>
              </w:rPr>
            </w:pPr>
          </w:p>
          <w:p w:rsidR="00D93B19" w:rsidRPr="004A22A2" w:rsidRDefault="00D93B19" w:rsidP="00D93B19">
            <w:pPr>
              <w:jc w:val="center"/>
              <w:rPr>
                <w:rFonts w:ascii="Arial" w:hAnsi="Arial" w:cs="Arial"/>
                <w:sz w:val="22"/>
                <w:szCs w:val="24"/>
              </w:rPr>
            </w:pPr>
          </w:p>
          <w:p w:rsidR="00D93B19" w:rsidRPr="004A22A2" w:rsidRDefault="00D93B19" w:rsidP="00D93B19">
            <w:pPr>
              <w:jc w:val="center"/>
              <w:rPr>
                <w:rFonts w:ascii="Arial" w:hAnsi="Arial" w:cs="Arial"/>
                <w:b/>
                <w:sz w:val="22"/>
                <w:szCs w:val="24"/>
              </w:rPr>
            </w:pPr>
            <w:r w:rsidRPr="004A22A2">
              <w:rPr>
                <w:rFonts w:ascii="Arial" w:hAnsi="Arial" w:cs="Arial"/>
                <w:sz w:val="22"/>
                <w:szCs w:val="24"/>
              </w:rPr>
              <w:t xml:space="preserve"> 26</w:t>
            </w:r>
          </w:p>
        </w:tc>
        <w:tc>
          <w:tcPr>
            <w:tcW w:w="8506" w:type="dxa"/>
          </w:tcPr>
          <w:p w:rsidR="00D93B19" w:rsidRPr="004A22A2" w:rsidRDefault="00D93B19" w:rsidP="00D93B19">
            <w:pPr>
              <w:jc w:val="both"/>
              <w:rPr>
                <w:rFonts w:ascii="Arial" w:hAnsi="Arial" w:cs="Arial"/>
                <w:sz w:val="22"/>
                <w:szCs w:val="24"/>
              </w:rPr>
            </w:pPr>
            <w:r w:rsidRPr="004A22A2">
              <w:rPr>
                <w:rFonts w:ascii="Arial" w:hAnsi="Arial" w:cs="Arial"/>
                <w:sz w:val="22"/>
                <w:szCs w:val="24"/>
              </w:rPr>
              <w:t xml:space="preserve">Les offres seront évaluées en utilisant les critères et sous critères ci-après, par le soumissionnaire Etant entendu qu’un critère ne peut être à la fois éliminatoire et essentiel]: </w:t>
            </w:r>
          </w:p>
          <w:p w:rsidR="00D93B19" w:rsidRPr="004A22A2" w:rsidRDefault="00D93B19" w:rsidP="00D93B19">
            <w:pPr>
              <w:jc w:val="both"/>
              <w:rPr>
                <w:rFonts w:ascii="Arial" w:hAnsi="Arial" w:cs="Arial"/>
                <w:sz w:val="22"/>
                <w:szCs w:val="24"/>
              </w:rPr>
            </w:pPr>
            <w:r w:rsidRPr="00713E4C">
              <w:rPr>
                <w:rFonts w:ascii="Arial" w:hAnsi="Arial" w:cs="Arial"/>
                <w:b/>
                <w:sz w:val="22"/>
                <w:szCs w:val="24"/>
              </w:rPr>
              <w:t>Critères éliminatoires</w:t>
            </w:r>
            <w:r w:rsidRPr="004A22A2">
              <w:rPr>
                <w:rFonts w:ascii="Arial" w:hAnsi="Arial" w:cs="Arial"/>
                <w:sz w:val="22"/>
                <w:szCs w:val="24"/>
              </w:rPr>
              <w:t> :</w:t>
            </w:r>
          </w:p>
          <w:p w:rsidR="00D93B19" w:rsidRPr="004A22A2" w:rsidRDefault="00D93B19" w:rsidP="00D93B19">
            <w:pPr>
              <w:jc w:val="both"/>
              <w:rPr>
                <w:rFonts w:ascii="Arial" w:hAnsi="Arial" w:cs="Arial"/>
                <w:sz w:val="22"/>
                <w:szCs w:val="24"/>
              </w:rPr>
            </w:pPr>
            <w:r w:rsidRPr="00713E4C">
              <w:rPr>
                <w:rFonts w:ascii="Arial" w:hAnsi="Arial" w:cs="Arial"/>
                <w:i/>
                <w:sz w:val="22"/>
                <w:szCs w:val="24"/>
              </w:rPr>
              <w:t>Les critères éliminatoires fixent les conditions minimales à remplir pour être admis à l’évaluation suivant les critères essentiels. Ils ne doivent pas faire l’objet de notation. Le non-respect de ces critères entraîne le rejet de l’offre du soumissionnaire. Il s'agit notamment de</w:t>
            </w:r>
            <w:r w:rsidRPr="004A22A2">
              <w:rPr>
                <w:rFonts w:ascii="Arial" w:hAnsi="Arial" w:cs="Arial"/>
                <w:sz w:val="22"/>
                <w:szCs w:val="24"/>
              </w:rPr>
              <w:t xml:space="preserve"> : </w:t>
            </w:r>
          </w:p>
          <w:p w:rsidR="00D93B19" w:rsidRPr="00713E4C" w:rsidRDefault="00D93B19" w:rsidP="00947A37">
            <w:pPr>
              <w:pStyle w:val="Paragraphedeliste"/>
              <w:numPr>
                <w:ilvl w:val="0"/>
                <w:numId w:val="39"/>
              </w:numPr>
              <w:ind w:hanging="356"/>
              <w:jc w:val="both"/>
              <w:rPr>
                <w:rFonts w:ascii="Arial" w:hAnsi="Arial" w:cs="Arial"/>
                <w:sz w:val="22"/>
                <w:szCs w:val="24"/>
              </w:rPr>
            </w:pPr>
            <w:r w:rsidRPr="00713E4C">
              <w:rPr>
                <w:rFonts w:ascii="Arial" w:hAnsi="Arial" w:cs="Arial"/>
                <w:sz w:val="22"/>
                <w:szCs w:val="24"/>
              </w:rPr>
              <w:t xml:space="preserve">de l’absence </w:t>
            </w:r>
            <w:r w:rsidR="00161393">
              <w:rPr>
                <w:rFonts w:ascii="Arial" w:hAnsi="Arial" w:cs="Arial"/>
                <w:sz w:val="22"/>
                <w:szCs w:val="24"/>
              </w:rPr>
              <w:t xml:space="preserve">ou non-conformité </w:t>
            </w:r>
            <w:r w:rsidRPr="00713E4C">
              <w:rPr>
                <w:rFonts w:ascii="Arial" w:hAnsi="Arial" w:cs="Arial"/>
                <w:sz w:val="22"/>
                <w:szCs w:val="24"/>
              </w:rPr>
              <w:t xml:space="preserve">du cautionnement de soumission à l’ouverture des plis ; </w:t>
            </w:r>
          </w:p>
          <w:p w:rsidR="00D93B19" w:rsidRPr="00713E4C" w:rsidRDefault="00D93B19" w:rsidP="00161393">
            <w:pPr>
              <w:pStyle w:val="Paragraphedeliste"/>
              <w:numPr>
                <w:ilvl w:val="0"/>
                <w:numId w:val="39"/>
              </w:numPr>
              <w:jc w:val="both"/>
              <w:rPr>
                <w:rFonts w:ascii="Arial" w:hAnsi="Arial" w:cs="Arial"/>
                <w:sz w:val="22"/>
                <w:szCs w:val="24"/>
              </w:rPr>
            </w:pPr>
            <w:proofErr w:type="gramStart"/>
            <w:r w:rsidRPr="00713E4C">
              <w:rPr>
                <w:rFonts w:ascii="Arial" w:hAnsi="Arial" w:cs="Arial"/>
                <w:sz w:val="22"/>
                <w:szCs w:val="24"/>
              </w:rPr>
              <w:t>de la</w:t>
            </w:r>
            <w:proofErr w:type="gramEnd"/>
            <w:r w:rsidRPr="00713E4C">
              <w:rPr>
                <w:rFonts w:ascii="Arial" w:hAnsi="Arial" w:cs="Arial"/>
                <w:sz w:val="22"/>
                <w:szCs w:val="24"/>
              </w:rPr>
              <w:t xml:space="preserve"> non production au-delà du délai de 48h après l’ouverture des plis, d’une pièce du dossier administratif jugée non conforme ou absente. </w:t>
            </w:r>
            <w:r w:rsidRPr="00616CD6">
              <w:rPr>
                <w:rFonts w:ascii="Arial" w:hAnsi="Arial" w:cs="Arial"/>
                <w:sz w:val="22"/>
                <w:szCs w:val="24"/>
              </w:rPr>
              <w:t>Excepté la caution de soumission</w:t>
            </w:r>
          </w:p>
          <w:p w:rsidR="00D93B19" w:rsidRPr="00713E4C" w:rsidRDefault="00D93B19" w:rsidP="00161393">
            <w:pPr>
              <w:pStyle w:val="Paragraphedeliste"/>
              <w:numPr>
                <w:ilvl w:val="0"/>
                <w:numId w:val="39"/>
              </w:numPr>
              <w:jc w:val="both"/>
              <w:rPr>
                <w:rFonts w:ascii="Arial" w:hAnsi="Arial" w:cs="Arial"/>
                <w:sz w:val="22"/>
                <w:szCs w:val="24"/>
              </w:rPr>
            </w:pPr>
            <w:r w:rsidRPr="00713E4C">
              <w:rPr>
                <w:rFonts w:ascii="Arial" w:hAnsi="Arial" w:cs="Arial"/>
                <w:sz w:val="22"/>
                <w:szCs w:val="24"/>
              </w:rPr>
              <w:t xml:space="preserve">Fausse déclaration, manœuvre frauduleuse ou falsification des pièces, • Absence de déclaration sur l’honneur de non abandon des marchés au cours des trois dernières années ; </w:t>
            </w:r>
          </w:p>
          <w:p w:rsidR="00D93B19" w:rsidRPr="00713E4C" w:rsidRDefault="00D93B19" w:rsidP="00161393">
            <w:pPr>
              <w:pStyle w:val="Paragraphedeliste"/>
              <w:numPr>
                <w:ilvl w:val="0"/>
                <w:numId w:val="39"/>
              </w:numPr>
              <w:jc w:val="both"/>
              <w:rPr>
                <w:rFonts w:ascii="Arial" w:hAnsi="Arial" w:cs="Arial"/>
                <w:sz w:val="22"/>
                <w:szCs w:val="24"/>
              </w:rPr>
            </w:pPr>
            <w:r w:rsidRPr="00713E4C">
              <w:rPr>
                <w:rFonts w:ascii="Arial" w:hAnsi="Arial" w:cs="Arial"/>
                <w:sz w:val="22"/>
                <w:szCs w:val="24"/>
              </w:rPr>
              <w:t xml:space="preserve">Absence d’agrément, </w:t>
            </w:r>
          </w:p>
          <w:p w:rsidR="00D93B19" w:rsidRPr="00713E4C" w:rsidRDefault="00D93B19" w:rsidP="00161393">
            <w:pPr>
              <w:pStyle w:val="Paragraphedeliste"/>
              <w:numPr>
                <w:ilvl w:val="0"/>
                <w:numId w:val="39"/>
              </w:numPr>
              <w:jc w:val="both"/>
              <w:rPr>
                <w:rFonts w:ascii="Arial" w:hAnsi="Arial" w:cs="Arial"/>
                <w:sz w:val="22"/>
                <w:szCs w:val="24"/>
              </w:rPr>
            </w:pPr>
            <w:r w:rsidRPr="00713E4C">
              <w:rPr>
                <w:rFonts w:ascii="Arial" w:hAnsi="Arial" w:cs="Arial"/>
                <w:sz w:val="22"/>
                <w:szCs w:val="24"/>
              </w:rPr>
              <w:t xml:space="preserve">Note technique inférieure à </w:t>
            </w:r>
            <w:r w:rsidR="00161393">
              <w:rPr>
                <w:rFonts w:ascii="Arial" w:hAnsi="Arial" w:cs="Arial"/>
                <w:sz w:val="22"/>
                <w:szCs w:val="24"/>
              </w:rPr>
              <w:t>32/40 soit 80%</w:t>
            </w:r>
            <w:r w:rsidRPr="00713E4C">
              <w:rPr>
                <w:rFonts w:ascii="Arial" w:hAnsi="Arial" w:cs="Arial"/>
                <w:sz w:val="22"/>
                <w:szCs w:val="24"/>
              </w:rPr>
              <w:t xml:space="preserve">; </w:t>
            </w:r>
          </w:p>
          <w:p w:rsidR="00D93B19" w:rsidRPr="00713E4C" w:rsidRDefault="00D93B19" w:rsidP="00947A37">
            <w:pPr>
              <w:pStyle w:val="Paragraphedeliste"/>
              <w:numPr>
                <w:ilvl w:val="0"/>
                <w:numId w:val="38"/>
              </w:numPr>
              <w:ind w:firstLine="72"/>
              <w:jc w:val="both"/>
              <w:rPr>
                <w:rFonts w:ascii="Arial" w:hAnsi="Arial" w:cs="Arial"/>
                <w:sz w:val="22"/>
                <w:szCs w:val="24"/>
              </w:rPr>
            </w:pPr>
            <w:r w:rsidRPr="00713E4C">
              <w:rPr>
                <w:rFonts w:ascii="Arial" w:hAnsi="Arial" w:cs="Arial"/>
                <w:sz w:val="22"/>
                <w:szCs w:val="24"/>
              </w:rPr>
              <w:t>Présence d’informations financières dans l’offre technique ;</w:t>
            </w:r>
          </w:p>
          <w:p w:rsidR="00D93B19" w:rsidRPr="00713E4C" w:rsidRDefault="00D93B19" w:rsidP="00947A37">
            <w:pPr>
              <w:pStyle w:val="Paragraphedeliste"/>
              <w:numPr>
                <w:ilvl w:val="0"/>
                <w:numId w:val="38"/>
              </w:numPr>
              <w:ind w:firstLine="72"/>
              <w:jc w:val="both"/>
              <w:rPr>
                <w:rFonts w:ascii="Arial" w:hAnsi="Arial" w:cs="Arial"/>
                <w:sz w:val="22"/>
                <w:szCs w:val="24"/>
              </w:rPr>
            </w:pPr>
            <w:r w:rsidRPr="00713E4C">
              <w:rPr>
                <w:rFonts w:ascii="Arial" w:hAnsi="Arial" w:cs="Arial"/>
                <w:sz w:val="22"/>
                <w:szCs w:val="24"/>
              </w:rPr>
              <w:t xml:space="preserve">Absence d’un prix unitaire quantifié dans l’offre financière ; </w:t>
            </w:r>
          </w:p>
          <w:p w:rsidR="00907811" w:rsidRPr="00437AC9" w:rsidRDefault="00D93B19" w:rsidP="00947A37">
            <w:pPr>
              <w:pStyle w:val="Paragraphedeliste"/>
              <w:numPr>
                <w:ilvl w:val="0"/>
                <w:numId w:val="38"/>
              </w:numPr>
              <w:ind w:firstLine="72"/>
              <w:jc w:val="both"/>
              <w:rPr>
                <w:rFonts w:ascii="Arial" w:hAnsi="Arial" w:cs="Arial"/>
                <w:sz w:val="22"/>
                <w:szCs w:val="24"/>
              </w:rPr>
            </w:pPr>
            <w:r w:rsidRPr="00713E4C">
              <w:rPr>
                <w:rFonts w:ascii="Arial" w:hAnsi="Arial" w:cs="Arial"/>
                <w:sz w:val="22"/>
                <w:szCs w:val="24"/>
              </w:rPr>
              <w:t>soumissionnaire sous administration provisoire ou faisant l’objet d’un redressement par la CIMA.</w:t>
            </w:r>
            <w:r w:rsidR="00907811" w:rsidRPr="00437AC9">
              <w:rPr>
                <w:rFonts w:ascii="Arial" w:hAnsi="Arial" w:cs="Arial"/>
                <w:color w:val="000000" w:themeColor="text1"/>
                <w:sz w:val="22"/>
                <w:szCs w:val="22"/>
              </w:rPr>
              <w:t>;</w:t>
            </w:r>
          </w:p>
          <w:p w:rsidR="00D93B19" w:rsidRPr="00713E4C" w:rsidRDefault="00D93B19" w:rsidP="00161393">
            <w:pPr>
              <w:pStyle w:val="Paragraphedeliste"/>
              <w:numPr>
                <w:ilvl w:val="2"/>
                <w:numId w:val="38"/>
              </w:numPr>
              <w:ind w:left="715" w:hanging="283"/>
              <w:jc w:val="both"/>
              <w:rPr>
                <w:rFonts w:ascii="Arial" w:hAnsi="Arial" w:cs="Arial"/>
                <w:sz w:val="22"/>
                <w:szCs w:val="24"/>
              </w:rPr>
            </w:pPr>
            <w:r w:rsidRPr="00713E4C">
              <w:rPr>
                <w:rFonts w:ascii="Arial" w:hAnsi="Arial" w:cs="Arial"/>
                <w:sz w:val="22"/>
                <w:szCs w:val="24"/>
              </w:rPr>
              <w:t xml:space="preserve">de la mise sous administration provisoire ou de redressement du soumissionnaire par la CIMA ; </w:t>
            </w:r>
          </w:p>
          <w:p w:rsidR="00D93B19" w:rsidRPr="00713E4C" w:rsidRDefault="00D93B19" w:rsidP="00161393">
            <w:pPr>
              <w:pStyle w:val="Paragraphedeliste"/>
              <w:numPr>
                <w:ilvl w:val="2"/>
                <w:numId w:val="38"/>
              </w:numPr>
              <w:ind w:left="432"/>
              <w:jc w:val="both"/>
              <w:rPr>
                <w:rFonts w:ascii="Arial" w:hAnsi="Arial" w:cs="Arial"/>
                <w:sz w:val="22"/>
                <w:szCs w:val="24"/>
              </w:rPr>
            </w:pPr>
            <w:r w:rsidRPr="00713E4C">
              <w:rPr>
                <w:rFonts w:ascii="Arial" w:hAnsi="Arial" w:cs="Arial"/>
                <w:sz w:val="22"/>
                <w:szCs w:val="24"/>
              </w:rPr>
              <w:t xml:space="preserve">de la non-conformité du mode de soumission ; </w:t>
            </w:r>
          </w:p>
          <w:p w:rsidR="00D93B19" w:rsidRPr="00713E4C" w:rsidRDefault="00D93B19" w:rsidP="00161393">
            <w:pPr>
              <w:pStyle w:val="Paragraphedeliste"/>
              <w:numPr>
                <w:ilvl w:val="2"/>
                <w:numId w:val="38"/>
              </w:numPr>
              <w:ind w:left="715" w:hanging="283"/>
              <w:jc w:val="both"/>
              <w:rPr>
                <w:rFonts w:ascii="Arial" w:hAnsi="Arial" w:cs="Arial"/>
                <w:sz w:val="22"/>
                <w:szCs w:val="24"/>
              </w:rPr>
            </w:pPr>
            <w:r w:rsidRPr="00713E4C">
              <w:rPr>
                <w:rFonts w:ascii="Arial" w:hAnsi="Arial" w:cs="Arial"/>
                <w:sz w:val="22"/>
                <w:szCs w:val="24"/>
              </w:rPr>
              <w:t xml:space="preserve">de l’absence d’un élément de l’offre financière (la soumission, les BPU, le DQE) ; </w:t>
            </w:r>
          </w:p>
          <w:p w:rsidR="00D93B19" w:rsidRDefault="00D93B19" w:rsidP="00161393">
            <w:pPr>
              <w:pStyle w:val="Paragraphedeliste"/>
              <w:numPr>
                <w:ilvl w:val="2"/>
                <w:numId w:val="38"/>
              </w:numPr>
              <w:ind w:left="715" w:hanging="283"/>
              <w:jc w:val="both"/>
              <w:rPr>
                <w:rFonts w:ascii="Arial" w:hAnsi="Arial" w:cs="Arial"/>
                <w:sz w:val="22"/>
                <w:szCs w:val="24"/>
              </w:rPr>
            </w:pPr>
            <w:r w:rsidRPr="00713E4C">
              <w:rPr>
                <w:rFonts w:ascii="Arial" w:hAnsi="Arial" w:cs="Arial"/>
                <w:sz w:val="22"/>
                <w:szCs w:val="24"/>
              </w:rPr>
              <w:t xml:space="preserve">de l’absence de la charte d’intégrité datée et signée ; </w:t>
            </w:r>
          </w:p>
          <w:p w:rsidR="00907811" w:rsidRPr="00907811" w:rsidRDefault="00907811" w:rsidP="00907811">
            <w:pPr>
              <w:pStyle w:val="Paragraphedeliste"/>
              <w:ind w:left="715"/>
              <w:jc w:val="both"/>
              <w:rPr>
                <w:rFonts w:ascii="Arial" w:hAnsi="Arial" w:cs="Arial"/>
                <w:sz w:val="10"/>
                <w:szCs w:val="24"/>
              </w:rPr>
            </w:pPr>
          </w:p>
          <w:p w:rsidR="00437AC9" w:rsidRDefault="00D93B19" w:rsidP="00161393">
            <w:pPr>
              <w:pStyle w:val="Paragraphedeliste"/>
              <w:numPr>
                <w:ilvl w:val="2"/>
                <w:numId w:val="38"/>
              </w:numPr>
              <w:ind w:left="715" w:hanging="283"/>
              <w:jc w:val="both"/>
              <w:rPr>
                <w:rFonts w:ascii="Arial" w:hAnsi="Arial" w:cs="Arial"/>
                <w:sz w:val="22"/>
                <w:szCs w:val="24"/>
              </w:rPr>
            </w:pPr>
            <w:r w:rsidRPr="00713E4C">
              <w:rPr>
                <w:rFonts w:ascii="Arial" w:hAnsi="Arial" w:cs="Arial"/>
                <w:sz w:val="22"/>
                <w:szCs w:val="24"/>
              </w:rPr>
              <w:t xml:space="preserve">de l’absence de la déclaration d’engagement au respect des clauses environnementales et sociales datée et signée ; </w:t>
            </w:r>
          </w:p>
          <w:p w:rsidR="00947A37" w:rsidRPr="00947A37" w:rsidRDefault="00947A37" w:rsidP="00947A37">
            <w:pPr>
              <w:pStyle w:val="Paragraphedeliste"/>
              <w:rPr>
                <w:rFonts w:ascii="Arial" w:hAnsi="Arial" w:cs="Arial"/>
                <w:sz w:val="22"/>
                <w:szCs w:val="24"/>
              </w:rPr>
            </w:pPr>
          </w:p>
          <w:p w:rsidR="00947A37" w:rsidRPr="00947A37" w:rsidRDefault="00947A37" w:rsidP="00947A37">
            <w:pPr>
              <w:pStyle w:val="Paragraphedeliste"/>
              <w:ind w:left="715"/>
              <w:jc w:val="both"/>
              <w:rPr>
                <w:rFonts w:ascii="Arial" w:hAnsi="Arial" w:cs="Arial"/>
                <w:sz w:val="14"/>
                <w:szCs w:val="24"/>
              </w:rPr>
            </w:pPr>
          </w:p>
          <w:p w:rsidR="00D93B19" w:rsidRPr="00713E4C" w:rsidRDefault="00D93B19" w:rsidP="00D93B19">
            <w:pPr>
              <w:jc w:val="both"/>
              <w:rPr>
                <w:rFonts w:ascii="Arial" w:hAnsi="Arial" w:cs="Arial"/>
                <w:sz w:val="10"/>
                <w:szCs w:val="24"/>
              </w:rPr>
            </w:pPr>
          </w:p>
        </w:tc>
      </w:tr>
      <w:tr w:rsidR="00D93B19" w:rsidRPr="004A22A2" w:rsidTr="00D93B19">
        <w:tc>
          <w:tcPr>
            <w:tcW w:w="1559" w:type="dxa"/>
          </w:tcPr>
          <w:p w:rsidR="00D93B19" w:rsidRPr="004A22A2" w:rsidRDefault="00D93B19" w:rsidP="00D93B19">
            <w:pPr>
              <w:tabs>
                <w:tab w:val="left" w:pos="4253"/>
              </w:tabs>
              <w:rPr>
                <w:rFonts w:ascii="Arial" w:hAnsi="Arial" w:cs="Arial"/>
                <w:b/>
                <w:sz w:val="22"/>
                <w:szCs w:val="24"/>
              </w:rPr>
            </w:pPr>
          </w:p>
        </w:tc>
        <w:tc>
          <w:tcPr>
            <w:tcW w:w="8506" w:type="dxa"/>
          </w:tcPr>
          <w:p w:rsidR="00D93B19" w:rsidRDefault="00D93B19" w:rsidP="00D93B19">
            <w:pPr>
              <w:jc w:val="both"/>
              <w:rPr>
                <w:rFonts w:ascii="Arial" w:hAnsi="Arial" w:cs="Arial"/>
                <w:sz w:val="22"/>
                <w:szCs w:val="24"/>
              </w:rPr>
            </w:pPr>
            <w:r w:rsidRPr="004A22A2">
              <w:rPr>
                <w:rFonts w:ascii="Arial" w:hAnsi="Arial" w:cs="Arial"/>
                <w:b/>
                <w:sz w:val="22"/>
                <w:szCs w:val="24"/>
              </w:rPr>
              <w:t>Critères essentiels :</w:t>
            </w:r>
          </w:p>
          <w:p w:rsidR="00D93B19" w:rsidRPr="00713E4C" w:rsidRDefault="00D93B19" w:rsidP="00D93B19">
            <w:pPr>
              <w:jc w:val="both"/>
              <w:rPr>
                <w:rFonts w:ascii="Arial" w:hAnsi="Arial" w:cs="Arial"/>
                <w:i/>
                <w:sz w:val="22"/>
                <w:szCs w:val="24"/>
              </w:rPr>
            </w:pPr>
            <w:r w:rsidRPr="00713E4C">
              <w:rPr>
                <w:rFonts w:ascii="Arial" w:hAnsi="Arial" w:cs="Arial"/>
                <w:i/>
                <w:sz w:val="22"/>
                <w:szCs w:val="24"/>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Il convient de préciser formellement les modalités de validation d'un critère à partir du nombre de sous-critères à respecter. Les offres techniques seront évaluées sur cent (100) points selon les critères essentiels qui porteront à titre indicatif sur: </w:t>
            </w:r>
          </w:p>
          <w:p w:rsidR="00D93B19" w:rsidRPr="00713E4C" w:rsidRDefault="00D93B19" w:rsidP="00947A37">
            <w:pPr>
              <w:pStyle w:val="Paragraphedeliste"/>
              <w:numPr>
                <w:ilvl w:val="0"/>
                <w:numId w:val="40"/>
              </w:numPr>
              <w:ind w:hanging="288"/>
              <w:jc w:val="both"/>
              <w:rPr>
                <w:rFonts w:ascii="Arial" w:hAnsi="Arial" w:cs="Arial"/>
                <w:sz w:val="22"/>
                <w:szCs w:val="24"/>
              </w:rPr>
            </w:pPr>
            <w:r w:rsidRPr="00713E4C">
              <w:rPr>
                <w:rFonts w:ascii="Arial" w:hAnsi="Arial" w:cs="Arial"/>
                <w:sz w:val="22"/>
                <w:szCs w:val="24"/>
              </w:rPr>
              <w:t xml:space="preserve">la présentation générale de l’offre ; </w:t>
            </w:r>
          </w:p>
          <w:p w:rsidR="00D93B19" w:rsidRPr="004A22A2" w:rsidRDefault="00D93B19" w:rsidP="00161393">
            <w:pPr>
              <w:pStyle w:val="Paragraphedeliste"/>
              <w:numPr>
                <w:ilvl w:val="0"/>
                <w:numId w:val="8"/>
              </w:numPr>
              <w:ind w:left="432" w:firstLine="0"/>
              <w:jc w:val="both"/>
              <w:rPr>
                <w:rFonts w:ascii="Arial" w:hAnsi="Arial" w:cs="Arial"/>
                <w:sz w:val="22"/>
                <w:szCs w:val="24"/>
              </w:rPr>
            </w:pPr>
            <w:r w:rsidRPr="004A22A2">
              <w:rPr>
                <w:rFonts w:ascii="Arial" w:hAnsi="Arial" w:cs="Arial"/>
                <w:sz w:val="22"/>
                <w:szCs w:val="24"/>
              </w:rPr>
              <w:t>Référence générales du Soumissionnaire ;</w:t>
            </w:r>
          </w:p>
          <w:p w:rsidR="00D93B19" w:rsidRPr="00713E4C" w:rsidRDefault="00D93B19" w:rsidP="00161393">
            <w:pPr>
              <w:pStyle w:val="Paragraphedeliste"/>
              <w:numPr>
                <w:ilvl w:val="0"/>
                <w:numId w:val="8"/>
              </w:numPr>
              <w:ind w:hanging="288"/>
              <w:jc w:val="both"/>
              <w:rPr>
                <w:rFonts w:ascii="Arial" w:hAnsi="Arial" w:cs="Arial"/>
                <w:sz w:val="22"/>
                <w:szCs w:val="24"/>
              </w:rPr>
            </w:pPr>
            <w:r w:rsidRPr="00713E4C">
              <w:rPr>
                <w:rFonts w:ascii="Arial" w:hAnsi="Arial" w:cs="Arial"/>
                <w:sz w:val="22"/>
                <w:szCs w:val="24"/>
              </w:rPr>
              <w:t>les références spécifiques du soumissionnaire dans la réalisation des prestations similaires ;</w:t>
            </w:r>
          </w:p>
          <w:p w:rsidR="00D93B19" w:rsidRPr="00713E4C" w:rsidRDefault="00D93B19" w:rsidP="00161393">
            <w:pPr>
              <w:pStyle w:val="Paragraphedeliste"/>
              <w:numPr>
                <w:ilvl w:val="0"/>
                <w:numId w:val="8"/>
              </w:numPr>
              <w:jc w:val="both"/>
              <w:rPr>
                <w:rFonts w:ascii="Arial" w:hAnsi="Arial" w:cs="Arial"/>
                <w:sz w:val="22"/>
                <w:szCs w:val="24"/>
              </w:rPr>
            </w:pPr>
            <w:r w:rsidRPr="00713E4C">
              <w:rPr>
                <w:rFonts w:ascii="Arial" w:hAnsi="Arial" w:cs="Arial"/>
                <w:sz w:val="22"/>
                <w:szCs w:val="24"/>
              </w:rPr>
              <w:lastRenderedPageBreak/>
              <w:t>la conformité des offres par rapport au DAO :</w:t>
            </w:r>
          </w:p>
          <w:p w:rsidR="00D93B19" w:rsidRPr="00161393" w:rsidRDefault="00D93B19" w:rsidP="00D93B19">
            <w:pPr>
              <w:ind w:firstLine="857"/>
              <w:jc w:val="both"/>
              <w:rPr>
                <w:rFonts w:ascii="Arial" w:hAnsi="Arial" w:cs="Arial"/>
                <w:i/>
                <w:sz w:val="22"/>
                <w:szCs w:val="24"/>
              </w:rPr>
            </w:pPr>
            <w:r w:rsidRPr="004A22A2">
              <w:rPr>
                <w:rFonts w:ascii="Arial" w:hAnsi="Arial" w:cs="Arial"/>
                <w:sz w:val="22"/>
                <w:szCs w:val="24"/>
              </w:rPr>
              <w:t>-</w:t>
            </w:r>
            <w:r w:rsidRPr="00161393">
              <w:rPr>
                <w:rFonts w:ascii="Arial" w:hAnsi="Arial" w:cs="Arial"/>
                <w:i/>
                <w:sz w:val="22"/>
                <w:szCs w:val="24"/>
              </w:rPr>
              <w:t>Descriptif détaillée des garanties offertes </w:t>
            </w:r>
          </w:p>
          <w:p w:rsidR="00D93B19" w:rsidRPr="00161393" w:rsidRDefault="00D93B19" w:rsidP="00D93B19">
            <w:pPr>
              <w:ind w:firstLine="857"/>
              <w:jc w:val="both"/>
              <w:rPr>
                <w:rFonts w:ascii="Arial" w:hAnsi="Arial" w:cs="Arial"/>
                <w:i/>
                <w:sz w:val="22"/>
                <w:szCs w:val="24"/>
              </w:rPr>
            </w:pPr>
            <w:r w:rsidRPr="00161393">
              <w:rPr>
                <w:rFonts w:ascii="Arial" w:hAnsi="Arial" w:cs="Arial"/>
                <w:i/>
                <w:sz w:val="22"/>
                <w:szCs w:val="24"/>
              </w:rPr>
              <w:t>-Modalités de mise en jeu de la garantie;</w:t>
            </w:r>
          </w:p>
          <w:p w:rsidR="00D93B19" w:rsidRPr="00713E4C" w:rsidRDefault="00D93B19" w:rsidP="00161393">
            <w:pPr>
              <w:pStyle w:val="Paragraphedeliste"/>
              <w:numPr>
                <w:ilvl w:val="0"/>
                <w:numId w:val="41"/>
              </w:numPr>
              <w:jc w:val="both"/>
              <w:rPr>
                <w:rFonts w:ascii="Arial" w:hAnsi="Arial" w:cs="Arial"/>
                <w:sz w:val="22"/>
                <w:szCs w:val="24"/>
              </w:rPr>
            </w:pPr>
            <w:r w:rsidRPr="00713E4C">
              <w:rPr>
                <w:rFonts w:ascii="Arial" w:hAnsi="Arial" w:cs="Arial"/>
                <w:sz w:val="22"/>
                <w:szCs w:val="24"/>
              </w:rPr>
              <w:t>la capacité technique à exécuter la mission : </w:t>
            </w:r>
          </w:p>
          <w:p w:rsidR="00D93B19" w:rsidRPr="00161393" w:rsidRDefault="00D93B19" w:rsidP="00D93B19">
            <w:pPr>
              <w:ind w:firstLine="857"/>
              <w:jc w:val="both"/>
              <w:rPr>
                <w:rFonts w:ascii="Arial" w:hAnsi="Arial" w:cs="Arial"/>
                <w:i/>
                <w:sz w:val="22"/>
                <w:szCs w:val="24"/>
              </w:rPr>
            </w:pPr>
            <w:r w:rsidRPr="004A22A2">
              <w:rPr>
                <w:rFonts w:ascii="Arial" w:hAnsi="Arial" w:cs="Arial"/>
                <w:sz w:val="22"/>
                <w:szCs w:val="24"/>
              </w:rPr>
              <w:t>-</w:t>
            </w:r>
            <w:r w:rsidRPr="00161393">
              <w:rPr>
                <w:rFonts w:ascii="Arial" w:hAnsi="Arial" w:cs="Arial"/>
                <w:i/>
                <w:sz w:val="22"/>
                <w:szCs w:val="24"/>
              </w:rPr>
              <w:t>Cadence de règlement des sinistres dans la branche similaire</w:t>
            </w:r>
          </w:p>
          <w:p w:rsidR="00D93B19" w:rsidRPr="00713E4C" w:rsidRDefault="00D93B19" w:rsidP="00161393">
            <w:pPr>
              <w:pStyle w:val="Paragraphedeliste"/>
              <w:numPr>
                <w:ilvl w:val="0"/>
                <w:numId w:val="41"/>
              </w:numPr>
              <w:jc w:val="both"/>
              <w:rPr>
                <w:rFonts w:ascii="Arial" w:hAnsi="Arial" w:cs="Arial"/>
                <w:sz w:val="22"/>
                <w:szCs w:val="24"/>
              </w:rPr>
            </w:pPr>
            <w:r w:rsidRPr="00713E4C">
              <w:rPr>
                <w:rFonts w:ascii="Arial" w:hAnsi="Arial" w:cs="Arial"/>
                <w:sz w:val="22"/>
                <w:szCs w:val="24"/>
              </w:rPr>
              <w:t>la capacité financière du soumissionnaire;</w:t>
            </w:r>
          </w:p>
          <w:p w:rsidR="00D93B19" w:rsidRPr="00161393" w:rsidRDefault="00D93B19" w:rsidP="00D93B19">
            <w:pPr>
              <w:ind w:firstLine="857"/>
              <w:jc w:val="both"/>
              <w:rPr>
                <w:rFonts w:ascii="Arial" w:hAnsi="Arial" w:cs="Arial"/>
                <w:i/>
                <w:sz w:val="22"/>
                <w:szCs w:val="24"/>
              </w:rPr>
            </w:pPr>
            <w:r w:rsidRPr="004A22A2">
              <w:rPr>
                <w:rFonts w:ascii="Arial" w:hAnsi="Arial" w:cs="Arial"/>
                <w:sz w:val="22"/>
                <w:szCs w:val="24"/>
              </w:rPr>
              <w:t>-</w:t>
            </w:r>
            <w:r w:rsidRPr="00161393">
              <w:rPr>
                <w:rFonts w:ascii="Arial" w:hAnsi="Arial" w:cs="Arial"/>
                <w:i/>
                <w:sz w:val="22"/>
                <w:szCs w:val="24"/>
              </w:rPr>
              <w:t xml:space="preserve">Couverture des engagements réglementés </w:t>
            </w:r>
          </w:p>
          <w:p w:rsidR="00D93B19" w:rsidRPr="00161393" w:rsidRDefault="00D93B19" w:rsidP="00D93B19">
            <w:pPr>
              <w:ind w:firstLine="857"/>
              <w:jc w:val="both"/>
              <w:rPr>
                <w:rFonts w:ascii="Arial" w:hAnsi="Arial" w:cs="Arial"/>
                <w:i/>
                <w:sz w:val="22"/>
                <w:szCs w:val="24"/>
              </w:rPr>
            </w:pPr>
            <w:r w:rsidRPr="00161393">
              <w:rPr>
                <w:rFonts w:ascii="Arial" w:hAnsi="Arial" w:cs="Arial"/>
                <w:i/>
                <w:sz w:val="22"/>
                <w:szCs w:val="24"/>
              </w:rPr>
              <w:t>- Couverture de la marge de solvabilité</w:t>
            </w:r>
          </w:p>
          <w:p w:rsidR="00D93B19" w:rsidRPr="007D2E40" w:rsidRDefault="00907811" w:rsidP="00161393">
            <w:pPr>
              <w:pStyle w:val="Paragraphedeliste"/>
              <w:numPr>
                <w:ilvl w:val="0"/>
                <w:numId w:val="41"/>
              </w:numPr>
              <w:jc w:val="both"/>
              <w:rPr>
                <w:rFonts w:ascii="Arial" w:hAnsi="Arial" w:cs="Arial"/>
                <w:sz w:val="22"/>
                <w:szCs w:val="24"/>
              </w:rPr>
            </w:pPr>
            <w:r w:rsidRPr="00907811">
              <w:rPr>
                <w:rFonts w:ascii="Arial" w:hAnsi="Arial" w:cs="Arial"/>
                <w:sz w:val="22"/>
                <w:szCs w:val="24"/>
              </w:rPr>
              <w:t>Traités de réassurance dans la branche similaire en cours de validité</w:t>
            </w:r>
            <w:r w:rsidR="00D93B19" w:rsidRPr="007D2E40">
              <w:rPr>
                <w:rFonts w:ascii="Arial" w:hAnsi="Arial" w:cs="Arial"/>
                <w:sz w:val="22"/>
                <w:szCs w:val="24"/>
              </w:rPr>
              <w:t xml:space="preserve">; </w:t>
            </w:r>
          </w:p>
          <w:p w:rsidR="00D93B19" w:rsidRDefault="00D93B19" w:rsidP="00161393">
            <w:pPr>
              <w:pStyle w:val="Paragraphedeliste"/>
              <w:numPr>
                <w:ilvl w:val="0"/>
                <w:numId w:val="41"/>
              </w:numPr>
              <w:jc w:val="both"/>
              <w:rPr>
                <w:rFonts w:ascii="Arial" w:hAnsi="Arial" w:cs="Arial"/>
                <w:sz w:val="22"/>
                <w:szCs w:val="24"/>
              </w:rPr>
            </w:pPr>
            <w:r w:rsidRPr="007D2E40">
              <w:rPr>
                <w:rFonts w:ascii="Arial" w:hAnsi="Arial" w:cs="Arial"/>
                <w:sz w:val="22"/>
                <w:szCs w:val="24"/>
              </w:rPr>
              <w:t xml:space="preserve">Autres avantages et facilités accordés. </w:t>
            </w:r>
          </w:p>
          <w:p w:rsidR="00D93B19" w:rsidRPr="007D2E40" w:rsidRDefault="00D93B19" w:rsidP="00D93B19">
            <w:pPr>
              <w:pStyle w:val="Paragraphedeliste"/>
              <w:jc w:val="both"/>
              <w:rPr>
                <w:rFonts w:ascii="Arial" w:hAnsi="Arial" w:cs="Arial"/>
                <w:sz w:val="8"/>
                <w:szCs w:val="24"/>
              </w:rPr>
            </w:pPr>
          </w:p>
        </w:tc>
      </w:tr>
    </w:tbl>
    <w:p w:rsidR="00D93B19" w:rsidRDefault="00D93B19" w:rsidP="00D93B19">
      <w:pPr>
        <w:tabs>
          <w:tab w:val="left" w:pos="4253"/>
        </w:tabs>
        <w:jc w:val="center"/>
        <w:rPr>
          <w:rFonts w:ascii="Arial" w:eastAsia="Arial" w:hAnsi="Arial" w:cs="Arial"/>
          <w:b/>
          <w:i/>
          <w:sz w:val="24"/>
        </w:rPr>
      </w:pPr>
    </w:p>
    <w:p w:rsidR="00D93B19" w:rsidRPr="004A22A2" w:rsidRDefault="00D93B19" w:rsidP="00D93B19">
      <w:pPr>
        <w:spacing w:line="360" w:lineRule="auto"/>
        <w:rPr>
          <w:rFonts w:ascii="Arial" w:hAnsi="Arial" w:cs="Arial"/>
          <w:b/>
          <w:bCs/>
          <w:sz w:val="22"/>
          <w:szCs w:val="24"/>
        </w:rPr>
      </w:pPr>
      <w:r w:rsidRPr="004A22A2">
        <w:rPr>
          <w:rFonts w:ascii="Arial" w:hAnsi="Arial" w:cs="Arial"/>
          <w:b/>
          <w:bCs/>
          <w:sz w:val="22"/>
          <w:szCs w:val="24"/>
        </w:rPr>
        <w:t>Critères essentiels </w:t>
      </w:r>
    </w:p>
    <w:p w:rsidR="00D93B19" w:rsidRPr="007D2E40" w:rsidRDefault="00D93B19" w:rsidP="00D93B19">
      <w:pPr>
        <w:jc w:val="both"/>
        <w:rPr>
          <w:rFonts w:ascii="Arial" w:hAnsi="Arial" w:cs="Arial"/>
          <w:sz w:val="22"/>
          <w:szCs w:val="24"/>
        </w:rPr>
      </w:pPr>
      <w:r w:rsidRPr="007D2E40">
        <w:rPr>
          <w:rFonts w:ascii="Arial" w:hAnsi="Arial" w:cs="Arial"/>
          <w:sz w:val="22"/>
          <w:szCs w:val="24"/>
        </w:rPr>
        <w:t>Les of</w:t>
      </w:r>
      <w:r>
        <w:rPr>
          <w:rFonts w:ascii="Arial" w:hAnsi="Arial" w:cs="Arial"/>
          <w:sz w:val="22"/>
          <w:szCs w:val="24"/>
        </w:rPr>
        <w:t xml:space="preserve">fres techniques seront évaluées, </w:t>
      </w:r>
      <w:r w:rsidRPr="007D2E40">
        <w:rPr>
          <w:rFonts w:ascii="Arial" w:hAnsi="Arial" w:cs="Arial"/>
          <w:sz w:val="22"/>
          <w:szCs w:val="24"/>
        </w:rPr>
        <w:t xml:space="preserve">selon les critères essentiels qui porteront à titre indicatif sur </w:t>
      </w:r>
      <w:r w:rsidR="00437AC9">
        <w:rPr>
          <w:rFonts w:ascii="Arial" w:hAnsi="Arial" w:cs="Arial"/>
          <w:sz w:val="22"/>
          <w:szCs w:val="24"/>
        </w:rPr>
        <w:t>le mode binaire</w:t>
      </w:r>
      <w:r>
        <w:rPr>
          <w:rFonts w:ascii="Arial" w:hAnsi="Arial" w:cs="Arial"/>
          <w:sz w:val="22"/>
          <w:szCs w:val="24"/>
        </w:rPr>
        <w:t>.</w:t>
      </w:r>
    </w:p>
    <w:p w:rsidR="00D93B19" w:rsidRPr="004A22A2" w:rsidRDefault="00D93B19" w:rsidP="00D93B19">
      <w:pPr>
        <w:jc w:val="both"/>
        <w:rPr>
          <w:rFonts w:ascii="Arial" w:hAnsi="Arial" w:cs="Arial"/>
          <w:sz w:val="22"/>
          <w:szCs w:val="24"/>
        </w:rPr>
      </w:pPr>
      <w:r w:rsidRPr="004A22A2">
        <w:rPr>
          <w:rFonts w:ascii="Arial" w:hAnsi="Arial" w:cs="Arial"/>
          <w:sz w:val="22"/>
          <w:szCs w:val="24"/>
        </w:rPr>
        <w:t>Le nombre de points attribués ou les conditions pour valider chaque critère et sous critère d’évaluation le cas échéant sont données ci-après :</w:t>
      </w:r>
    </w:p>
    <w:p w:rsidR="00D93B19" w:rsidRPr="004A22A2" w:rsidRDefault="00D93B19" w:rsidP="00D93B19">
      <w:pPr>
        <w:tabs>
          <w:tab w:val="left" w:pos="4253"/>
        </w:tabs>
        <w:jc w:val="center"/>
        <w:rPr>
          <w:rFonts w:ascii="Arial" w:hAnsi="Arial" w:cs="Arial"/>
          <w:b/>
          <w:sz w:val="22"/>
          <w:szCs w:val="24"/>
        </w:rPr>
      </w:pPr>
    </w:p>
    <w:tbl>
      <w:tblPr>
        <w:tblW w:w="9449" w:type="dxa"/>
        <w:tblCellMar>
          <w:left w:w="10" w:type="dxa"/>
          <w:right w:w="10" w:type="dxa"/>
        </w:tblCellMar>
        <w:tblLook w:val="0000"/>
      </w:tblPr>
      <w:tblGrid>
        <w:gridCol w:w="7901"/>
        <w:gridCol w:w="1548"/>
      </w:tblGrid>
      <w:tr w:rsidR="00D064C3" w:rsidRPr="004A22A2" w:rsidTr="000C7B17">
        <w:trPr>
          <w:trHeight w:val="145"/>
        </w:trPr>
        <w:tc>
          <w:tcPr>
            <w:tcW w:w="790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064C3" w:rsidRPr="00161393" w:rsidRDefault="00D064C3" w:rsidP="000C7B17">
            <w:pPr>
              <w:tabs>
                <w:tab w:val="left" w:pos="567"/>
              </w:tabs>
              <w:jc w:val="center"/>
              <w:rPr>
                <w:rFonts w:ascii="Arial" w:hAnsi="Arial" w:cs="Arial"/>
                <w:b/>
                <w:color w:val="000000" w:themeColor="text1"/>
                <w:sz w:val="22"/>
                <w:szCs w:val="24"/>
              </w:rPr>
            </w:pPr>
            <w:r w:rsidRPr="00161393">
              <w:rPr>
                <w:rFonts w:ascii="Arial" w:hAnsi="Arial" w:cs="Arial"/>
                <w:b/>
                <w:color w:val="000000" w:themeColor="text1"/>
                <w:sz w:val="22"/>
                <w:szCs w:val="24"/>
              </w:rPr>
              <w:t>Critères</w:t>
            </w:r>
            <w:r w:rsidRPr="00161393">
              <w:rPr>
                <w:rStyle w:val="Appelnotedebasdep"/>
                <w:rFonts w:ascii="Arial" w:hAnsi="Arial" w:cs="Arial"/>
                <w:b/>
                <w:color w:val="000000" w:themeColor="text1"/>
                <w:sz w:val="22"/>
                <w:szCs w:val="24"/>
              </w:rPr>
              <w:footnoteReference w:id="2"/>
            </w:r>
          </w:p>
          <w:p w:rsidR="00D064C3" w:rsidRPr="00161393" w:rsidRDefault="00D064C3" w:rsidP="000C7B17">
            <w:pPr>
              <w:tabs>
                <w:tab w:val="left" w:pos="567"/>
              </w:tabs>
              <w:jc w:val="center"/>
              <w:rPr>
                <w:rFonts w:ascii="Arial" w:hAnsi="Arial" w:cs="Arial"/>
                <w:b/>
                <w:color w:val="000000" w:themeColor="text1"/>
                <w:sz w:val="22"/>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161393" w:rsidRDefault="00D064C3" w:rsidP="000C7B17">
            <w:pPr>
              <w:tabs>
                <w:tab w:val="left" w:pos="567"/>
              </w:tabs>
              <w:jc w:val="center"/>
              <w:rPr>
                <w:rFonts w:ascii="Arial" w:hAnsi="Arial" w:cs="Arial"/>
                <w:b/>
                <w:color w:val="000000" w:themeColor="text1"/>
                <w:sz w:val="22"/>
                <w:szCs w:val="24"/>
              </w:rPr>
            </w:pPr>
            <w:r w:rsidRPr="00161393">
              <w:rPr>
                <w:rFonts w:ascii="Arial" w:hAnsi="Arial" w:cs="Arial"/>
                <w:b/>
                <w:color w:val="000000" w:themeColor="text1"/>
                <w:sz w:val="22"/>
                <w:szCs w:val="24"/>
              </w:rPr>
              <w:t>Notation (Oui/Non)</w:t>
            </w:r>
          </w:p>
        </w:tc>
      </w:tr>
      <w:tr w:rsidR="00D064C3" w:rsidRPr="004A22A2" w:rsidTr="000C7B17">
        <w:trPr>
          <w:trHeight w:val="145"/>
        </w:trPr>
        <w:tc>
          <w:tcPr>
            <w:tcW w:w="790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161393" w:rsidRDefault="00D064C3" w:rsidP="000C7B17">
            <w:pPr>
              <w:tabs>
                <w:tab w:val="left" w:pos="567"/>
              </w:tabs>
              <w:rPr>
                <w:rFonts w:ascii="Arial" w:hAnsi="Arial" w:cs="Arial"/>
                <w:b/>
                <w:color w:val="000000" w:themeColor="text1"/>
                <w:sz w:val="22"/>
                <w:szCs w:val="24"/>
              </w:rPr>
            </w:pPr>
            <w:r w:rsidRPr="00161393">
              <w:rPr>
                <w:rFonts w:ascii="Arial" w:hAnsi="Arial" w:cs="Arial"/>
                <w:b/>
                <w:color w:val="000000" w:themeColor="text1"/>
                <w:sz w:val="22"/>
                <w:szCs w:val="24"/>
              </w:rPr>
              <w:t>Présentation générale de l’offre</w:t>
            </w:r>
          </w:p>
          <w:p w:rsidR="00D064C3" w:rsidRPr="00161393" w:rsidRDefault="00D064C3" w:rsidP="000C7B17">
            <w:pPr>
              <w:rPr>
                <w:rFonts w:ascii="Arial" w:hAnsi="Arial" w:cs="Arial"/>
                <w:bCs/>
                <w:color w:val="000000" w:themeColor="text1"/>
                <w:sz w:val="22"/>
                <w:szCs w:val="24"/>
              </w:rPr>
            </w:pPr>
            <w:r w:rsidRPr="00161393">
              <w:rPr>
                <w:rFonts w:ascii="Arial" w:hAnsi="Arial" w:cs="Arial"/>
                <w:bCs/>
                <w:color w:val="000000" w:themeColor="text1"/>
                <w:sz w:val="22"/>
                <w:szCs w:val="24"/>
              </w:rPr>
              <w:t xml:space="preserve">               Agencement par rapport aux stipulations du RPAO Oui </w:t>
            </w:r>
          </w:p>
          <w:p w:rsidR="00D064C3" w:rsidRPr="00161393" w:rsidRDefault="00D064C3" w:rsidP="000C7B17">
            <w:pPr>
              <w:rPr>
                <w:rFonts w:ascii="Arial" w:hAnsi="Arial" w:cs="Arial"/>
                <w:bCs/>
                <w:color w:val="000000" w:themeColor="text1"/>
                <w:sz w:val="22"/>
                <w:szCs w:val="24"/>
              </w:rPr>
            </w:pPr>
            <w:r w:rsidRPr="00161393">
              <w:rPr>
                <w:rFonts w:ascii="Arial" w:hAnsi="Arial" w:cs="Arial"/>
                <w:bCs/>
                <w:color w:val="000000" w:themeColor="text1"/>
                <w:sz w:val="22"/>
                <w:szCs w:val="24"/>
              </w:rPr>
              <w:t xml:space="preserve">               Reliure   : Oui</w:t>
            </w:r>
          </w:p>
          <w:p w:rsidR="00D064C3" w:rsidRPr="00C7242C" w:rsidRDefault="00D064C3" w:rsidP="000C7B17">
            <w:pPr>
              <w:rPr>
                <w:rFonts w:ascii="Arial" w:hAnsi="Arial" w:cs="Arial"/>
                <w:color w:val="FF0000"/>
                <w:sz w:val="22"/>
                <w:szCs w:val="24"/>
              </w:rPr>
            </w:pPr>
            <w:r w:rsidRPr="00161393">
              <w:rPr>
                <w:rFonts w:ascii="Arial" w:hAnsi="Arial" w:cs="Arial"/>
                <w:bCs/>
                <w:color w:val="000000" w:themeColor="text1"/>
                <w:sz w:val="22"/>
                <w:szCs w:val="24"/>
              </w:rPr>
              <w:t xml:space="preserve">               Lisibilité : Oui</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r w:rsidRPr="004371C1">
              <w:rPr>
                <w:rFonts w:ascii="Arial" w:hAnsi="Arial" w:cs="Arial"/>
                <w:sz w:val="22"/>
                <w:szCs w:val="24"/>
              </w:rPr>
              <w:t>3</w:t>
            </w:r>
            <w:r w:rsidR="00161393">
              <w:rPr>
                <w:rFonts w:ascii="Arial" w:hAnsi="Arial" w:cs="Arial"/>
                <w:sz w:val="22"/>
                <w:szCs w:val="24"/>
              </w:rPr>
              <w:t xml:space="preserve"> </w:t>
            </w:r>
            <w:r w:rsidRPr="001E2C15">
              <w:rPr>
                <w:rFonts w:ascii="Arial" w:hAnsi="Arial" w:cs="Arial"/>
                <w:bCs/>
                <w:sz w:val="22"/>
                <w:szCs w:val="24"/>
              </w:rPr>
              <w:t>Oui</w:t>
            </w:r>
          </w:p>
          <w:p w:rsidR="00D064C3" w:rsidRPr="00C7242C" w:rsidRDefault="00D064C3" w:rsidP="000C7B17">
            <w:pPr>
              <w:tabs>
                <w:tab w:val="left" w:pos="567"/>
              </w:tabs>
              <w:rPr>
                <w:rFonts w:ascii="Arial" w:hAnsi="Arial" w:cs="Arial"/>
                <w:color w:val="FF0000"/>
                <w:sz w:val="22"/>
                <w:szCs w:val="24"/>
              </w:rPr>
            </w:pPr>
          </w:p>
        </w:tc>
      </w:tr>
      <w:tr w:rsidR="00D064C3" w:rsidRPr="004A22A2" w:rsidTr="000C7B17">
        <w:trPr>
          <w:trHeight w:val="145"/>
        </w:trPr>
        <w:tc>
          <w:tcPr>
            <w:tcW w:w="7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B04522" w:rsidRDefault="00D064C3" w:rsidP="000C7B17">
            <w:pPr>
              <w:pStyle w:val="Paragraphedeliste"/>
              <w:pBdr>
                <w:top w:val="single" w:sz="4" w:space="0" w:color="000000"/>
                <w:left w:val="single" w:sz="4" w:space="0" w:color="000000"/>
                <w:bottom w:val="single" w:sz="4" w:space="0" w:color="000000"/>
                <w:right w:val="single" w:sz="4" w:space="0" w:color="000000"/>
              </w:pBdr>
              <w:tabs>
                <w:tab w:val="left" w:pos="567"/>
              </w:tabs>
              <w:spacing w:before="100" w:after="100"/>
              <w:ind w:left="0"/>
              <w:jc w:val="center"/>
              <w:textAlignment w:val="center"/>
              <w:rPr>
                <w:rFonts w:ascii="Arial" w:hAnsi="Arial" w:cs="Arial"/>
                <w:b/>
                <w:color w:val="000000" w:themeColor="text1"/>
                <w:sz w:val="22"/>
                <w:szCs w:val="24"/>
              </w:rPr>
            </w:pPr>
            <w:r w:rsidRPr="00B04522">
              <w:rPr>
                <w:rFonts w:ascii="Arial" w:hAnsi="Arial" w:cs="Arial"/>
                <w:b/>
                <w:color w:val="000000" w:themeColor="text1"/>
                <w:sz w:val="22"/>
                <w:szCs w:val="24"/>
              </w:rPr>
              <w:t>Références générales du soumissionnaire dans le domaine de l’assurance ;</w:t>
            </w:r>
          </w:p>
          <w:p w:rsidR="00D064C3" w:rsidRPr="00B04522" w:rsidRDefault="00D064C3" w:rsidP="000C7B17">
            <w:pPr>
              <w:pStyle w:val="Paragraphedeliste"/>
              <w:numPr>
                <w:ilvl w:val="0"/>
                <w:numId w:val="3"/>
              </w:numPr>
              <w:tabs>
                <w:tab w:val="left" w:pos="567"/>
              </w:tabs>
              <w:ind w:left="0" w:firstLine="567"/>
              <w:rPr>
                <w:rFonts w:ascii="Arial" w:hAnsi="Arial" w:cs="Arial"/>
                <w:color w:val="000000" w:themeColor="text1"/>
                <w:sz w:val="22"/>
                <w:szCs w:val="24"/>
              </w:rPr>
            </w:pPr>
            <w:r w:rsidRPr="00B04522">
              <w:rPr>
                <w:rFonts w:ascii="Arial" w:hAnsi="Arial" w:cs="Arial"/>
                <w:color w:val="000000" w:themeColor="text1"/>
                <w:sz w:val="22"/>
                <w:szCs w:val="24"/>
              </w:rPr>
              <w:t>Représentativité territoriale : (habilitation du MINFI + Plan de localisation certifié sur l’honneur)  dans toutes les régions</w:t>
            </w:r>
            <w:r w:rsidR="00B04522" w:rsidRPr="00B04522">
              <w:rPr>
                <w:rFonts w:ascii="Arial" w:hAnsi="Arial" w:cs="Arial"/>
                <w:color w:val="000000" w:themeColor="text1"/>
                <w:sz w:val="22"/>
                <w:szCs w:val="24"/>
              </w:rPr>
              <w:t xml:space="preserve"> </w:t>
            </w:r>
            <w:r w:rsidRPr="00850298">
              <w:rPr>
                <w:rFonts w:ascii="Arial" w:hAnsi="Arial" w:cs="Arial"/>
                <w:b/>
                <w:bCs/>
                <w:color w:val="000000" w:themeColor="text1"/>
                <w:sz w:val="22"/>
                <w:szCs w:val="24"/>
              </w:rPr>
              <w:t>Oui</w:t>
            </w:r>
          </w:p>
          <w:p w:rsidR="00D064C3" w:rsidRPr="00B04522" w:rsidRDefault="00D064C3" w:rsidP="000C7B17">
            <w:pPr>
              <w:pStyle w:val="Paragraphedeliste"/>
              <w:tabs>
                <w:tab w:val="left" w:pos="567"/>
              </w:tabs>
              <w:ind w:left="0"/>
              <w:rPr>
                <w:rFonts w:ascii="Arial" w:hAnsi="Arial" w:cs="Arial"/>
                <w:color w:val="000000" w:themeColor="text1"/>
                <w:sz w:val="22"/>
                <w:szCs w:val="24"/>
              </w:rPr>
            </w:pPr>
          </w:p>
          <w:p w:rsidR="00D064C3" w:rsidRPr="00B04522" w:rsidRDefault="00D064C3" w:rsidP="000C7B17">
            <w:pPr>
              <w:pStyle w:val="Paragraphedeliste"/>
              <w:numPr>
                <w:ilvl w:val="0"/>
                <w:numId w:val="3"/>
              </w:numPr>
              <w:tabs>
                <w:tab w:val="left" w:pos="567"/>
              </w:tabs>
              <w:ind w:left="0" w:firstLine="567"/>
              <w:rPr>
                <w:rFonts w:ascii="Arial" w:hAnsi="Arial" w:cs="Arial"/>
                <w:color w:val="000000" w:themeColor="text1"/>
                <w:sz w:val="22"/>
                <w:szCs w:val="24"/>
              </w:rPr>
            </w:pPr>
            <w:r w:rsidRPr="00B04522">
              <w:rPr>
                <w:rFonts w:ascii="Arial" w:hAnsi="Arial" w:cs="Arial"/>
                <w:color w:val="000000" w:themeColor="text1"/>
                <w:sz w:val="22"/>
                <w:szCs w:val="24"/>
              </w:rPr>
              <w:t xml:space="preserve">Géographie du capital social  </w:t>
            </w:r>
            <w:r w:rsidRPr="00B04522">
              <w:rPr>
                <w:rFonts w:ascii="Arial" w:hAnsi="Arial" w:cs="Arial"/>
                <w:bCs/>
                <w:color w:val="000000" w:themeColor="text1"/>
                <w:sz w:val="22"/>
                <w:szCs w:val="24"/>
              </w:rPr>
              <w:t xml:space="preserve">≥ 5 Milliards </w:t>
            </w:r>
            <w:r w:rsidRPr="00850298">
              <w:rPr>
                <w:rFonts w:ascii="Arial" w:hAnsi="Arial" w:cs="Arial"/>
                <w:b/>
                <w:bCs/>
                <w:color w:val="000000" w:themeColor="text1"/>
                <w:sz w:val="22"/>
                <w:szCs w:val="24"/>
              </w:rPr>
              <w:t>Oui</w:t>
            </w:r>
          </w:p>
          <w:p w:rsidR="00D064C3" w:rsidRPr="00850298" w:rsidRDefault="00D064C3" w:rsidP="00D064C3">
            <w:pPr>
              <w:pStyle w:val="Paragraphedeliste"/>
              <w:rPr>
                <w:rFonts w:ascii="Arial" w:hAnsi="Arial" w:cs="Arial"/>
                <w:color w:val="000000" w:themeColor="text1"/>
                <w:sz w:val="2"/>
                <w:szCs w:val="24"/>
              </w:rPr>
            </w:pPr>
          </w:p>
          <w:p w:rsidR="00D064C3" w:rsidRPr="00B04522" w:rsidRDefault="00850298" w:rsidP="00D064C3">
            <w:pPr>
              <w:pStyle w:val="Paragraphedeliste"/>
              <w:tabs>
                <w:tab w:val="left" w:pos="567"/>
              </w:tabs>
              <w:ind w:left="567"/>
              <w:rPr>
                <w:rFonts w:ascii="Arial" w:hAnsi="Arial" w:cs="Arial"/>
                <w:color w:val="000000" w:themeColor="text1"/>
                <w:sz w:val="22"/>
                <w:szCs w:val="24"/>
              </w:rPr>
            </w:pPr>
            <w:r>
              <w:rPr>
                <w:rFonts w:ascii="Arial" w:hAnsi="Arial" w:cs="Arial"/>
                <w:color w:val="000000" w:themeColor="text1"/>
                <w:sz w:val="22"/>
                <w:szCs w:val="24"/>
              </w:rPr>
              <w:t xml:space="preserve">                                              </w:t>
            </w:r>
            <w:r w:rsidR="00D064C3" w:rsidRPr="00B04522">
              <w:rPr>
                <w:rFonts w:ascii="Arial" w:hAnsi="Arial" w:cs="Arial"/>
                <w:color w:val="000000" w:themeColor="text1"/>
                <w:sz w:val="22"/>
                <w:szCs w:val="24"/>
              </w:rPr>
              <w:t xml:space="preserve">Si &lt; Non </w:t>
            </w:r>
          </w:p>
          <w:p w:rsidR="00D064C3" w:rsidRPr="00C7242C" w:rsidRDefault="00D064C3" w:rsidP="000C7B17">
            <w:pPr>
              <w:pStyle w:val="Paragraphedeliste"/>
              <w:tabs>
                <w:tab w:val="left" w:pos="567"/>
              </w:tabs>
              <w:ind w:left="0"/>
              <w:rPr>
                <w:rFonts w:ascii="Arial" w:hAnsi="Arial" w:cs="Arial"/>
                <w:color w:val="FF0000"/>
                <w:sz w:val="6"/>
                <w:szCs w:val="24"/>
              </w:rPr>
            </w:pPr>
          </w:p>
          <w:p w:rsidR="00D064C3" w:rsidRPr="00850298" w:rsidRDefault="00D064C3" w:rsidP="000C7B17">
            <w:pPr>
              <w:pStyle w:val="Paragraphedeliste"/>
              <w:tabs>
                <w:tab w:val="left" w:pos="567"/>
              </w:tabs>
              <w:ind w:left="0" w:firstLine="596"/>
              <w:rPr>
                <w:rFonts w:ascii="Arial" w:hAnsi="Arial" w:cs="Arial"/>
                <w:color w:val="000000" w:themeColor="text1"/>
                <w:sz w:val="22"/>
                <w:szCs w:val="24"/>
              </w:rPr>
            </w:pPr>
            <w:r w:rsidRPr="00C7242C">
              <w:rPr>
                <w:rFonts w:ascii="Arial" w:hAnsi="Arial" w:cs="Arial"/>
                <w:color w:val="FF0000"/>
                <w:sz w:val="22"/>
                <w:szCs w:val="24"/>
              </w:rPr>
              <w:t xml:space="preserve"> - </w:t>
            </w:r>
            <w:r w:rsidRPr="00850298">
              <w:rPr>
                <w:rFonts w:ascii="Arial" w:hAnsi="Arial" w:cs="Arial"/>
                <w:color w:val="000000" w:themeColor="text1"/>
                <w:sz w:val="22"/>
                <w:szCs w:val="24"/>
              </w:rPr>
              <w:t xml:space="preserve">structure du capital majoritairement constitué de personnes morales et physiquessans aucun lien spécifique à la base : </w:t>
            </w:r>
            <w:r w:rsidRPr="00850298">
              <w:rPr>
                <w:rFonts w:ascii="Arial" w:hAnsi="Arial" w:cs="Arial"/>
                <w:bCs/>
                <w:color w:val="000000" w:themeColor="text1"/>
                <w:sz w:val="22"/>
                <w:szCs w:val="24"/>
              </w:rPr>
              <w:t>Oui</w:t>
            </w:r>
            <w:r w:rsidRPr="00850298">
              <w:rPr>
                <w:rFonts w:ascii="Arial" w:hAnsi="Arial" w:cs="Arial"/>
                <w:color w:val="000000" w:themeColor="text1"/>
                <w:sz w:val="22"/>
                <w:szCs w:val="24"/>
              </w:rPr>
              <w:t xml:space="preserve"> ; </w:t>
            </w:r>
          </w:p>
          <w:p w:rsidR="00D064C3" w:rsidRPr="00850298" w:rsidRDefault="00D064C3" w:rsidP="000C7B17">
            <w:pPr>
              <w:pStyle w:val="Paragraphedeliste"/>
              <w:tabs>
                <w:tab w:val="left" w:pos="567"/>
              </w:tabs>
              <w:ind w:left="0" w:firstLine="596"/>
              <w:rPr>
                <w:rFonts w:ascii="Arial" w:hAnsi="Arial" w:cs="Arial"/>
                <w:color w:val="000000" w:themeColor="text1"/>
                <w:sz w:val="22"/>
                <w:szCs w:val="24"/>
              </w:rPr>
            </w:pPr>
          </w:p>
          <w:p w:rsidR="00D064C3" w:rsidRPr="00C7242C" w:rsidRDefault="00D064C3" w:rsidP="000C7B17">
            <w:pPr>
              <w:pStyle w:val="Paragraphedeliste"/>
              <w:tabs>
                <w:tab w:val="left" w:pos="567"/>
              </w:tabs>
              <w:ind w:left="0" w:firstLine="596"/>
              <w:rPr>
                <w:rFonts w:ascii="Arial" w:hAnsi="Arial" w:cs="Arial"/>
                <w:color w:val="FF0000"/>
                <w:sz w:val="12"/>
                <w:szCs w:val="24"/>
              </w:rPr>
            </w:pPr>
          </w:p>
          <w:p w:rsidR="00D064C3" w:rsidRDefault="00D064C3" w:rsidP="00161393">
            <w:pPr>
              <w:pStyle w:val="Paragraphedeliste"/>
              <w:numPr>
                <w:ilvl w:val="0"/>
                <w:numId w:val="42"/>
              </w:numPr>
              <w:tabs>
                <w:tab w:val="left" w:pos="567"/>
              </w:tabs>
              <w:rPr>
                <w:rFonts w:ascii="Arial" w:hAnsi="Arial" w:cs="Arial"/>
                <w:color w:val="FF0000"/>
                <w:sz w:val="22"/>
                <w:szCs w:val="24"/>
              </w:rPr>
            </w:pPr>
            <w:r w:rsidRPr="00850298">
              <w:rPr>
                <w:rFonts w:ascii="Arial" w:hAnsi="Arial" w:cs="Arial"/>
                <w:color w:val="000000" w:themeColor="text1"/>
                <w:sz w:val="22"/>
                <w:szCs w:val="24"/>
              </w:rPr>
              <w:t>Chiffre d’affaires</w:t>
            </w:r>
            <w:r w:rsidR="00850298" w:rsidRPr="00850298">
              <w:rPr>
                <w:rFonts w:ascii="Arial" w:hAnsi="Arial" w:cs="Arial"/>
                <w:color w:val="000000" w:themeColor="text1"/>
                <w:sz w:val="22"/>
                <w:szCs w:val="24"/>
              </w:rPr>
              <w:t xml:space="preserve"> </w:t>
            </w:r>
            <w:r w:rsidRPr="00850298">
              <w:rPr>
                <w:rFonts w:ascii="Arial" w:hAnsi="Arial" w:cs="Arial"/>
                <w:color w:val="000000" w:themeColor="text1"/>
                <w:sz w:val="22"/>
                <w:szCs w:val="24"/>
              </w:rPr>
              <w:t>général ≥ à 7 milliards</w:t>
            </w:r>
            <w:r w:rsidRPr="006C3F30">
              <w:rPr>
                <w:rFonts w:ascii="Arial" w:hAnsi="Arial" w:cs="Arial"/>
                <w:b/>
                <w:sz w:val="22"/>
                <w:szCs w:val="24"/>
              </w:rPr>
              <w:t xml:space="preserve"> Oui</w:t>
            </w:r>
          </w:p>
          <w:p w:rsidR="00D064C3" w:rsidRPr="00850298" w:rsidRDefault="00850298" w:rsidP="00850298">
            <w:pPr>
              <w:pStyle w:val="Paragraphedeliste"/>
              <w:tabs>
                <w:tab w:val="left" w:pos="567"/>
              </w:tabs>
              <w:rPr>
                <w:rFonts w:ascii="Arial" w:hAnsi="Arial" w:cs="Arial"/>
                <w:sz w:val="22"/>
                <w:szCs w:val="24"/>
              </w:rPr>
            </w:pPr>
            <w:r w:rsidRPr="00850298">
              <w:rPr>
                <w:rFonts w:ascii="Arial" w:hAnsi="Arial" w:cs="Arial"/>
                <w:sz w:val="22"/>
                <w:szCs w:val="24"/>
              </w:rPr>
              <w:t xml:space="preserve">                                       </w:t>
            </w:r>
            <w:r w:rsidR="00D064C3" w:rsidRPr="00850298">
              <w:rPr>
                <w:rFonts w:ascii="Arial" w:hAnsi="Arial" w:cs="Arial"/>
                <w:sz w:val="22"/>
                <w:szCs w:val="24"/>
              </w:rPr>
              <w:t xml:space="preserve">&lt; à 7 milliards Non </w:t>
            </w:r>
          </w:p>
          <w:p w:rsidR="00D064C3" w:rsidRPr="00C7242C" w:rsidRDefault="00D064C3" w:rsidP="000C7B17">
            <w:pPr>
              <w:pStyle w:val="Paragraphedeliste"/>
              <w:tabs>
                <w:tab w:val="left" w:pos="567"/>
              </w:tabs>
              <w:ind w:left="0" w:firstLine="596"/>
              <w:rPr>
                <w:rFonts w:ascii="Arial" w:hAnsi="Arial" w:cs="Arial"/>
                <w:color w:val="FF0000"/>
                <w:sz w:val="16"/>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850298" w:rsidRDefault="00850298" w:rsidP="000C7B17">
            <w:pPr>
              <w:jc w:val="center"/>
              <w:rPr>
                <w:rFonts w:ascii="Arial" w:hAnsi="Arial" w:cs="Arial"/>
                <w:sz w:val="22"/>
                <w:szCs w:val="24"/>
              </w:rPr>
            </w:pPr>
          </w:p>
          <w:p w:rsidR="00850298" w:rsidRDefault="00850298" w:rsidP="000C7B17">
            <w:pPr>
              <w:jc w:val="center"/>
              <w:rPr>
                <w:rFonts w:ascii="Arial" w:hAnsi="Arial" w:cs="Arial"/>
                <w:sz w:val="22"/>
                <w:szCs w:val="24"/>
              </w:rPr>
            </w:pPr>
          </w:p>
          <w:p w:rsidR="00850298" w:rsidRDefault="00850298" w:rsidP="000C7B17">
            <w:pPr>
              <w:jc w:val="center"/>
              <w:rPr>
                <w:rFonts w:ascii="Arial" w:hAnsi="Arial" w:cs="Arial"/>
                <w:sz w:val="22"/>
                <w:szCs w:val="24"/>
              </w:rPr>
            </w:pPr>
          </w:p>
          <w:p w:rsidR="00850298" w:rsidRDefault="00850298" w:rsidP="000C7B17">
            <w:pPr>
              <w:jc w:val="center"/>
              <w:rPr>
                <w:rFonts w:ascii="Arial" w:hAnsi="Arial" w:cs="Arial"/>
                <w:sz w:val="22"/>
                <w:szCs w:val="24"/>
              </w:rPr>
            </w:pPr>
          </w:p>
          <w:p w:rsidR="00D064C3" w:rsidRPr="004371C1" w:rsidRDefault="00D064C3" w:rsidP="000C7B17">
            <w:pPr>
              <w:jc w:val="center"/>
              <w:rPr>
                <w:rFonts w:ascii="Arial" w:hAnsi="Arial" w:cs="Arial"/>
                <w:sz w:val="22"/>
                <w:szCs w:val="24"/>
              </w:rPr>
            </w:pPr>
            <w:r>
              <w:rPr>
                <w:rFonts w:ascii="Arial" w:hAnsi="Arial" w:cs="Arial"/>
                <w:sz w:val="22"/>
                <w:szCs w:val="24"/>
              </w:rPr>
              <w:t>3</w:t>
            </w:r>
            <w:r w:rsidRPr="001E2C15">
              <w:rPr>
                <w:rFonts w:ascii="Arial" w:hAnsi="Arial" w:cs="Arial"/>
                <w:bCs/>
                <w:sz w:val="22"/>
                <w:szCs w:val="24"/>
              </w:rPr>
              <w:t xml:space="preserve"> Oui</w:t>
            </w:r>
          </w:p>
        </w:tc>
      </w:tr>
      <w:tr w:rsidR="00D064C3" w:rsidRPr="004A22A2" w:rsidTr="00850298">
        <w:trPr>
          <w:trHeight w:val="5234"/>
        </w:trPr>
        <w:tc>
          <w:tcPr>
            <w:tcW w:w="7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850298" w:rsidRDefault="00D064C3" w:rsidP="000C7B17">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color w:val="000000" w:themeColor="text1"/>
                <w:sz w:val="22"/>
                <w:szCs w:val="24"/>
              </w:rPr>
            </w:pPr>
            <w:r w:rsidRPr="00850298">
              <w:rPr>
                <w:rFonts w:ascii="Arial" w:hAnsi="Arial" w:cs="Arial"/>
                <w:b/>
                <w:color w:val="000000" w:themeColor="text1"/>
                <w:sz w:val="22"/>
                <w:szCs w:val="24"/>
              </w:rPr>
              <w:lastRenderedPageBreak/>
              <w:t>Références spécifique du soumissionnaire dans les risques similaires au cours des exercices 2021, 2022,2023 :</w:t>
            </w:r>
          </w:p>
          <w:p w:rsidR="00D064C3" w:rsidRPr="00850298" w:rsidRDefault="00D064C3" w:rsidP="000C7B17">
            <w:pPr>
              <w:pStyle w:val="Paragraphedeliste"/>
              <w:numPr>
                <w:ilvl w:val="0"/>
                <w:numId w:val="4"/>
              </w:numPr>
              <w:tabs>
                <w:tab w:val="left" w:pos="567"/>
              </w:tabs>
              <w:ind w:left="0" w:firstLine="567"/>
              <w:rPr>
                <w:rFonts w:ascii="Arial" w:hAnsi="Arial" w:cs="Arial"/>
                <w:color w:val="000000" w:themeColor="text1"/>
                <w:sz w:val="22"/>
                <w:szCs w:val="24"/>
              </w:rPr>
            </w:pPr>
            <w:r w:rsidRPr="00850298">
              <w:rPr>
                <w:rFonts w:ascii="Arial" w:hAnsi="Arial" w:cs="Arial"/>
                <w:color w:val="000000" w:themeColor="text1"/>
                <w:sz w:val="22"/>
                <w:szCs w:val="24"/>
              </w:rPr>
              <w:t>Le chiffre d’affaires moyen spécifique de la branche considérée des exercices</w:t>
            </w:r>
            <w:r w:rsidR="00850298">
              <w:rPr>
                <w:rFonts w:ascii="Arial" w:hAnsi="Arial" w:cs="Arial"/>
                <w:color w:val="000000" w:themeColor="text1"/>
                <w:sz w:val="22"/>
                <w:szCs w:val="24"/>
              </w:rPr>
              <w:t xml:space="preserve"> </w:t>
            </w:r>
            <w:r w:rsidRPr="00850298">
              <w:rPr>
                <w:rFonts w:ascii="Arial" w:hAnsi="Arial" w:cs="Arial"/>
                <w:color w:val="000000" w:themeColor="text1"/>
                <w:sz w:val="22"/>
                <w:szCs w:val="24"/>
              </w:rPr>
              <w:t xml:space="preserve">2021, 2022,2023 : ≥ à </w:t>
            </w:r>
            <w:r w:rsidR="00C841C6" w:rsidRPr="00850298">
              <w:rPr>
                <w:rFonts w:ascii="Arial" w:hAnsi="Arial" w:cs="Arial"/>
                <w:color w:val="000000" w:themeColor="text1"/>
                <w:sz w:val="22"/>
                <w:szCs w:val="24"/>
              </w:rPr>
              <w:t xml:space="preserve">750 Millions </w:t>
            </w:r>
            <w:r w:rsidRPr="00850298">
              <w:rPr>
                <w:rFonts w:ascii="Arial" w:hAnsi="Arial" w:cs="Arial"/>
                <w:color w:val="000000" w:themeColor="text1"/>
                <w:sz w:val="22"/>
                <w:szCs w:val="24"/>
              </w:rPr>
              <w:t xml:space="preserve"> </w:t>
            </w:r>
            <w:r w:rsidRPr="00850298">
              <w:rPr>
                <w:rFonts w:ascii="Arial" w:hAnsi="Arial" w:cs="Arial"/>
                <w:b/>
                <w:color w:val="000000" w:themeColor="text1"/>
                <w:sz w:val="22"/>
                <w:szCs w:val="24"/>
              </w:rPr>
              <w:t>Oui</w:t>
            </w:r>
          </w:p>
          <w:p w:rsidR="00D064C3" w:rsidRPr="00850298" w:rsidRDefault="00850298" w:rsidP="00850298">
            <w:pPr>
              <w:pStyle w:val="Paragraphedeliste"/>
              <w:tabs>
                <w:tab w:val="left" w:pos="567"/>
              </w:tabs>
              <w:ind w:left="567"/>
              <w:rPr>
                <w:rFonts w:ascii="Arial" w:hAnsi="Arial" w:cs="Arial"/>
                <w:color w:val="000000" w:themeColor="text1"/>
                <w:sz w:val="22"/>
                <w:szCs w:val="24"/>
              </w:rPr>
            </w:pPr>
            <w:r>
              <w:rPr>
                <w:rFonts w:ascii="Arial" w:hAnsi="Arial" w:cs="Arial"/>
                <w:color w:val="000000" w:themeColor="text1"/>
                <w:sz w:val="22"/>
                <w:szCs w:val="24"/>
              </w:rPr>
              <w:t xml:space="preserve">                                     </w:t>
            </w:r>
            <w:r w:rsidR="00D064C3" w:rsidRPr="00850298">
              <w:rPr>
                <w:rFonts w:ascii="Arial" w:hAnsi="Arial" w:cs="Arial"/>
                <w:color w:val="000000" w:themeColor="text1"/>
                <w:sz w:val="22"/>
                <w:szCs w:val="24"/>
              </w:rPr>
              <w:t xml:space="preserve">&lt; à </w:t>
            </w:r>
            <w:r w:rsidR="00C841C6" w:rsidRPr="00850298">
              <w:rPr>
                <w:rFonts w:ascii="Arial" w:hAnsi="Arial" w:cs="Arial"/>
                <w:color w:val="000000" w:themeColor="text1"/>
                <w:sz w:val="22"/>
                <w:szCs w:val="24"/>
              </w:rPr>
              <w:t>750 Millions</w:t>
            </w:r>
            <w:r w:rsidR="00D064C3" w:rsidRPr="00850298">
              <w:rPr>
                <w:rFonts w:ascii="Arial" w:hAnsi="Arial" w:cs="Arial"/>
                <w:color w:val="000000" w:themeColor="text1"/>
                <w:sz w:val="22"/>
                <w:szCs w:val="24"/>
              </w:rPr>
              <w:t xml:space="preserve"> Non </w:t>
            </w:r>
          </w:p>
          <w:p w:rsidR="00D064C3" w:rsidRPr="00850298" w:rsidRDefault="00D064C3" w:rsidP="000C7B17">
            <w:pPr>
              <w:pStyle w:val="Paragraphedeliste"/>
              <w:numPr>
                <w:ilvl w:val="0"/>
                <w:numId w:val="4"/>
              </w:numPr>
              <w:tabs>
                <w:tab w:val="left" w:pos="567"/>
              </w:tabs>
              <w:ind w:left="0" w:firstLine="567"/>
              <w:rPr>
                <w:rFonts w:ascii="Arial" w:hAnsi="Arial" w:cs="Arial"/>
                <w:color w:val="000000" w:themeColor="text1"/>
                <w:sz w:val="22"/>
                <w:szCs w:val="24"/>
              </w:rPr>
            </w:pPr>
            <w:r w:rsidRPr="00850298">
              <w:rPr>
                <w:rFonts w:ascii="Arial" w:hAnsi="Arial" w:cs="Arial"/>
                <w:color w:val="000000" w:themeColor="text1"/>
                <w:sz w:val="22"/>
                <w:szCs w:val="24"/>
              </w:rPr>
              <w:t xml:space="preserve">Nombre de polices d’assurance émises dans la branche d’au moins 30 millions: </w:t>
            </w:r>
          </w:p>
          <w:p w:rsidR="00D064C3" w:rsidRPr="00850298" w:rsidRDefault="00D064C3" w:rsidP="000C7B17">
            <w:pPr>
              <w:pStyle w:val="Paragraphedeliste"/>
              <w:tabs>
                <w:tab w:val="left" w:pos="567"/>
              </w:tabs>
              <w:ind w:left="0"/>
              <w:rPr>
                <w:rFonts w:ascii="Arial" w:hAnsi="Arial" w:cs="Arial"/>
                <w:b/>
                <w:color w:val="000000" w:themeColor="text1"/>
                <w:sz w:val="22"/>
                <w:szCs w:val="24"/>
                <w:lang w:val="en-US"/>
              </w:rPr>
            </w:pPr>
            <w:proofErr w:type="spellStart"/>
            <w:r w:rsidRPr="00850298">
              <w:rPr>
                <w:rFonts w:ascii="Arial" w:hAnsi="Arial" w:cs="Arial"/>
                <w:color w:val="000000" w:themeColor="text1"/>
                <w:sz w:val="22"/>
                <w:szCs w:val="24"/>
                <w:lang w:val="en-US"/>
              </w:rPr>
              <w:t>Nb</w:t>
            </w:r>
            <w:proofErr w:type="spellEnd"/>
            <w:r w:rsidRPr="00850298">
              <w:rPr>
                <w:rFonts w:ascii="Arial" w:hAnsi="Arial" w:cs="Arial"/>
                <w:color w:val="000000" w:themeColor="text1"/>
                <w:sz w:val="22"/>
                <w:szCs w:val="24"/>
                <w:lang w:val="en-US"/>
              </w:rPr>
              <w:t>&gt;=</w:t>
            </w:r>
            <w:r w:rsidR="00A71D5C" w:rsidRPr="00850298">
              <w:rPr>
                <w:rFonts w:ascii="Arial" w:hAnsi="Arial" w:cs="Arial"/>
                <w:color w:val="000000" w:themeColor="text1"/>
                <w:sz w:val="22"/>
                <w:szCs w:val="24"/>
                <w:lang w:val="en-US"/>
              </w:rPr>
              <w:t>5</w:t>
            </w:r>
            <w:r w:rsidRPr="00850298">
              <w:rPr>
                <w:rFonts w:ascii="Arial" w:hAnsi="Arial" w:cs="Arial"/>
                <w:color w:val="000000" w:themeColor="text1"/>
                <w:sz w:val="22"/>
                <w:szCs w:val="24"/>
                <w:lang w:val="en-US"/>
              </w:rPr>
              <w:t xml:space="preserve"> : </w:t>
            </w:r>
            <w:r w:rsidRPr="00850298">
              <w:rPr>
                <w:rFonts w:ascii="Arial" w:hAnsi="Arial" w:cs="Arial"/>
                <w:b/>
                <w:bCs/>
                <w:color w:val="000000" w:themeColor="text1"/>
                <w:sz w:val="22"/>
                <w:szCs w:val="24"/>
              </w:rPr>
              <w:t>Oui</w:t>
            </w:r>
          </w:p>
          <w:p w:rsidR="00D064C3" w:rsidRPr="00850298" w:rsidRDefault="00A71D5C" w:rsidP="000C7B17">
            <w:pPr>
              <w:pStyle w:val="Paragraphedeliste"/>
              <w:tabs>
                <w:tab w:val="left" w:pos="567"/>
              </w:tabs>
              <w:ind w:left="0"/>
              <w:rPr>
                <w:rFonts w:ascii="Arial" w:hAnsi="Arial" w:cs="Arial"/>
                <w:color w:val="000000" w:themeColor="text1"/>
                <w:sz w:val="22"/>
                <w:szCs w:val="24"/>
                <w:lang w:val="en-US"/>
              </w:rPr>
            </w:pPr>
            <w:r w:rsidRPr="00850298">
              <w:rPr>
                <w:rFonts w:ascii="Arial" w:hAnsi="Arial" w:cs="Arial"/>
                <w:color w:val="000000" w:themeColor="text1"/>
                <w:sz w:val="22"/>
                <w:szCs w:val="24"/>
                <w:lang w:val="en-US"/>
              </w:rPr>
              <w:t>3</w:t>
            </w:r>
            <w:r w:rsidR="00D064C3" w:rsidRPr="00850298">
              <w:rPr>
                <w:rFonts w:ascii="Arial" w:hAnsi="Arial" w:cs="Arial"/>
                <w:color w:val="000000" w:themeColor="text1"/>
                <w:sz w:val="22"/>
                <w:szCs w:val="24"/>
                <w:lang w:val="en-US"/>
              </w:rPr>
              <w:t>=&lt;</w:t>
            </w:r>
            <w:proofErr w:type="spellStart"/>
            <w:r w:rsidR="00D064C3" w:rsidRPr="00850298">
              <w:rPr>
                <w:rFonts w:ascii="Arial" w:hAnsi="Arial" w:cs="Arial"/>
                <w:color w:val="000000" w:themeColor="text1"/>
                <w:sz w:val="22"/>
                <w:szCs w:val="24"/>
                <w:lang w:val="en-US"/>
              </w:rPr>
              <w:t>Nb</w:t>
            </w:r>
            <w:proofErr w:type="spellEnd"/>
            <w:r w:rsidR="00D064C3" w:rsidRPr="00850298">
              <w:rPr>
                <w:rFonts w:ascii="Arial" w:hAnsi="Arial" w:cs="Arial"/>
                <w:color w:val="000000" w:themeColor="text1"/>
                <w:sz w:val="22"/>
                <w:szCs w:val="24"/>
                <w:lang w:val="en-US"/>
              </w:rPr>
              <w:t>&lt;</w:t>
            </w:r>
            <w:r w:rsidRPr="00850298">
              <w:rPr>
                <w:rFonts w:ascii="Arial" w:hAnsi="Arial" w:cs="Arial"/>
                <w:color w:val="000000" w:themeColor="text1"/>
                <w:sz w:val="22"/>
                <w:szCs w:val="24"/>
                <w:lang w:val="en-US"/>
              </w:rPr>
              <w:t>5</w:t>
            </w:r>
            <w:r w:rsidR="00D064C3" w:rsidRPr="00850298">
              <w:rPr>
                <w:rFonts w:ascii="Arial" w:hAnsi="Arial" w:cs="Arial"/>
                <w:color w:val="000000" w:themeColor="text1"/>
                <w:sz w:val="22"/>
                <w:szCs w:val="24"/>
                <w:lang w:val="en-US"/>
              </w:rPr>
              <w:t xml:space="preserve"> : </w:t>
            </w:r>
            <w:r w:rsidR="00D064C3" w:rsidRPr="00850298">
              <w:rPr>
                <w:rFonts w:ascii="Arial" w:hAnsi="Arial" w:cs="Arial"/>
                <w:b/>
                <w:bCs/>
                <w:color w:val="000000" w:themeColor="text1"/>
                <w:sz w:val="22"/>
                <w:szCs w:val="24"/>
              </w:rPr>
              <w:t>Oui</w:t>
            </w:r>
            <w:r w:rsidR="00D064C3" w:rsidRPr="00850298">
              <w:rPr>
                <w:rFonts w:ascii="Arial" w:hAnsi="Arial" w:cs="Arial"/>
                <w:bCs/>
                <w:color w:val="000000" w:themeColor="text1"/>
                <w:sz w:val="22"/>
                <w:szCs w:val="24"/>
              </w:rPr>
              <w:t xml:space="preserve"> </w:t>
            </w:r>
          </w:p>
          <w:p w:rsidR="00D064C3" w:rsidRPr="00850298" w:rsidRDefault="00D064C3" w:rsidP="000C7B17">
            <w:pPr>
              <w:pStyle w:val="Paragraphedeliste"/>
              <w:tabs>
                <w:tab w:val="left" w:pos="567"/>
              </w:tabs>
              <w:ind w:left="0"/>
              <w:rPr>
                <w:rFonts w:ascii="Arial" w:hAnsi="Arial" w:cs="Arial"/>
                <w:color w:val="000000" w:themeColor="text1"/>
                <w:sz w:val="22"/>
                <w:szCs w:val="24"/>
                <w:lang w:val="en-US"/>
              </w:rPr>
            </w:pPr>
            <w:r w:rsidRPr="00850298">
              <w:rPr>
                <w:rFonts w:ascii="Arial" w:hAnsi="Arial" w:cs="Arial"/>
                <w:color w:val="000000" w:themeColor="text1"/>
                <w:sz w:val="22"/>
                <w:szCs w:val="24"/>
                <w:lang w:val="en-US"/>
              </w:rPr>
              <w:t>0&lt;</w:t>
            </w:r>
            <w:proofErr w:type="spellStart"/>
            <w:r w:rsidRPr="00850298">
              <w:rPr>
                <w:rFonts w:ascii="Arial" w:hAnsi="Arial" w:cs="Arial"/>
                <w:color w:val="000000" w:themeColor="text1"/>
                <w:sz w:val="22"/>
                <w:szCs w:val="24"/>
                <w:lang w:val="en-US"/>
              </w:rPr>
              <w:t>Nb</w:t>
            </w:r>
            <w:proofErr w:type="spellEnd"/>
            <w:r w:rsidRPr="00850298">
              <w:rPr>
                <w:rFonts w:ascii="Arial" w:hAnsi="Arial" w:cs="Arial"/>
                <w:color w:val="000000" w:themeColor="text1"/>
                <w:sz w:val="22"/>
                <w:szCs w:val="24"/>
                <w:lang w:val="en-US"/>
              </w:rPr>
              <w:t>&lt;</w:t>
            </w:r>
            <w:r w:rsidR="00A71D5C" w:rsidRPr="00850298">
              <w:rPr>
                <w:rFonts w:ascii="Arial" w:hAnsi="Arial" w:cs="Arial"/>
                <w:color w:val="000000" w:themeColor="text1"/>
                <w:sz w:val="22"/>
                <w:szCs w:val="24"/>
                <w:lang w:val="en-US"/>
              </w:rPr>
              <w:t>3</w:t>
            </w:r>
            <w:r w:rsidRPr="00850298">
              <w:rPr>
                <w:rFonts w:ascii="Arial" w:hAnsi="Arial" w:cs="Arial"/>
                <w:color w:val="000000" w:themeColor="text1"/>
                <w:sz w:val="22"/>
                <w:szCs w:val="24"/>
                <w:lang w:val="en-US"/>
              </w:rPr>
              <w:t> :</w:t>
            </w:r>
            <w:r w:rsidRPr="00850298">
              <w:rPr>
                <w:rFonts w:ascii="Arial" w:hAnsi="Arial" w:cs="Arial"/>
                <w:bCs/>
                <w:color w:val="000000" w:themeColor="text1"/>
                <w:sz w:val="22"/>
                <w:szCs w:val="24"/>
              </w:rPr>
              <w:t xml:space="preserve"> </w:t>
            </w:r>
            <w:r w:rsidRPr="00850298">
              <w:rPr>
                <w:rFonts w:ascii="Arial" w:hAnsi="Arial" w:cs="Arial"/>
                <w:b/>
                <w:bCs/>
                <w:color w:val="000000" w:themeColor="text1"/>
                <w:sz w:val="22"/>
                <w:szCs w:val="24"/>
              </w:rPr>
              <w:t>Oui</w:t>
            </w:r>
          </w:p>
          <w:p w:rsidR="00D064C3" w:rsidRPr="00850298" w:rsidRDefault="00D064C3" w:rsidP="000C7B17">
            <w:pPr>
              <w:pStyle w:val="Paragraphedeliste"/>
              <w:tabs>
                <w:tab w:val="left" w:pos="567"/>
              </w:tabs>
              <w:ind w:left="0"/>
              <w:rPr>
                <w:rFonts w:ascii="Arial" w:hAnsi="Arial" w:cs="Arial"/>
                <w:color w:val="000000" w:themeColor="text1"/>
                <w:sz w:val="22"/>
                <w:szCs w:val="24"/>
              </w:rPr>
            </w:pPr>
            <w:r w:rsidRPr="00850298">
              <w:rPr>
                <w:rFonts w:ascii="Arial" w:hAnsi="Arial" w:cs="Arial"/>
                <w:color w:val="000000" w:themeColor="text1"/>
                <w:sz w:val="22"/>
                <w:szCs w:val="24"/>
              </w:rPr>
              <w:t>Nb=0 : Non</w:t>
            </w:r>
          </w:p>
          <w:p w:rsidR="00D064C3" w:rsidRPr="00850298" w:rsidRDefault="00D064C3" w:rsidP="000C7B17">
            <w:pPr>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(Pièces justificatives état C1, première et dernière page des contrats et lettres de satisfecit)</w:t>
            </w:r>
          </w:p>
          <w:p w:rsidR="00D064C3" w:rsidRPr="00850298" w:rsidRDefault="00D064C3" w:rsidP="000C7B17">
            <w:pPr>
              <w:tabs>
                <w:tab w:val="left" w:pos="567"/>
              </w:tabs>
              <w:ind w:firstLine="567"/>
              <w:rPr>
                <w:rFonts w:ascii="Arial" w:hAnsi="Arial" w:cs="Arial"/>
                <w:color w:val="000000" w:themeColor="text1"/>
                <w:sz w:val="22"/>
                <w:szCs w:val="24"/>
              </w:rPr>
            </w:pPr>
            <w:r w:rsidRPr="00850298">
              <w:rPr>
                <w:rFonts w:ascii="Arial" w:hAnsi="Arial" w:cs="Arial"/>
                <w:color w:val="000000" w:themeColor="text1"/>
                <w:sz w:val="22"/>
                <w:szCs w:val="24"/>
              </w:rPr>
              <w:t xml:space="preserve">• Taux de satisfaction  </w:t>
            </w:r>
          </w:p>
          <w:p w:rsidR="00D064C3" w:rsidRPr="00850298" w:rsidRDefault="00D064C3" w:rsidP="000C7B17">
            <w:pPr>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Nb=Nombre de contrat émis</w:t>
            </w:r>
          </w:p>
          <w:p w:rsidR="00D064C3" w:rsidRPr="00850298" w:rsidRDefault="00D064C3" w:rsidP="000C7B17">
            <w:pPr>
              <w:tabs>
                <w:tab w:val="left" w:pos="567"/>
              </w:tabs>
              <w:rPr>
                <w:rFonts w:ascii="Arial" w:hAnsi="Arial" w:cs="Arial"/>
                <w:color w:val="000000" w:themeColor="text1"/>
                <w:sz w:val="22"/>
                <w:szCs w:val="24"/>
              </w:rPr>
            </w:pPr>
            <w:proofErr w:type="spellStart"/>
            <w:r w:rsidRPr="00850298">
              <w:rPr>
                <w:rFonts w:ascii="Arial" w:hAnsi="Arial" w:cs="Arial"/>
                <w:color w:val="000000" w:themeColor="text1"/>
                <w:sz w:val="22"/>
                <w:szCs w:val="24"/>
              </w:rPr>
              <w:t>Nl</w:t>
            </w:r>
            <w:proofErr w:type="spellEnd"/>
            <w:r w:rsidRPr="00850298">
              <w:rPr>
                <w:rFonts w:ascii="Arial" w:hAnsi="Arial" w:cs="Arial"/>
                <w:color w:val="000000" w:themeColor="text1"/>
                <w:sz w:val="22"/>
                <w:szCs w:val="24"/>
              </w:rPr>
              <w:t>= Nombre de lettre de satisfecit TS= Taux de satisfaction= (</w:t>
            </w:r>
            <w:proofErr w:type="spellStart"/>
            <w:r w:rsidRPr="00850298">
              <w:rPr>
                <w:rFonts w:ascii="Arial" w:hAnsi="Arial" w:cs="Arial"/>
                <w:color w:val="000000" w:themeColor="text1"/>
                <w:sz w:val="22"/>
                <w:szCs w:val="24"/>
              </w:rPr>
              <w:t>Nl</w:t>
            </w:r>
            <w:proofErr w:type="spellEnd"/>
            <w:r w:rsidRPr="00850298">
              <w:rPr>
                <w:rFonts w:ascii="Arial" w:hAnsi="Arial" w:cs="Arial"/>
                <w:color w:val="000000" w:themeColor="text1"/>
                <w:sz w:val="22"/>
                <w:szCs w:val="24"/>
              </w:rPr>
              <w:t xml:space="preserve">/Nb) x100 </w:t>
            </w:r>
          </w:p>
          <w:p w:rsidR="00D064C3" w:rsidRPr="00850298" w:rsidRDefault="00D064C3" w:rsidP="000C7B17">
            <w:pPr>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 xml:space="preserve">Si T=100/100, </w:t>
            </w:r>
            <w:r w:rsidRPr="00850298">
              <w:rPr>
                <w:rFonts w:ascii="Arial" w:hAnsi="Arial" w:cs="Arial"/>
                <w:b/>
                <w:bCs/>
                <w:color w:val="000000" w:themeColor="text1"/>
                <w:sz w:val="22"/>
                <w:szCs w:val="24"/>
              </w:rPr>
              <w:t>Oui</w:t>
            </w:r>
            <w:r w:rsidR="00850298" w:rsidRPr="00850298">
              <w:rPr>
                <w:rFonts w:ascii="Arial" w:hAnsi="Arial" w:cs="Arial"/>
                <w:b/>
                <w:bCs/>
                <w:color w:val="000000" w:themeColor="text1"/>
                <w:sz w:val="22"/>
                <w:szCs w:val="24"/>
              </w:rPr>
              <w:t xml:space="preserve"> </w:t>
            </w:r>
            <w:r w:rsidRPr="00850298">
              <w:rPr>
                <w:rFonts w:ascii="Arial" w:hAnsi="Arial" w:cs="Arial"/>
                <w:color w:val="000000" w:themeColor="text1"/>
                <w:sz w:val="22"/>
                <w:szCs w:val="24"/>
              </w:rPr>
              <w:t>;</w:t>
            </w:r>
          </w:p>
          <w:p w:rsidR="00D064C3" w:rsidRPr="00850298" w:rsidRDefault="00D064C3" w:rsidP="000C7B17">
            <w:pPr>
              <w:tabs>
                <w:tab w:val="left" w:pos="567"/>
              </w:tabs>
              <w:rPr>
                <w:rFonts w:ascii="Arial" w:hAnsi="Arial" w:cs="Arial"/>
                <w:bCs/>
                <w:color w:val="000000" w:themeColor="text1"/>
                <w:sz w:val="22"/>
                <w:szCs w:val="24"/>
              </w:rPr>
            </w:pPr>
            <w:r w:rsidRPr="00850298">
              <w:rPr>
                <w:rFonts w:ascii="Arial" w:hAnsi="Arial" w:cs="Arial"/>
                <w:color w:val="000000" w:themeColor="text1"/>
                <w:sz w:val="22"/>
                <w:szCs w:val="24"/>
              </w:rPr>
              <w:t xml:space="preserve">Si 60≤ T&lt; 100 : </w:t>
            </w:r>
            <w:r w:rsidRPr="00850298">
              <w:rPr>
                <w:rFonts w:ascii="Arial" w:hAnsi="Arial" w:cs="Arial"/>
                <w:b/>
                <w:bCs/>
                <w:color w:val="000000" w:themeColor="text1"/>
                <w:sz w:val="22"/>
                <w:szCs w:val="24"/>
              </w:rPr>
              <w:t xml:space="preserve">Oui </w:t>
            </w:r>
          </w:p>
          <w:p w:rsidR="00D064C3" w:rsidRPr="00850298" w:rsidRDefault="00D064C3" w:rsidP="000C7B17">
            <w:pPr>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Si 50 ≤ T&lt;60 :</w:t>
            </w:r>
            <w:r w:rsidRPr="00850298">
              <w:rPr>
                <w:rFonts w:ascii="Arial" w:hAnsi="Arial" w:cs="Arial"/>
                <w:b/>
                <w:color w:val="000000" w:themeColor="text1"/>
                <w:sz w:val="22"/>
                <w:szCs w:val="24"/>
              </w:rPr>
              <w:t xml:space="preserve"> </w:t>
            </w:r>
            <w:r w:rsidRPr="00850298">
              <w:rPr>
                <w:rFonts w:ascii="Arial" w:hAnsi="Arial" w:cs="Arial"/>
                <w:b/>
                <w:bCs/>
                <w:color w:val="000000" w:themeColor="text1"/>
                <w:sz w:val="22"/>
                <w:szCs w:val="24"/>
              </w:rPr>
              <w:t>Oui</w:t>
            </w:r>
          </w:p>
          <w:p w:rsidR="00D064C3" w:rsidRPr="00850298" w:rsidRDefault="00D064C3" w:rsidP="000C7B17">
            <w:pPr>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 xml:space="preserve">Si 0 ≤ T&lt;50 : </w:t>
            </w:r>
            <w:r w:rsidRPr="00850298">
              <w:rPr>
                <w:rFonts w:ascii="Arial" w:hAnsi="Arial" w:cs="Arial"/>
                <w:b/>
                <w:bCs/>
                <w:color w:val="000000" w:themeColor="text1"/>
                <w:sz w:val="22"/>
                <w:szCs w:val="24"/>
              </w:rPr>
              <w:t>Oui</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C7242C" w:rsidRDefault="00D064C3" w:rsidP="000C7B17">
            <w:pPr>
              <w:jc w:val="center"/>
              <w:rPr>
                <w:rFonts w:ascii="Arial" w:hAnsi="Arial" w:cs="Arial"/>
                <w:color w:val="FF0000"/>
                <w:sz w:val="22"/>
                <w:szCs w:val="24"/>
                <w:highlight w:val="yellow"/>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EB0229" w:rsidRDefault="00D064C3" w:rsidP="000C7B17">
            <w:pPr>
              <w:jc w:val="center"/>
              <w:rPr>
                <w:rFonts w:ascii="Arial" w:hAnsi="Arial" w:cs="Arial"/>
                <w:sz w:val="22"/>
                <w:szCs w:val="24"/>
                <w:highlight w:val="yellow"/>
              </w:rPr>
            </w:pPr>
            <w:r w:rsidRPr="00EB0229">
              <w:rPr>
                <w:rFonts w:ascii="Arial" w:hAnsi="Arial" w:cs="Arial"/>
                <w:sz w:val="22"/>
                <w:szCs w:val="24"/>
              </w:rPr>
              <w:t xml:space="preserve">8 Oui </w:t>
            </w:r>
          </w:p>
        </w:tc>
      </w:tr>
      <w:tr w:rsidR="00D064C3" w:rsidRPr="004A22A2" w:rsidTr="000C7B17">
        <w:trPr>
          <w:trHeight w:val="145"/>
        </w:trPr>
        <w:tc>
          <w:tcPr>
            <w:tcW w:w="7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298" w:rsidRPr="008B063A" w:rsidRDefault="00850298" w:rsidP="00850298">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color w:val="000000" w:themeColor="text1"/>
                <w:sz w:val="22"/>
                <w:szCs w:val="24"/>
              </w:rPr>
            </w:pPr>
            <w:r w:rsidRPr="008B063A">
              <w:rPr>
                <w:rFonts w:ascii="Arial" w:hAnsi="Arial" w:cs="Arial"/>
                <w:b/>
                <w:color w:val="000000" w:themeColor="text1"/>
                <w:sz w:val="22"/>
                <w:szCs w:val="24"/>
              </w:rPr>
              <w:t>Conformité des offres par rapport au DAO</w:t>
            </w:r>
          </w:p>
          <w:p w:rsidR="00850298" w:rsidRPr="00C7242C" w:rsidRDefault="00850298" w:rsidP="00850298">
            <w:pPr>
              <w:pStyle w:val="Paragraphedeliste"/>
              <w:tabs>
                <w:tab w:val="left" w:pos="567"/>
              </w:tabs>
              <w:ind w:left="0"/>
              <w:rPr>
                <w:rFonts w:ascii="Arial" w:hAnsi="Arial" w:cs="Arial"/>
                <w:color w:val="FF0000"/>
                <w:sz w:val="2"/>
                <w:szCs w:val="24"/>
              </w:rPr>
            </w:pPr>
          </w:p>
          <w:p w:rsidR="00850298" w:rsidRPr="008B063A" w:rsidRDefault="00850298" w:rsidP="00850298">
            <w:pPr>
              <w:pStyle w:val="Paragraphedeliste"/>
              <w:numPr>
                <w:ilvl w:val="0"/>
                <w:numId w:val="101"/>
              </w:num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color w:val="000000" w:themeColor="text1"/>
                <w:sz w:val="22"/>
                <w:szCs w:val="24"/>
              </w:rPr>
            </w:pPr>
            <w:r w:rsidRPr="008B063A">
              <w:rPr>
                <w:rFonts w:ascii="Arial" w:hAnsi="Arial" w:cs="Arial"/>
                <w:color w:val="000000" w:themeColor="text1"/>
                <w:sz w:val="22"/>
                <w:szCs w:val="24"/>
              </w:rPr>
              <w:t xml:space="preserve">Description </w:t>
            </w:r>
            <w:r>
              <w:rPr>
                <w:rFonts w:ascii="Arial" w:hAnsi="Arial" w:cs="Arial"/>
                <w:color w:val="000000" w:themeColor="text1"/>
                <w:sz w:val="22"/>
                <w:szCs w:val="24"/>
              </w:rPr>
              <w:t>et mise en jeu de</w:t>
            </w:r>
            <w:r w:rsidRPr="008B063A">
              <w:rPr>
                <w:rFonts w:ascii="Arial" w:hAnsi="Arial" w:cs="Arial"/>
                <w:color w:val="000000" w:themeColor="text1"/>
                <w:sz w:val="22"/>
                <w:szCs w:val="24"/>
              </w:rPr>
              <w:t>s</w:t>
            </w:r>
            <w:r>
              <w:rPr>
                <w:rFonts w:ascii="Arial" w:hAnsi="Arial" w:cs="Arial"/>
                <w:color w:val="000000" w:themeColor="text1"/>
                <w:sz w:val="22"/>
                <w:szCs w:val="24"/>
              </w:rPr>
              <w:t xml:space="preserve"> garanties</w:t>
            </w:r>
          </w:p>
          <w:p w:rsidR="00850298" w:rsidRDefault="00850298" w:rsidP="000C7B17">
            <w:pPr>
              <w:pStyle w:val="Paragraphedeliste"/>
              <w:tabs>
                <w:tab w:val="left" w:pos="567"/>
              </w:tabs>
              <w:ind w:left="0"/>
              <w:rPr>
                <w:rFonts w:ascii="Arial" w:hAnsi="Arial" w:cs="Arial"/>
                <w:color w:val="FF0000"/>
                <w:sz w:val="2"/>
                <w:szCs w:val="24"/>
              </w:rPr>
            </w:pPr>
          </w:p>
          <w:p w:rsidR="00850298" w:rsidRPr="00850298" w:rsidRDefault="00850298" w:rsidP="000C7B17">
            <w:pPr>
              <w:pStyle w:val="Paragraphedeliste"/>
              <w:tabs>
                <w:tab w:val="left" w:pos="567"/>
              </w:tabs>
              <w:ind w:left="0"/>
              <w:rPr>
                <w:rFonts w:ascii="Arial" w:hAnsi="Arial" w:cs="Arial"/>
                <w:color w:val="FF0000"/>
                <w:sz w:val="2"/>
                <w:szCs w:val="24"/>
              </w:rPr>
            </w:pPr>
          </w:p>
          <w:p w:rsidR="00850298" w:rsidRDefault="00850298" w:rsidP="000C7B17">
            <w:pPr>
              <w:pStyle w:val="Paragraphedeliste"/>
              <w:tabs>
                <w:tab w:val="left" w:pos="567"/>
              </w:tabs>
              <w:ind w:left="0"/>
              <w:rPr>
                <w:rFonts w:ascii="Arial" w:hAnsi="Arial" w:cs="Arial"/>
                <w:color w:val="FF0000"/>
                <w:sz w:val="2"/>
                <w:szCs w:val="24"/>
              </w:rPr>
            </w:pPr>
          </w:p>
          <w:p w:rsidR="00850298" w:rsidRPr="00C7242C" w:rsidRDefault="00850298" w:rsidP="000C7B17">
            <w:pPr>
              <w:pStyle w:val="Paragraphedeliste"/>
              <w:tabs>
                <w:tab w:val="left" w:pos="567"/>
              </w:tabs>
              <w:ind w:left="0"/>
              <w:rPr>
                <w:rFonts w:ascii="Arial" w:hAnsi="Arial" w:cs="Arial"/>
                <w:color w:val="FF0000"/>
                <w:sz w:val="2"/>
                <w:szCs w:val="24"/>
              </w:rPr>
            </w:pPr>
          </w:p>
          <w:p w:rsidR="00D064C3" w:rsidRPr="00850298" w:rsidRDefault="00D064C3" w:rsidP="000C7B17">
            <w:pPr>
              <w:pStyle w:val="Paragraphedeliste"/>
              <w:numPr>
                <w:ilvl w:val="0"/>
                <w:numId w:val="4"/>
              </w:numPr>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Brève description de la mission à réaliser :</w:t>
            </w:r>
            <w:r w:rsidRPr="00850298">
              <w:rPr>
                <w:rFonts w:ascii="Arial" w:hAnsi="Arial" w:cs="Arial"/>
                <w:b/>
                <w:bCs/>
                <w:color w:val="000000" w:themeColor="text1"/>
                <w:sz w:val="22"/>
                <w:szCs w:val="24"/>
              </w:rPr>
              <w:t xml:space="preserve"> Oui</w:t>
            </w:r>
          </w:p>
          <w:p w:rsidR="00D064C3" w:rsidRPr="00850298" w:rsidRDefault="00D064C3" w:rsidP="000C7B17">
            <w:pPr>
              <w:pStyle w:val="Paragraphedeliste"/>
              <w:numPr>
                <w:ilvl w:val="0"/>
                <w:numId w:val="4"/>
              </w:numPr>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 xml:space="preserve">Nombre de pièces constitutives du dossier sinistre  </w:t>
            </w:r>
          </w:p>
          <w:p w:rsidR="00D064C3" w:rsidRPr="00850298" w:rsidRDefault="00D064C3" w:rsidP="00161393">
            <w:pPr>
              <w:pStyle w:val="Paragraphedeliste"/>
              <w:numPr>
                <w:ilvl w:val="0"/>
                <w:numId w:val="36"/>
              </w:numPr>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 xml:space="preserve">Moins de 5 pièces : </w:t>
            </w:r>
            <w:r w:rsidRPr="00850298">
              <w:rPr>
                <w:rFonts w:ascii="Arial" w:hAnsi="Arial" w:cs="Arial"/>
                <w:b/>
                <w:bCs/>
                <w:color w:val="000000" w:themeColor="text1"/>
                <w:sz w:val="22"/>
                <w:szCs w:val="24"/>
              </w:rPr>
              <w:t>Oui</w:t>
            </w:r>
          </w:p>
          <w:p w:rsidR="00D064C3" w:rsidRPr="00850298" w:rsidRDefault="00D064C3" w:rsidP="00161393">
            <w:pPr>
              <w:pStyle w:val="Paragraphedeliste"/>
              <w:numPr>
                <w:ilvl w:val="0"/>
                <w:numId w:val="36"/>
              </w:numPr>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Plus de 5 pièces : Non</w:t>
            </w:r>
          </w:p>
          <w:p w:rsidR="00D064C3" w:rsidRPr="00850298" w:rsidRDefault="00D064C3" w:rsidP="000C7B17">
            <w:pPr>
              <w:pStyle w:val="Paragraphedeliste"/>
              <w:tabs>
                <w:tab w:val="left" w:pos="567"/>
              </w:tabs>
              <w:ind w:left="2340"/>
              <w:rPr>
                <w:rFonts w:ascii="Arial" w:hAnsi="Arial" w:cs="Arial"/>
                <w:color w:val="000000" w:themeColor="text1"/>
                <w:sz w:val="2"/>
                <w:szCs w:val="24"/>
              </w:rPr>
            </w:pPr>
          </w:p>
          <w:p w:rsidR="00D064C3" w:rsidRPr="00850298" w:rsidRDefault="00D064C3" w:rsidP="000C7B17">
            <w:pPr>
              <w:pStyle w:val="Paragraphedeliste"/>
              <w:numPr>
                <w:ilvl w:val="0"/>
                <w:numId w:val="4"/>
              </w:numPr>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 xml:space="preserve">Délais d’instruction et de paiement des sinistres : </w:t>
            </w:r>
          </w:p>
          <w:p w:rsidR="00850298" w:rsidRDefault="00D064C3" w:rsidP="000C7B17">
            <w:pPr>
              <w:pStyle w:val="Paragraphedeliste"/>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 Délais d’instruction</w:t>
            </w:r>
            <w:r w:rsidR="00850298">
              <w:rPr>
                <w:rFonts w:ascii="Arial" w:hAnsi="Arial" w:cs="Arial"/>
                <w:color w:val="000000" w:themeColor="text1"/>
                <w:sz w:val="22"/>
                <w:szCs w:val="24"/>
              </w:rPr>
              <w:t xml:space="preserve"> </w:t>
            </w:r>
            <w:r w:rsidRPr="00850298">
              <w:rPr>
                <w:rFonts w:ascii="Arial" w:hAnsi="Arial" w:cs="Arial"/>
                <w:color w:val="000000" w:themeColor="text1"/>
                <w:sz w:val="22"/>
                <w:szCs w:val="24"/>
              </w:rPr>
              <w:t xml:space="preserve">&lt; 15 jrs : </w:t>
            </w:r>
            <w:r w:rsidRPr="00850298">
              <w:rPr>
                <w:rFonts w:ascii="Arial" w:hAnsi="Arial" w:cs="Arial"/>
                <w:b/>
                <w:bCs/>
                <w:color w:val="000000" w:themeColor="text1"/>
                <w:sz w:val="22"/>
                <w:szCs w:val="24"/>
              </w:rPr>
              <w:t>Oui</w:t>
            </w:r>
            <w:r w:rsidR="00850298" w:rsidRPr="00850298">
              <w:rPr>
                <w:rFonts w:ascii="Arial" w:hAnsi="Arial" w:cs="Arial"/>
                <w:b/>
                <w:bCs/>
                <w:color w:val="000000" w:themeColor="text1"/>
                <w:sz w:val="22"/>
                <w:szCs w:val="24"/>
              </w:rPr>
              <w:t xml:space="preserve"> </w:t>
            </w:r>
            <w:r w:rsidRPr="00850298">
              <w:rPr>
                <w:rFonts w:ascii="Arial" w:hAnsi="Arial" w:cs="Arial"/>
                <w:color w:val="000000" w:themeColor="text1"/>
                <w:sz w:val="22"/>
                <w:szCs w:val="24"/>
              </w:rPr>
              <w:t>;</w:t>
            </w:r>
          </w:p>
          <w:p w:rsidR="00D064C3" w:rsidRDefault="00850298" w:rsidP="000C7B17">
            <w:pPr>
              <w:pStyle w:val="Paragraphedeliste"/>
              <w:tabs>
                <w:tab w:val="left" w:pos="567"/>
              </w:tabs>
              <w:rPr>
                <w:rFonts w:ascii="Arial" w:hAnsi="Arial" w:cs="Arial"/>
                <w:color w:val="000000" w:themeColor="text1"/>
                <w:sz w:val="22"/>
                <w:szCs w:val="24"/>
              </w:rPr>
            </w:pPr>
            <w:r>
              <w:rPr>
                <w:rFonts w:ascii="Arial" w:hAnsi="Arial" w:cs="Arial"/>
                <w:color w:val="000000" w:themeColor="text1"/>
                <w:sz w:val="22"/>
                <w:szCs w:val="24"/>
              </w:rPr>
              <w:t xml:space="preserve">                                </w:t>
            </w:r>
            <w:r w:rsidR="00D064C3" w:rsidRPr="00850298">
              <w:rPr>
                <w:rFonts w:ascii="Arial" w:hAnsi="Arial" w:cs="Arial"/>
                <w:color w:val="000000" w:themeColor="text1"/>
                <w:sz w:val="22"/>
                <w:szCs w:val="24"/>
              </w:rPr>
              <w:t>&gt; à 15 jours Non</w:t>
            </w:r>
          </w:p>
          <w:p w:rsidR="00850298" w:rsidRPr="00850298" w:rsidRDefault="00850298" w:rsidP="000C7B17">
            <w:pPr>
              <w:pStyle w:val="Paragraphedeliste"/>
              <w:tabs>
                <w:tab w:val="left" w:pos="567"/>
              </w:tabs>
              <w:rPr>
                <w:rFonts w:ascii="Arial" w:hAnsi="Arial" w:cs="Arial"/>
                <w:color w:val="000000" w:themeColor="text1"/>
                <w:sz w:val="4"/>
                <w:szCs w:val="24"/>
              </w:rPr>
            </w:pPr>
          </w:p>
          <w:p w:rsidR="00850298" w:rsidRDefault="00D064C3" w:rsidP="000C7B17">
            <w:pPr>
              <w:pStyle w:val="Paragraphedeliste"/>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 xml:space="preserve">-  Délai de paiement des sinistres &lt;7 jrs : </w:t>
            </w:r>
            <w:r w:rsidRPr="00850298">
              <w:rPr>
                <w:rFonts w:ascii="Arial" w:hAnsi="Arial" w:cs="Arial"/>
                <w:b/>
                <w:bCs/>
                <w:color w:val="000000" w:themeColor="text1"/>
                <w:sz w:val="22"/>
                <w:szCs w:val="24"/>
              </w:rPr>
              <w:t>Oui</w:t>
            </w:r>
            <w:r w:rsidRPr="00850298">
              <w:rPr>
                <w:rFonts w:ascii="Arial" w:hAnsi="Arial" w:cs="Arial"/>
                <w:b/>
                <w:color w:val="000000" w:themeColor="text1"/>
                <w:sz w:val="22"/>
                <w:szCs w:val="24"/>
              </w:rPr>
              <w:t> </w:t>
            </w:r>
            <w:r w:rsidRPr="00850298">
              <w:rPr>
                <w:rFonts w:ascii="Arial" w:hAnsi="Arial" w:cs="Arial"/>
                <w:color w:val="000000" w:themeColor="text1"/>
                <w:sz w:val="22"/>
                <w:szCs w:val="24"/>
              </w:rPr>
              <w:t xml:space="preserve">; </w:t>
            </w:r>
          </w:p>
          <w:p w:rsidR="00D064C3" w:rsidRPr="00850298" w:rsidRDefault="00850298" w:rsidP="000C7B17">
            <w:pPr>
              <w:pStyle w:val="Paragraphedeliste"/>
              <w:tabs>
                <w:tab w:val="left" w:pos="567"/>
              </w:tabs>
              <w:rPr>
                <w:rFonts w:ascii="Arial" w:hAnsi="Arial" w:cs="Arial"/>
                <w:color w:val="000000" w:themeColor="text1"/>
                <w:sz w:val="22"/>
                <w:szCs w:val="24"/>
              </w:rPr>
            </w:pPr>
            <w:r>
              <w:rPr>
                <w:rFonts w:ascii="Arial" w:hAnsi="Arial" w:cs="Arial"/>
                <w:color w:val="000000" w:themeColor="text1"/>
                <w:sz w:val="22"/>
                <w:szCs w:val="24"/>
              </w:rPr>
              <w:t xml:space="preserve">                                                    </w:t>
            </w:r>
            <w:r w:rsidR="00D064C3" w:rsidRPr="00850298">
              <w:rPr>
                <w:rFonts w:ascii="Arial" w:hAnsi="Arial" w:cs="Arial"/>
                <w:color w:val="000000" w:themeColor="text1"/>
                <w:sz w:val="22"/>
                <w:szCs w:val="24"/>
              </w:rPr>
              <w:t>&gt; à 7 jours Non</w:t>
            </w:r>
          </w:p>
          <w:p w:rsidR="00D064C3" w:rsidRPr="00850298" w:rsidRDefault="00D064C3" w:rsidP="000C7B17">
            <w:pPr>
              <w:pStyle w:val="Paragraphedeliste"/>
              <w:tabs>
                <w:tab w:val="left" w:pos="567"/>
              </w:tabs>
              <w:rPr>
                <w:rFonts w:ascii="Arial" w:hAnsi="Arial" w:cs="Arial"/>
                <w:color w:val="000000" w:themeColor="text1"/>
                <w:sz w:val="2"/>
                <w:szCs w:val="24"/>
              </w:rPr>
            </w:pPr>
          </w:p>
          <w:p w:rsidR="00D064C3" w:rsidRPr="00850298" w:rsidRDefault="00D064C3" w:rsidP="000C7B17">
            <w:pPr>
              <w:pStyle w:val="Paragraphedeliste"/>
              <w:numPr>
                <w:ilvl w:val="0"/>
                <w:numId w:val="4"/>
              </w:numPr>
              <w:tabs>
                <w:tab w:val="left" w:pos="567"/>
              </w:tabs>
              <w:rPr>
                <w:rFonts w:ascii="Arial" w:hAnsi="Arial" w:cs="Arial"/>
                <w:color w:val="000000" w:themeColor="text1"/>
                <w:sz w:val="22"/>
                <w:szCs w:val="24"/>
              </w:rPr>
            </w:pPr>
            <w:r w:rsidRPr="00850298">
              <w:rPr>
                <w:rFonts w:ascii="Arial" w:hAnsi="Arial" w:cs="Arial"/>
                <w:color w:val="000000" w:themeColor="text1"/>
                <w:sz w:val="22"/>
                <w:szCs w:val="24"/>
              </w:rPr>
              <w:t xml:space="preserve">Mode de paiement espèces/chèques : </w:t>
            </w:r>
            <w:r w:rsidRPr="00947A37">
              <w:rPr>
                <w:rFonts w:ascii="Arial" w:hAnsi="Arial" w:cs="Arial"/>
                <w:b/>
                <w:bCs/>
                <w:color w:val="000000" w:themeColor="text1"/>
                <w:sz w:val="22"/>
                <w:szCs w:val="24"/>
              </w:rPr>
              <w:t>Oui</w:t>
            </w:r>
          </w:p>
          <w:p w:rsidR="00D064C3" w:rsidRPr="00850298" w:rsidRDefault="00D064C3" w:rsidP="000C7B17">
            <w:pPr>
              <w:pStyle w:val="Paragraphedeliste"/>
              <w:tabs>
                <w:tab w:val="left" w:pos="567"/>
              </w:tabs>
              <w:rPr>
                <w:rFonts w:ascii="Arial" w:hAnsi="Arial" w:cs="Arial"/>
                <w:b/>
                <w:color w:val="FF0000"/>
                <w:sz w:val="2"/>
                <w:szCs w:val="24"/>
              </w:rPr>
            </w:pPr>
          </w:p>
          <w:p w:rsidR="00D064C3" w:rsidRPr="00850298" w:rsidRDefault="00D064C3" w:rsidP="00850298">
            <w:pPr>
              <w:pStyle w:val="Paragraphedeliste"/>
              <w:tabs>
                <w:tab w:val="left" w:pos="567"/>
              </w:tabs>
              <w:ind w:hanging="691"/>
              <w:rPr>
                <w:rFonts w:ascii="Arial" w:hAnsi="Arial" w:cs="Arial"/>
                <w:b/>
                <w:i/>
                <w:color w:val="000000" w:themeColor="text1"/>
                <w:sz w:val="22"/>
                <w:szCs w:val="24"/>
              </w:rPr>
            </w:pPr>
            <w:r w:rsidRPr="00850298">
              <w:rPr>
                <w:rFonts w:ascii="Arial" w:hAnsi="Arial" w:cs="Arial"/>
                <w:b/>
                <w:i/>
                <w:color w:val="000000" w:themeColor="text1"/>
                <w:sz w:val="22"/>
                <w:szCs w:val="24"/>
              </w:rPr>
              <w:t>NB : Justifier par les pièces conformes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850298" w:rsidRDefault="00850298" w:rsidP="000C7B17">
            <w:pPr>
              <w:jc w:val="center"/>
              <w:rPr>
                <w:rFonts w:ascii="Arial" w:hAnsi="Arial" w:cs="Arial"/>
                <w:sz w:val="22"/>
                <w:szCs w:val="24"/>
              </w:rPr>
            </w:pPr>
          </w:p>
          <w:p w:rsidR="00850298" w:rsidRDefault="00850298" w:rsidP="000C7B17">
            <w:pPr>
              <w:jc w:val="center"/>
              <w:rPr>
                <w:rFonts w:ascii="Arial" w:hAnsi="Arial" w:cs="Arial"/>
                <w:sz w:val="22"/>
                <w:szCs w:val="24"/>
              </w:rPr>
            </w:pPr>
          </w:p>
          <w:p w:rsidR="00850298" w:rsidRDefault="00850298" w:rsidP="000C7B17">
            <w:pPr>
              <w:jc w:val="center"/>
              <w:rPr>
                <w:rFonts w:ascii="Arial" w:hAnsi="Arial" w:cs="Arial"/>
                <w:sz w:val="22"/>
                <w:szCs w:val="24"/>
              </w:rPr>
            </w:pPr>
          </w:p>
          <w:p w:rsidR="00850298" w:rsidRDefault="00850298" w:rsidP="000C7B17">
            <w:pPr>
              <w:jc w:val="center"/>
              <w:rPr>
                <w:rFonts w:ascii="Arial" w:hAnsi="Arial" w:cs="Arial"/>
                <w:sz w:val="22"/>
                <w:szCs w:val="24"/>
              </w:rPr>
            </w:pPr>
          </w:p>
          <w:p w:rsidR="00D064C3" w:rsidRPr="00C47447" w:rsidRDefault="00D064C3" w:rsidP="000C7B17">
            <w:pPr>
              <w:jc w:val="center"/>
              <w:rPr>
                <w:rFonts w:ascii="Arial" w:hAnsi="Arial" w:cs="Arial"/>
                <w:sz w:val="22"/>
                <w:szCs w:val="24"/>
              </w:rPr>
            </w:pPr>
            <w:r w:rsidRPr="00C47447">
              <w:rPr>
                <w:rFonts w:ascii="Arial" w:hAnsi="Arial" w:cs="Arial"/>
                <w:sz w:val="22"/>
                <w:szCs w:val="24"/>
              </w:rPr>
              <w:t xml:space="preserve">5 Oui </w:t>
            </w:r>
          </w:p>
        </w:tc>
      </w:tr>
      <w:tr w:rsidR="00D064C3" w:rsidRPr="004A22A2" w:rsidTr="000C7B17">
        <w:trPr>
          <w:trHeight w:val="1124"/>
        </w:trPr>
        <w:tc>
          <w:tcPr>
            <w:tcW w:w="7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850298" w:rsidRDefault="00D064C3" w:rsidP="000C7B17">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color w:val="000000" w:themeColor="text1"/>
                <w:sz w:val="22"/>
                <w:szCs w:val="24"/>
              </w:rPr>
            </w:pPr>
            <w:r w:rsidRPr="00850298">
              <w:rPr>
                <w:rFonts w:ascii="Arial" w:hAnsi="Arial" w:cs="Arial"/>
                <w:b/>
                <w:color w:val="000000" w:themeColor="text1"/>
                <w:sz w:val="22"/>
                <w:szCs w:val="24"/>
              </w:rPr>
              <w:t>Capacité technique du soumissionnaire à exécuter la mission</w:t>
            </w:r>
          </w:p>
          <w:p w:rsidR="00D064C3" w:rsidRPr="00850298" w:rsidRDefault="00D064C3" w:rsidP="000C7B17">
            <w:pPr>
              <w:pStyle w:val="Paragraphedeliste"/>
              <w:numPr>
                <w:ilvl w:val="1"/>
                <w:numId w:val="6"/>
              </w:numPr>
              <w:tabs>
                <w:tab w:val="clear" w:pos="2340"/>
                <w:tab w:val="num" w:pos="738"/>
              </w:tabs>
              <w:ind w:hanging="1914"/>
              <w:rPr>
                <w:rFonts w:ascii="Arial" w:hAnsi="Arial" w:cs="Arial"/>
                <w:color w:val="000000" w:themeColor="text1"/>
                <w:sz w:val="22"/>
                <w:szCs w:val="24"/>
              </w:rPr>
            </w:pPr>
            <w:r w:rsidRPr="00850298">
              <w:rPr>
                <w:rFonts w:ascii="Arial" w:hAnsi="Arial" w:cs="Arial"/>
                <w:color w:val="000000" w:themeColor="text1"/>
                <w:sz w:val="22"/>
                <w:szCs w:val="24"/>
              </w:rPr>
              <w:t>Compréhension des TDR et suggestions : Bonne compréhension</w:t>
            </w:r>
            <w:r w:rsidRPr="00850298">
              <w:rPr>
                <w:rFonts w:ascii="Arial" w:hAnsi="Arial" w:cs="Arial"/>
                <w:b/>
                <w:color w:val="000000" w:themeColor="text1"/>
                <w:sz w:val="22"/>
                <w:szCs w:val="24"/>
              </w:rPr>
              <w:t xml:space="preserve"> Oui</w:t>
            </w:r>
          </w:p>
          <w:p w:rsidR="00D064C3" w:rsidRPr="00850298" w:rsidRDefault="00D064C3" w:rsidP="000C7B17">
            <w:pPr>
              <w:pStyle w:val="Paragraphedeliste"/>
              <w:ind w:left="2340"/>
              <w:rPr>
                <w:rFonts w:ascii="Arial" w:hAnsi="Arial" w:cs="Arial"/>
                <w:color w:val="000000" w:themeColor="text1"/>
                <w:sz w:val="22"/>
                <w:szCs w:val="24"/>
              </w:rPr>
            </w:pPr>
            <w:r w:rsidRPr="00850298">
              <w:rPr>
                <w:rFonts w:ascii="Arial" w:hAnsi="Arial" w:cs="Arial"/>
                <w:color w:val="000000" w:themeColor="text1"/>
                <w:sz w:val="22"/>
                <w:szCs w:val="24"/>
              </w:rPr>
              <w:t xml:space="preserve">                                    Mauvaise compréhension Non </w:t>
            </w:r>
          </w:p>
          <w:p w:rsidR="00D064C3" w:rsidRPr="00850298" w:rsidRDefault="00D064C3" w:rsidP="000C7B17">
            <w:pPr>
              <w:pStyle w:val="Paragraphedeliste"/>
              <w:numPr>
                <w:ilvl w:val="1"/>
                <w:numId w:val="6"/>
              </w:numPr>
              <w:tabs>
                <w:tab w:val="clear" w:pos="2340"/>
                <w:tab w:val="num" w:pos="880"/>
              </w:tabs>
              <w:ind w:hanging="1602"/>
              <w:rPr>
                <w:rFonts w:ascii="Arial" w:hAnsi="Arial" w:cs="Arial"/>
                <w:color w:val="000000" w:themeColor="text1"/>
                <w:sz w:val="22"/>
                <w:szCs w:val="24"/>
              </w:rPr>
            </w:pPr>
            <w:r w:rsidRPr="00850298">
              <w:rPr>
                <w:rFonts w:ascii="Arial" w:hAnsi="Arial" w:cs="Arial"/>
                <w:color w:val="000000" w:themeColor="text1"/>
                <w:sz w:val="22"/>
                <w:szCs w:val="24"/>
              </w:rPr>
              <w:t xml:space="preserve">Garanties et plafonds conformes au DAO : Respect </w:t>
            </w:r>
            <w:r w:rsidRPr="00850298">
              <w:rPr>
                <w:rFonts w:ascii="Arial" w:hAnsi="Arial" w:cs="Arial"/>
                <w:b/>
                <w:color w:val="000000" w:themeColor="text1"/>
                <w:sz w:val="22"/>
                <w:szCs w:val="24"/>
              </w:rPr>
              <w:t xml:space="preserve"> Oui</w:t>
            </w:r>
          </w:p>
          <w:p w:rsidR="00D064C3" w:rsidRPr="00850298" w:rsidRDefault="00D064C3" w:rsidP="000C7B17">
            <w:pPr>
              <w:pStyle w:val="Paragraphedeliste"/>
              <w:ind w:left="2340"/>
              <w:rPr>
                <w:rFonts w:ascii="Arial" w:hAnsi="Arial" w:cs="Arial"/>
                <w:color w:val="000000" w:themeColor="text1"/>
                <w:sz w:val="22"/>
                <w:szCs w:val="24"/>
              </w:rPr>
            </w:pPr>
            <w:r w:rsidRPr="00850298">
              <w:rPr>
                <w:rFonts w:ascii="Arial" w:hAnsi="Arial" w:cs="Arial"/>
                <w:color w:val="000000" w:themeColor="text1"/>
                <w:sz w:val="22"/>
                <w:szCs w:val="24"/>
              </w:rPr>
              <w:t xml:space="preserve">                                            Non-respect Non</w:t>
            </w:r>
          </w:p>
          <w:p w:rsidR="00D064C3" w:rsidRPr="00850298" w:rsidRDefault="00D064C3" w:rsidP="000C7B17">
            <w:pPr>
              <w:pStyle w:val="Paragraphedeliste"/>
              <w:numPr>
                <w:ilvl w:val="1"/>
                <w:numId w:val="6"/>
              </w:numPr>
              <w:tabs>
                <w:tab w:val="clear" w:pos="2340"/>
                <w:tab w:val="num" w:pos="880"/>
              </w:tabs>
              <w:ind w:hanging="1602"/>
              <w:rPr>
                <w:rFonts w:ascii="Arial" w:hAnsi="Arial" w:cs="Arial"/>
                <w:color w:val="000000" w:themeColor="text1"/>
                <w:sz w:val="22"/>
                <w:szCs w:val="24"/>
              </w:rPr>
            </w:pPr>
            <w:r w:rsidRPr="00850298">
              <w:rPr>
                <w:rFonts w:ascii="Arial" w:hAnsi="Arial" w:cs="Arial"/>
                <w:color w:val="000000" w:themeColor="text1"/>
                <w:sz w:val="22"/>
                <w:szCs w:val="24"/>
              </w:rPr>
              <w:t xml:space="preserve">Exclusion et déchéances : </w:t>
            </w:r>
          </w:p>
          <w:p w:rsidR="00D064C3" w:rsidRPr="00850298" w:rsidRDefault="00D064C3" w:rsidP="000C7B17">
            <w:pPr>
              <w:pStyle w:val="Paragraphedeliste"/>
              <w:ind w:left="2340"/>
              <w:rPr>
                <w:rFonts w:ascii="Arial" w:hAnsi="Arial" w:cs="Arial"/>
                <w:color w:val="000000" w:themeColor="text1"/>
                <w:sz w:val="22"/>
                <w:szCs w:val="24"/>
              </w:rPr>
            </w:pPr>
            <w:r w:rsidRPr="00850298">
              <w:rPr>
                <w:rFonts w:ascii="Arial" w:hAnsi="Arial" w:cs="Arial"/>
                <w:color w:val="000000" w:themeColor="text1"/>
                <w:sz w:val="22"/>
                <w:szCs w:val="24"/>
              </w:rPr>
              <w:t>*   pas d’exclusion et déchéance :</w:t>
            </w:r>
            <w:r w:rsidRPr="00850298">
              <w:rPr>
                <w:rFonts w:ascii="Arial" w:hAnsi="Arial" w:cs="Arial"/>
                <w:b/>
                <w:color w:val="000000" w:themeColor="text1"/>
                <w:sz w:val="22"/>
                <w:szCs w:val="24"/>
              </w:rPr>
              <w:t xml:space="preserve"> </w:t>
            </w:r>
            <w:r w:rsidRPr="00850298">
              <w:rPr>
                <w:rFonts w:ascii="Arial" w:hAnsi="Arial" w:cs="Arial"/>
                <w:b/>
                <w:bCs/>
                <w:color w:val="000000" w:themeColor="text1"/>
                <w:sz w:val="22"/>
                <w:szCs w:val="24"/>
              </w:rPr>
              <w:t>Oui</w:t>
            </w:r>
          </w:p>
          <w:p w:rsidR="00D064C3" w:rsidRPr="00850298" w:rsidRDefault="00D064C3" w:rsidP="000C7B17">
            <w:pPr>
              <w:pStyle w:val="Paragraphedeliste"/>
              <w:ind w:left="2340"/>
              <w:rPr>
                <w:rFonts w:ascii="Arial" w:hAnsi="Arial" w:cs="Arial"/>
                <w:color w:val="000000" w:themeColor="text1"/>
                <w:sz w:val="22"/>
                <w:szCs w:val="24"/>
              </w:rPr>
            </w:pPr>
            <w:r w:rsidRPr="00850298">
              <w:rPr>
                <w:rFonts w:ascii="Arial" w:hAnsi="Arial" w:cs="Arial"/>
                <w:color w:val="000000" w:themeColor="text1"/>
                <w:sz w:val="22"/>
                <w:szCs w:val="24"/>
              </w:rPr>
              <w:t>*   Présence d’exclusion et déchéances : Non</w:t>
            </w:r>
          </w:p>
          <w:p w:rsidR="00850298" w:rsidRPr="00850298" w:rsidRDefault="00D064C3" w:rsidP="00161393">
            <w:pPr>
              <w:pStyle w:val="Paragraphedeliste"/>
              <w:numPr>
                <w:ilvl w:val="0"/>
                <w:numId w:val="43"/>
              </w:numPr>
              <w:ind w:left="993" w:hanging="284"/>
              <w:rPr>
                <w:rFonts w:ascii="Arial" w:hAnsi="Arial" w:cs="Arial"/>
                <w:color w:val="000000" w:themeColor="text1"/>
                <w:sz w:val="22"/>
                <w:szCs w:val="24"/>
              </w:rPr>
            </w:pPr>
            <w:r w:rsidRPr="00850298">
              <w:rPr>
                <w:rFonts w:ascii="Arial" w:hAnsi="Arial" w:cs="Arial"/>
                <w:color w:val="000000" w:themeColor="text1"/>
                <w:sz w:val="22"/>
                <w:szCs w:val="24"/>
              </w:rPr>
              <w:t>05 contrats d’un montant égal au montant TTC du Marché (Soixante</w:t>
            </w:r>
            <w:r w:rsidR="00850298">
              <w:rPr>
                <w:rFonts w:ascii="Arial" w:hAnsi="Arial" w:cs="Arial"/>
                <w:color w:val="000000" w:themeColor="text1"/>
                <w:sz w:val="22"/>
                <w:szCs w:val="24"/>
              </w:rPr>
              <w:t xml:space="preserve"> dix </w:t>
            </w:r>
            <w:r w:rsidRPr="00850298">
              <w:rPr>
                <w:rFonts w:ascii="Arial" w:hAnsi="Arial" w:cs="Arial"/>
                <w:color w:val="000000" w:themeColor="text1"/>
                <w:sz w:val="22"/>
                <w:szCs w:val="24"/>
              </w:rPr>
              <w:t>millions) : 5 contrats</w:t>
            </w:r>
            <w:r w:rsidR="00850298">
              <w:rPr>
                <w:rFonts w:ascii="Arial" w:hAnsi="Arial" w:cs="Arial"/>
                <w:color w:val="000000" w:themeColor="text1"/>
                <w:sz w:val="22"/>
                <w:szCs w:val="24"/>
              </w:rPr>
              <w:t xml:space="preserve"> </w:t>
            </w:r>
            <w:r w:rsidRPr="00850298">
              <w:rPr>
                <w:rFonts w:ascii="Arial" w:hAnsi="Arial" w:cs="Arial"/>
                <w:b/>
                <w:bCs/>
                <w:color w:val="000000" w:themeColor="text1"/>
                <w:sz w:val="22"/>
                <w:szCs w:val="24"/>
              </w:rPr>
              <w:t>Oui </w:t>
            </w:r>
            <w:r w:rsidRPr="00850298">
              <w:rPr>
                <w:rFonts w:ascii="Arial" w:hAnsi="Arial" w:cs="Arial"/>
                <w:bCs/>
                <w:color w:val="000000" w:themeColor="text1"/>
                <w:sz w:val="22"/>
                <w:szCs w:val="24"/>
              </w:rPr>
              <w:t>;</w:t>
            </w:r>
          </w:p>
          <w:p w:rsidR="00D064C3" w:rsidRPr="00850298" w:rsidRDefault="00850298" w:rsidP="00850298">
            <w:pPr>
              <w:pStyle w:val="Paragraphedeliste"/>
              <w:ind w:left="993"/>
              <w:rPr>
                <w:rFonts w:ascii="Arial" w:hAnsi="Arial" w:cs="Arial"/>
                <w:color w:val="000000" w:themeColor="text1"/>
                <w:sz w:val="22"/>
                <w:szCs w:val="24"/>
              </w:rPr>
            </w:pPr>
            <w:r>
              <w:rPr>
                <w:rFonts w:ascii="Arial" w:hAnsi="Arial" w:cs="Arial"/>
                <w:bCs/>
                <w:color w:val="000000" w:themeColor="text1"/>
                <w:sz w:val="22"/>
                <w:szCs w:val="24"/>
              </w:rPr>
              <w:t xml:space="preserve">                                    </w:t>
            </w:r>
            <w:r w:rsidR="00D064C3" w:rsidRPr="00850298">
              <w:rPr>
                <w:rFonts w:ascii="Arial" w:hAnsi="Arial" w:cs="Arial"/>
                <w:bCs/>
                <w:color w:val="000000" w:themeColor="text1"/>
                <w:sz w:val="22"/>
                <w:szCs w:val="24"/>
              </w:rPr>
              <w:t xml:space="preserve">&lt; à 5 contrats Non </w:t>
            </w:r>
          </w:p>
          <w:p w:rsidR="00D064C3" w:rsidRPr="00850298" w:rsidRDefault="00D064C3" w:rsidP="00161393">
            <w:pPr>
              <w:pStyle w:val="Paragraphedeliste"/>
              <w:numPr>
                <w:ilvl w:val="0"/>
                <w:numId w:val="43"/>
              </w:numPr>
              <w:ind w:left="993" w:hanging="284"/>
              <w:rPr>
                <w:rFonts w:ascii="Arial" w:hAnsi="Arial" w:cs="Arial"/>
                <w:color w:val="000000" w:themeColor="text1"/>
                <w:sz w:val="22"/>
                <w:szCs w:val="24"/>
              </w:rPr>
            </w:pPr>
            <w:r w:rsidRPr="00850298">
              <w:rPr>
                <w:rFonts w:ascii="Arial" w:hAnsi="Arial" w:cs="Arial"/>
                <w:bCs/>
                <w:color w:val="000000" w:themeColor="text1"/>
                <w:sz w:val="22"/>
                <w:szCs w:val="24"/>
              </w:rPr>
              <w:t xml:space="preserve">Franchises : Respect </w:t>
            </w:r>
            <w:r w:rsidRPr="00850298">
              <w:rPr>
                <w:rFonts w:ascii="Arial" w:hAnsi="Arial" w:cs="Arial"/>
                <w:b/>
                <w:bCs/>
                <w:color w:val="000000" w:themeColor="text1"/>
                <w:sz w:val="22"/>
                <w:szCs w:val="24"/>
              </w:rPr>
              <w:t>Oui</w:t>
            </w:r>
            <w:r w:rsidRPr="00850298">
              <w:rPr>
                <w:rFonts w:ascii="Arial" w:hAnsi="Arial" w:cs="Arial"/>
                <w:bCs/>
                <w:color w:val="000000" w:themeColor="text1"/>
                <w:sz w:val="22"/>
                <w:szCs w:val="24"/>
              </w:rPr>
              <w:t> ;</w:t>
            </w:r>
          </w:p>
          <w:p w:rsidR="00D064C3" w:rsidRPr="00850298" w:rsidRDefault="00D064C3" w:rsidP="000C7B17">
            <w:pPr>
              <w:pStyle w:val="Paragraphedeliste"/>
              <w:ind w:left="993"/>
              <w:rPr>
                <w:rFonts w:ascii="Arial" w:hAnsi="Arial" w:cs="Arial"/>
                <w:color w:val="000000" w:themeColor="text1"/>
                <w:sz w:val="22"/>
                <w:szCs w:val="24"/>
              </w:rPr>
            </w:pPr>
            <w:r w:rsidRPr="00850298">
              <w:rPr>
                <w:rFonts w:ascii="Arial" w:hAnsi="Arial" w:cs="Arial"/>
                <w:bCs/>
                <w:color w:val="000000" w:themeColor="text1"/>
                <w:sz w:val="22"/>
                <w:szCs w:val="24"/>
              </w:rPr>
              <w:t xml:space="preserve">                    Non-respect Non </w:t>
            </w:r>
          </w:p>
          <w:p w:rsidR="00D064C3" w:rsidRPr="00850298" w:rsidRDefault="00D064C3" w:rsidP="00161393">
            <w:pPr>
              <w:pStyle w:val="Paragraphedeliste"/>
              <w:numPr>
                <w:ilvl w:val="0"/>
                <w:numId w:val="43"/>
              </w:numPr>
              <w:ind w:left="993" w:hanging="284"/>
              <w:rPr>
                <w:rFonts w:ascii="Arial" w:hAnsi="Arial" w:cs="Arial"/>
                <w:b/>
                <w:color w:val="000000" w:themeColor="text1"/>
                <w:sz w:val="22"/>
                <w:szCs w:val="24"/>
              </w:rPr>
            </w:pPr>
            <w:r w:rsidRPr="00850298">
              <w:rPr>
                <w:rFonts w:ascii="Arial" w:hAnsi="Arial" w:cs="Arial"/>
                <w:color w:val="000000" w:themeColor="text1"/>
                <w:sz w:val="22"/>
                <w:szCs w:val="24"/>
              </w:rPr>
              <w:t xml:space="preserve">Cadence de règlement des sinistres au cours des cinq dernières : </w:t>
            </w:r>
            <w:r w:rsidRPr="00850298">
              <w:rPr>
                <w:rFonts w:ascii="Arial" w:hAnsi="Arial" w:cs="Arial"/>
                <w:b/>
                <w:color w:val="000000" w:themeColor="text1"/>
                <w:sz w:val="22"/>
                <w:szCs w:val="24"/>
              </w:rPr>
              <w:t>3 Oui</w:t>
            </w:r>
          </w:p>
          <w:p w:rsidR="00D064C3" w:rsidRPr="00850298" w:rsidRDefault="00D064C3" w:rsidP="000C7B17">
            <w:pPr>
              <w:pStyle w:val="Paragraphedeliste"/>
              <w:ind w:left="993"/>
              <w:rPr>
                <w:rFonts w:ascii="Arial" w:hAnsi="Arial" w:cs="Arial"/>
                <w:color w:val="000000" w:themeColor="text1"/>
                <w:sz w:val="2"/>
                <w:szCs w:val="24"/>
              </w:rPr>
            </w:pPr>
          </w:p>
          <w:p w:rsidR="00D064C3" w:rsidRPr="00C7242C" w:rsidRDefault="00D064C3" w:rsidP="000C7B17">
            <w:pPr>
              <w:pStyle w:val="Paragraphedeliste"/>
              <w:ind w:left="993"/>
              <w:rPr>
                <w:rFonts w:ascii="Arial" w:hAnsi="Arial" w:cs="Arial"/>
                <w:color w:val="FF0000"/>
                <w:sz w:val="2"/>
                <w:szCs w:val="24"/>
              </w:rPr>
            </w:pPr>
          </w:p>
          <w:p w:rsidR="00D064C3" w:rsidRPr="00850298" w:rsidRDefault="00D064C3" w:rsidP="000C7B17">
            <w:pPr>
              <w:tabs>
                <w:tab w:val="left" w:pos="567"/>
              </w:tabs>
              <w:suppressAutoHyphens w:val="0"/>
              <w:autoSpaceDN/>
              <w:spacing w:after="200" w:line="276" w:lineRule="auto"/>
              <w:contextualSpacing/>
              <w:textAlignment w:val="auto"/>
              <w:rPr>
                <w:rFonts w:ascii="Arial" w:eastAsiaTheme="majorEastAsia" w:hAnsi="Arial" w:cs="Arial"/>
                <w:spacing w:val="0"/>
                <w:sz w:val="20"/>
                <w:szCs w:val="22"/>
                <w:lang w:eastAsia="en-US" w:bidi="en-US"/>
              </w:rPr>
            </w:pPr>
            <w:r w:rsidRPr="00850298">
              <w:rPr>
                <w:rFonts w:ascii="Arial" w:eastAsiaTheme="majorEastAsia" w:hAnsi="Arial" w:cs="Arial"/>
                <w:spacing w:val="0"/>
                <w:sz w:val="20"/>
                <w:szCs w:val="22"/>
                <w:lang w:eastAsia="en-US" w:bidi="en-US"/>
              </w:rPr>
              <w:t xml:space="preserve">CRS ≥ 80 Oui </w:t>
            </w:r>
          </w:p>
          <w:p w:rsidR="00D064C3" w:rsidRPr="00850298" w:rsidRDefault="00D064C3" w:rsidP="000C7B17">
            <w:pPr>
              <w:tabs>
                <w:tab w:val="left" w:pos="567"/>
              </w:tabs>
              <w:suppressAutoHyphens w:val="0"/>
              <w:autoSpaceDN/>
              <w:spacing w:after="200" w:line="276" w:lineRule="auto"/>
              <w:ind w:left="567" w:hanging="567"/>
              <w:contextualSpacing/>
              <w:jc w:val="both"/>
              <w:textAlignment w:val="auto"/>
              <w:rPr>
                <w:rFonts w:ascii="Arial" w:eastAsiaTheme="majorEastAsia" w:hAnsi="Arial" w:cs="Arial"/>
                <w:spacing w:val="0"/>
                <w:sz w:val="20"/>
                <w:szCs w:val="22"/>
                <w:lang w:eastAsia="en-US" w:bidi="en-US"/>
              </w:rPr>
            </w:pPr>
            <w:r w:rsidRPr="00850298">
              <w:rPr>
                <w:rFonts w:ascii="Arial" w:eastAsiaTheme="majorEastAsia" w:hAnsi="Arial" w:cs="Arial"/>
                <w:spacing w:val="0"/>
                <w:sz w:val="20"/>
                <w:szCs w:val="22"/>
                <w:lang w:eastAsia="en-US" w:bidi="en-US"/>
              </w:rPr>
              <w:t>60&lt;CRS ≤ 80 Oui</w:t>
            </w:r>
          </w:p>
          <w:p w:rsidR="00D064C3" w:rsidRPr="00850298" w:rsidRDefault="00D064C3" w:rsidP="000C7B17">
            <w:pPr>
              <w:tabs>
                <w:tab w:val="left" w:pos="567"/>
              </w:tabs>
              <w:suppressAutoHyphens w:val="0"/>
              <w:autoSpaceDN/>
              <w:spacing w:after="200" w:line="276" w:lineRule="auto"/>
              <w:ind w:left="567" w:hanging="567"/>
              <w:contextualSpacing/>
              <w:jc w:val="both"/>
              <w:textAlignment w:val="auto"/>
              <w:rPr>
                <w:rFonts w:ascii="Arial" w:eastAsiaTheme="majorEastAsia" w:hAnsi="Arial" w:cs="Arial"/>
                <w:spacing w:val="0"/>
                <w:sz w:val="20"/>
                <w:szCs w:val="22"/>
                <w:lang w:eastAsia="en-US" w:bidi="en-US"/>
              </w:rPr>
            </w:pPr>
            <w:r w:rsidRPr="00850298">
              <w:rPr>
                <w:rFonts w:ascii="Arial" w:eastAsiaTheme="majorEastAsia" w:hAnsi="Arial" w:cs="Arial"/>
                <w:spacing w:val="0"/>
                <w:sz w:val="20"/>
                <w:szCs w:val="22"/>
                <w:lang w:eastAsia="en-US" w:bidi="en-US"/>
              </w:rPr>
              <w:t>40&lt;CRS ≤ 60 Oui</w:t>
            </w:r>
          </w:p>
          <w:p w:rsidR="00D064C3" w:rsidRPr="00070BE3" w:rsidRDefault="00D064C3" w:rsidP="000C7B17">
            <w:pPr>
              <w:tabs>
                <w:tab w:val="left" w:pos="567"/>
              </w:tabs>
              <w:suppressAutoHyphens w:val="0"/>
              <w:autoSpaceDN/>
              <w:spacing w:after="200" w:line="276" w:lineRule="auto"/>
              <w:ind w:left="567" w:hanging="567"/>
              <w:contextualSpacing/>
              <w:jc w:val="both"/>
              <w:textAlignment w:val="auto"/>
              <w:rPr>
                <w:rFonts w:ascii="Arial" w:eastAsiaTheme="majorEastAsia" w:hAnsi="Arial" w:cs="Arial"/>
                <w:b/>
                <w:spacing w:val="0"/>
                <w:sz w:val="22"/>
                <w:szCs w:val="22"/>
                <w:lang w:eastAsia="en-US" w:bidi="en-US"/>
              </w:rPr>
            </w:pPr>
            <w:r w:rsidRPr="00850298">
              <w:rPr>
                <w:rFonts w:ascii="Arial" w:eastAsiaTheme="majorEastAsia" w:hAnsi="Arial" w:cs="Arial"/>
                <w:spacing w:val="0"/>
                <w:sz w:val="20"/>
                <w:szCs w:val="22"/>
                <w:lang w:eastAsia="en-US" w:bidi="en-US"/>
              </w:rPr>
              <w:t>CRS &lt; 40 Non</w:t>
            </w:r>
            <w:r w:rsidRPr="00850298">
              <w:rPr>
                <w:rFonts w:ascii="Arial" w:eastAsiaTheme="majorEastAsia" w:hAnsi="Arial" w:cs="Arial"/>
                <w:b/>
                <w:spacing w:val="0"/>
                <w:sz w:val="20"/>
                <w:szCs w:val="22"/>
                <w:lang w:eastAsia="en-US" w:bidi="en-US"/>
              </w:rPr>
              <w:t xml:space="preserve"> </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A2888" w:rsidRDefault="00D064C3" w:rsidP="000C7B17">
            <w:pPr>
              <w:jc w:val="center"/>
              <w:rPr>
                <w:rFonts w:ascii="Arial" w:hAnsi="Arial" w:cs="Arial"/>
                <w:sz w:val="22"/>
                <w:szCs w:val="24"/>
              </w:rPr>
            </w:pPr>
            <w:r w:rsidRPr="00CA2888">
              <w:rPr>
                <w:rFonts w:ascii="Arial" w:hAnsi="Arial" w:cs="Arial"/>
                <w:sz w:val="22"/>
                <w:szCs w:val="24"/>
              </w:rPr>
              <w:t xml:space="preserve">8 Oui </w:t>
            </w:r>
          </w:p>
        </w:tc>
      </w:tr>
      <w:tr w:rsidR="00D064C3" w:rsidRPr="004A22A2" w:rsidTr="000C7B17">
        <w:trPr>
          <w:trHeight w:val="2050"/>
        </w:trPr>
        <w:tc>
          <w:tcPr>
            <w:tcW w:w="79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064C3" w:rsidRPr="00850298" w:rsidRDefault="00D064C3" w:rsidP="000C7B17">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color w:val="000000" w:themeColor="text1"/>
                <w:sz w:val="22"/>
                <w:szCs w:val="24"/>
              </w:rPr>
            </w:pPr>
            <w:r w:rsidRPr="00850298">
              <w:rPr>
                <w:rFonts w:ascii="Arial" w:hAnsi="Arial" w:cs="Arial"/>
                <w:b/>
                <w:color w:val="000000" w:themeColor="text1"/>
                <w:sz w:val="22"/>
                <w:szCs w:val="24"/>
              </w:rPr>
              <w:lastRenderedPageBreak/>
              <w:t>Capacité financière du Soumissionnaire</w:t>
            </w:r>
          </w:p>
          <w:p w:rsidR="00D064C3" w:rsidRPr="00850298" w:rsidRDefault="00D064C3" w:rsidP="00161393">
            <w:pPr>
              <w:pStyle w:val="Paragraphedeliste"/>
              <w:numPr>
                <w:ilvl w:val="0"/>
                <w:numId w:val="44"/>
              </w:numPr>
              <w:tabs>
                <w:tab w:val="left" w:pos="567"/>
              </w:tabs>
              <w:spacing w:before="100" w:after="100"/>
              <w:ind w:left="426" w:hanging="66"/>
              <w:textAlignment w:val="center"/>
              <w:rPr>
                <w:rFonts w:ascii="Arial" w:hAnsi="Arial" w:cs="Arial"/>
                <w:color w:val="000000" w:themeColor="text1"/>
                <w:sz w:val="22"/>
                <w:szCs w:val="24"/>
              </w:rPr>
            </w:pPr>
            <w:r w:rsidRPr="00850298">
              <w:rPr>
                <w:rFonts w:ascii="Arial" w:hAnsi="Arial" w:cs="Arial"/>
                <w:color w:val="000000" w:themeColor="text1"/>
                <w:sz w:val="22"/>
                <w:szCs w:val="24"/>
              </w:rPr>
              <w:t xml:space="preserve">Capital social </w:t>
            </w:r>
          </w:p>
          <w:p w:rsidR="00D064C3" w:rsidRPr="00850298" w:rsidRDefault="00D064C3" w:rsidP="00161393">
            <w:pPr>
              <w:pStyle w:val="Paragraphedeliste"/>
              <w:numPr>
                <w:ilvl w:val="0"/>
                <w:numId w:val="36"/>
              </w:numPr>
              <w:tabs>
                <w:tab w:val="left" w:pos="567"/>
              </w:tabs>
              <w:spacing w:before="100" w:after="100"/>
              <w:ind w:left="567"/>
              <w:textAlignment w:val="center"/>
              <w:rPr>
                <w:rFonts w:ascii="Arial" w:hAnsi="Arial" w:cs="Arial"/>
                <w:color w:val="000000" w:themeColor="text1"/>
                <w:sz w:val="22"/>
                <w:szCs w:val="24"/>
              </w:rPr>
            </w:pPr>
            <w:r w:rsidRPr="00850298">
              <w:rPr>
                <w:rFonts w:ascii="Arial" w:hAnsi="Arial" w:cs="Arial"/>
                <w:color w:val="000000" w:themeColor="text1"/>
                <w:sz w:val="22"/>
                <w:szCs w:val="24"/>
              </w:rPr>
              <w:t xml:space="preserve">Si capital ≥ à trois milliards : </w:t>
            </w:r>
            <w:r w:rsidRPr="00850298">
              <w:rPr>
                <w:rFonts w:ascii="Arial" w:hAnsi="Arial" w:cs="Arial"/>
                <w:b/>
                <w:bCs/>
                <w:color w:val="000000" w:themeColor="text1"/>
                <w:sz w:val="22"/>
                <w:szCs w:val="24"/>
              </w:rPr>
              <w:t>Oui</w:t>
            </w:r>
          </w:p>
          <w:p w:rsidR="00D064C3" w:rsidRPr="00850298" w:rsidRDefault="00D064C3" w:rsidP="00161393">
            <w:pPr>
              <w:pStyle w:val="Paragraphedeliste"/>
              <w:numPr>
                <w:ilvl w:val="0"/>
                <w:numId w:val="36"/>
              </w:numPr>
              <w:tabs>
                <w:tab w:val="left" w:pos="567"/>
              </w:tabs>
              <w:spacing w:before="100" w:after="100"/>
              <w:ind w:left="567"/>
              <w:textAlignment w:val="center"/>
              <w:rPr>
                <w:rFonts w:ascii="Arial" w:hAnsi="Arial" w:cs="Arial"/>
                <w:color w:val="000000" w:themeColor="text1"/>
                <w:sz w:val="22"/>
                <w:szCs w:val="24"/>
              </w:rPr>
            </w:pPr>
            <w:r w:rsidRPr="00850298">
              <w:rPr>
                <w:rFonts w:ascii="Arial" w:hAnsi="Arial" w:cs="Arial"/>
                <w:color w:val="000000" w:themeColor="text1"/>
                <w:sz w:val="22"/>
                <w:szCs w:val="24"/>
              </w:rPr>
              <w:t xml:space="preserve">Si `capital &lt; à trois milliards : </w:t>
            </w:r>
            <w:r w:rsidR="004A305B" w:rsidRPr="00850298">
              <w:rPr>
                <w:rFonts w:ascii="Arial" w:hAnsi="Arial" w:cs="Arial"/>
                <w:bCs/>
                <w:color w:val="000000" w:themeColor="text1"/>
                <w:sz w:val="22"/>
                <w:szCs w:val="24"/>
              </w:rPr>
              <w:t>Non</w:t>
            </w:r>
          </w:p>
          <w:p w:rsidR="00D064C3" w:rsidRPr="00850298" w:rsidRDefault="00D064C3" w:rsidP="00161393">
            <w:pPr>
              <w:pStyle w:val="Paragraphedeliste"/>
              <w:numPr>
                <w:ilvl w:val="0"/>
                <w:numId w:val="44"/>
              </w:numPr>
              <w:tabs>
                <w:tab w:val="left" w:pos="567"/>
              </w:tabs>
              <w:spacing w:before="100" w:after="100"/>
              <w:textAlignment w:val="center"/>
              <w:rPr>
                <w:rFonts w:ascii="Arial" w:hAnsi="Arial" w:cs="Arial"/>
                <w:color w:val="000000" w:themeColor="text1"/>
                <w:sz w:val="22"/>
                <w:szCs w:val="24"/>
              </w:rPr>
            </w:pPr>
            <w:r w:rsidRPr="00850298">
              <w:rPr>
                <w:rFonts w:ascii="Arial" w:hAnsi="Arial" w:cs="Arial"/>
                <w:color w:val="000000" w:themeColor="text1"/>
                <w:sz w:val="22"/>
                <w:szCs w:val="24"/>
              </w:rPr>
              <w:t xml:space="preserve">Capital social entièrement libéré : </w:t>
            </w:r>
            <w:r w:rsidRPr="00850298">
              <w:rPr>
                <w:rFonts w:ascii="Arial" w:hAnsi="Arial" w:cs="Arial"/>
                <w:b/>
                <w:bCs/>
                <w:color w:val="000000" w:themeColor="text1"/>
                <w:sz w:val="22"/>
                <w:szCs w:val="24"/>
              </w:rPr>
              <w:t>Oui</w:t>
            </w:r>
            <w:r w:rsidRPr="00850298">
              <w:rPr>
                <w:rFonts w:ascii="Arial" w:hAnsi="Arial" w:cs="Arial"/>
                <w:b/>
                <w:color w:val="000000" w:themeColor="text1"/>
                <w:sz w:val="22"/>
                <w:szCs w:val="24"/>
              </w:rPr>
              <w:t xml:space="preserve"> </w:t>
            </w:r>
            <w:r w:rsidRPr="00850298">
              <w:rPr>
                <w:rFonts w:ascii="Arial" w:hAnsi="Arial" w:cs="Arial"/>
                <w:color w:val="000000" w:themeColor="text1"/>
                <w:sz w:val="22"/>
                <w:szCs w:val="24"/>
              </w:rPr>
              <w:t xml:space="preserve">et Non dans le cas contraire. </w:t>
            </w:r>
          </w:p>
          <w:p w:rsidR="00D064C3" w:rsidRPr="00850298" w:rsidRDefault="00D064C3" w:rsidP="00161393">
            <w:pPr>
              <w:pStyle w:val="Paragraphedeliste"/>
              <w:numPr>
                <w:ilvl w:val="0"/>
                <w:numId w:val="44"/>
              </w:numPr>
              <w:tabs>
                <w:tab w:val="left" w:pos="567"/>
              </w:tabs>
              <w:spacing w:before="100" w:after="100"/>
              <w:textAlignment w:val="center"/>
              <w:rPr>
                <w:rFonts w:ascii="Arial" w:hAnsi="Arial" w:cs="Arial"/>
                <w:color w:val="000000" w:themeColor="text1"/>
                <w:sz w:val="22"/>
                <w:szCs w:val="24"/>
              </w:rPr>
            </w:pPr>
            <w:r w:rsidRPr="00850298">
              <w:rPr>
                <w:rFonts w:ascii="Arial" w:hAnsi="Arial" w:cs="Arial"/>
                <w:color w:val="000000" w:themeColor="text1"/>
                <w:sz w:val="22"/>
                <w:szCs w:val="24"/>
              </w:rPr>
              <w:t>Couverture des engagements règlementés</w:t>
            </w:r>
            <w:r w:rsidR="00850298">
              <w:rPr>
                <w:rFonts w:ascii="Arial" w:hAnsi="Arial" w:cs="Arial"/>
                <w:color w:val="000000" w:themeColor="text1"/>
                <w:sz w:val="22"/>
                <w:szCs w:val="24"/>
              </w:rPr>
              <w:t xml:space="preserve"> </w:t>
            </w:r>
            <w:r w:rsidRPr="00850298">
              <w:rPr>
                <w:rFonts w:ascii="Arial" w:hAnsi="Arial" w:cs="Arial"/>
                <w:b/>
                <w:color w:val="000000" w:themeColor="text1"/>
                <w:sz w:val="22"/>
                <w:szCs w:val="24"/>
              </w:rPr>
              <w:t>3</w:t>
            </w:r>
            <w:r w:rsidR="00947A37">
              <w:rPr>
                <w:rFonts w:ascii="Arial" w:hAnsi="Arial" w:cs="Arial"/>
                <w:b/>
                <w:color w:val="000000" w:themeColor="text1"/>
                <w:sz w:val="22"/>
                <w:szCs w:val="24"/>
              </w:rPr>
              <w:t xml:space="preserve"> </w:t>
            </w:r>
            <w:r w:rsidRPr="00850298">
              <w:rPr>
                <w:rFonts w:ascii="Arial" w:hAnsi="Arial" w:cs="Arial"/>
                <w:b/>
                <w:color w:val="000000" w:themeColor="text1"/>
                <w:sz w:val="22"/>
                <w:szCs w:val="24"/>
              </w:rPr>
              <w:t>Oui</w:t>
            </w:r>
          </w:p>
          <w:p w:rsidR="00D064C3" w:rsidRPr="00850298" w:rsidRDefault="00D064C3" w:rsidP="00161393">
            <w:pPr>
              <w:pStyle w:val="Paragraphedeliste"/>
              <w:numPr>
                <w:ilvl w:val="0"/>
                <w:numId w:val="36"/>
              </w:numPr>
              <w:tabs>
                <w:tab w:val="left" w:pos="567"/>
              </w:tabs>
              <w:spacing w:before="100" w:after="100"/>
              <w:textAlignment w:val="center"/>
              <w:rPr>
                <w:rFonts w:ascii="Arial" w:hAnsi="Arial" w:cs="Arial"/>
                <w:color w:val="000000" w:themeColor="text1"/>
                <w:sz w:val="22"/>
                <w:szCs w:val="24"/>
              </w:rPr>
            </w:pPr>
            <w:proofErr w:type="spellStart"/>
            <w:r w:rsidRPr="00850298">
              <w:rPr>
                <w:rFonts w:ascii="Arial" w:hAnsi="Arial" w:cs="Arial"/>
                <w:color w:val="000000" w:themeColor="text1"/>
                <w:sz w:val="22"/>
                <w:szCs w:val="24"/>
              </w:rPr>
              <w:t>Cer</w:t>
            </w:r>
            <w:proofErr w:type="spellEnd"/>
            <w:r w:rsidRPr="00850298">
              <w:rPr>
                <w:rFonts w:ascii="Arial" w:hAnsi="Arial" w:cs="Arial"/>
                <w:color w:val="000000" w:themeColor="text1"/>
                <w:sz w:val="22"/>
                <w:szCs w:val="24"/>
              </w:rPr>
              <w:t xml:space="preserve">&gt;120 : </w:t>
            </w:r>
            <w:r w:rsidRPr="00850298">
              <w:rPr>
                <w:rFonts w:ascii="Arial" w:hAnsi="Arial" w:cs="Arial"/>
                <w:bCs/>
                <w:color w:val="000000" w:themeColor="text1"/>
                <w:sz w:val="22"/>
                <w:szCs w:val="24"/>
              </w:rPr>
              <w:t>Oui</w:t>
            </w:r>
          </w:p>
          <w:p w:rsidR="00D064C3" w:rsidRPr="00850298" w:rsidRDefault="00D064C3" w:rsidP="00161393">
            <w:pPr>
              <w:pStyle w:val="Paragraphedeliste"/>
              <w:numPr>
                <w:ilvl w:val="0"/>
                <w:numId w:val="36"/>
              </w:numPr>
              <w:tabs>
                <w:tab w:val="left" w:pos="29"/>
                <w:tab w:val="left" w:pos="851"/>
              </w:tabs>
              <w:spacing w:before="100" w:after="100"/>
              <w:ind w:left="851" w:hanging="284"/>
              <w:textAlignment w:val="center"/>
              <w:rPr>
                <w:rFonts w:ascii="Arial" w:hAnsi="Arial" w:cs="Arial"/>
                <w:color w:val="000000" w:themeColor="text1"/>
                <w:sz w:val="22"/>
                <w:szCs w:val="24"/>
              </w:rPr>
            </w:pPr>
            <w:r w:rsidRPr="00850298">
              <w:rPr>
                <w:rFonts w:ascii="Arial" w:hAnsi="Arial" w:cs="Arial"/>
                <w:color w:val="000000" w:themeColor="text1"/>
                <w:sz w:val="22"/>
                <w:szCs w:val="24"/>
              </w:rPr>
              <w:t xml:space="preserve">110 ≤ </w:t>
            </w:r>
            <w:proofErr w:type="spellStart"/>
            <w:r w:rsidRPr="00850298">
              <w:rPr>
                <w:rFonts w:ascii="Arial" w:hAnsi="Arial" w:cs="Arial"/>
                <w:color w:val="000000" w:themeColor="text1"/>
                <w:sz w:val="22"/>
                <w:szCs w:val="24"/>
              </w:rPr>
              <w:t>Cer</w:t>
            </w:r>
            <w:proofErr w:type="spellEnd"/>
            <w:r w:rsidRPr="00850298">
              <w:rPr>
                <w:rFonts w:ascii="Arial" w:hAnsi="Arial" w:cs="Arial"/>
                <w:color w:val="000000" w:themeColor="text1"/>
                <w:sz w:val="22"/>
                <w:szCs w:val="24"/>
              </w:rPr>
              <w:t xml:space="preserve"> ≤ 120 : </w:t>
            </w:r>
            <w:r w:rsidRPr="00850298">
              <w:rPr>
                <w:rFonts w:ascii="Arial" w:hAnsi="Arial" w:cs="Arial"/>
                <w:bCs/>
                <w:color w:val="000000" w:themeColor="text1"/>
                <w:sz w:val="22"/>
                <w:szCs w:val="24"/>
              </w:rPr>
              <w:t>Oui</w:t>
            </w:r>
          </w:p>
          <w:p w:rsidR="00D064C3" w:rsidRPr="00850298" w:rsidRDefault="00D064C3" w:rsidP="00161393">
            <w:pPr>
              <w:pStyle w:val="Paragraphedeliste"/>
              <w:numPr>
                <w:ilvl w:val="0"/>
                <w:numId w:val="36"/>
              </w:numPr>
              <w:tabs>
                <w:tab w:val="left" w:pos="567"/>
                <w:tab w:val="left" w:pos="851"/>
              </w:tabs>
              <w:spacing w:before="100" w:after="100"/>
              <w:ind w:left="851" w:hanging="284"/>
              <w:textAlignment w:val="center"/>
              <w:rPr>
                <w:rFonts w:ascii="Arial" w:hAnsi="Arial" w:cs="Arial"/>
                <w:color w:val="000000" w:themeColor="text1"/>
                <w:sz w:val="22"/>
                <w:szCs w:val="24"/>
              </w:rPr>
            </w:pPr>
            <w:r w:rsidRPr="00850298">
              <w:rPr>
                <w:rFonts w:ascii="Arial" w:hAnsi="Arial" w:cs="Arial"/>
                <w:color w:val="000000" w:themeColor="text1"/>
                <w:sz w:val="22"/>
                <w:szCs w:val="24"/>
              </w:rPr>
              <w:t xml:space="preserve">100 ≤ </w:t>
            </w:r>
            <w:proofErr w:type="spellStart"/>
            <w:r w:rsidRPr="00850298">
              <w:rPr>
                <w:rFonts w:ascii="Arial" w:hAnsi="Arial" w:cs="Arial"/>
                <w:color w:val="000000" w:themeColor="text1"/>
                <w:sz w:val="22"/>
                <w:szCs w:val="24"/>
              </w:rPr>
              <w:t>Cer</w:t>
            </w:r>
            <w:proofErr w:type="spellEnd"/>
            <w:r w:rsidRPr="00850298">
              <w:rPr>
                <w:rFonts w:ascii="Arial" w:hAnsi="Arial" w:cs="Arial"/>
                <w:color w:val="000000" w:themeColor="text1"/>
                <w:sz w:val="22"/>
                <w:szCs w:val="24"/>
              </w:rPr>
              <w:t xml:space="preserve"> ≤ 110 : </w:t>
            </w:r>
            <w:r w:rsidRPr="00850298">
              <w:rPr>
                <w:rFonts w:ascii="Arial" w:hAnsi="Arial" w:cs="Arial"/>
                <w:bCs/>
                <w:color w:val="000000" w:themeColor="text1"/>
                <w:sz w:val="22"/>
                <w:szCs w:val="24"/>
              </w:rPr>
              <w:t>Oui</w:t>
            </w:r>
          </w:p>
          <w:p w:rsidR="00D064C3" w:rsidRPr="00850298" w:rsidRDefault="00D064C3" w:rsidP="00161393">
            <w:pPr>
              <w:pStyle w:val="Paragraphedeliste"/>
              <w:numPr>
                <w:ilvl w:val="0"/>
                <w:numId w:val="36"/>
              </w:numPr>
              <w:tabs>
                <w:tab w:val="left" w:pos="567"/>
                <w:tab w:val="left" w:pos="851"/>
              </w:tabs>
              <w:spacing w:before="100" w:after="100"/>
              <w:ind w:left="851" w:hanging="284"/>
              <w:textAlignment w:val="center"/>
              <w:rPr>
                <w:rFonts w:ascii="Arial" w:hAnsi="Arial" w:cs="Arial"/>
                <w:color w:val="000000" w:themeColor="text1"/>
                <w:sz w:val="22"/>
                <w:szCs w:val="24"/>
              </w:rPr>
            </w:pPr>
            <w:proofErr w:type="spellStart"/>
            <w:r w:rsidRPr="00850298">
              <w:rPr>
                <w:rFonts w:ascii="Arial" w:hAnsi="Arial" w:cs="Arial"/>
                <w:color w:val="000000" w:themeColor="text1"/>
                <w:sz w:val="22"/>
                <w:szCs w:val="24"/>
              </w:rPr>
              <w:t>Cer</w:t>
            </w:r>
            <w:proofErr w:type="spellEnd"/>
            <w:r w:rsidRPr="00850298">
              <w:rPr>
                <w:rFonts w:ascii="Arial" w:hAnsi="Arial" w:cs="Arial"/>
                <w:color w:val="000000" w:themeColor="text1"/>
                <w:sz w:val="22"/>
                <w:szCs w:val="24"/>
              </w:rPr>
              <w:t>&lt; 100 : Non</w:t>
            </w:r>
          </w:p>
          <w:p w:rsidR="00D064C3" w:rsidRPr="00850298" w:rsidRDefault="00D064C3" w:rsidP="000C7B17">
            <w:pPr>
              <w:tabs>
                <w:tab w:val="left" w:pos="567"/>
              </w:tabs>
              <w:spacing w:before="100" w:after="100"/>
              <w:textAlignment w:val="center"/>
              <w:rPr>
                <w:rFonts w:ascii="Arial" w:hAnsi="Arial" w:cs="Arial"/>
                <w:color w:val="000000" w:themeColor="text1"/>
                <w:sz w:val="22"/>
                <w:szCs w:val="24"/>
              </w:rPr>
            </w:pPr>
            <w:proofErr w:type="spellStart"/>
            <w:r w:rsidRPr="00850298">
              <w:rPr>
                <w:rFonts w:ascii="Arial" w:hAnsi="Arial" w:cs="Arial"/>
                <w:color w:val="000000" w:themeColor="text1"/>
                <w:sz w:val="22"/>
                <w:szCs w:val="24"/>
              </w:rPr>
              <w:t>Cer</w:t>
            </w:r>
            <w:proofErr w:type="spellEnd"/>
            <w:r w:rsidRPr="00850298">
              <w:rPr>
                <w:rFonts w:ascii="Arial" w:hAnsi="Arial" w:cs="Arial"/>
                <w:color w:val="000000" w:themeColor="text1"/>
                <w:sz w:val="22"/>
                <w:szCs w:val="24"/>
              </w:rPr>
              <w:t xml:space="preserve">= taux de couverture </w:t>
            </w:r>
            <w:r w:rsidR="004A305B" w:rsidRPr="00850298">
              <w:rPr>
                <w:rFonts w:ascii="Arial" w:hAnsi="Arial" w:cs="Arial"/>
                <w:color w:val="000000" w:themeColor="text1"/>
                <w:sz w:val="22"/>
                <w:szCs w:val="24"/>
              </w:rPr>
              <w:t xml:space="preserve">ou le taux exigible </w:t>
            </w:r>
            <w:r w:rsidRPr="00850298">
              <w:rPr>
                <w:rFonts w:ascii="Arial" w:hAnsi="Arial" w:cs="Arial"/>
                <w:color w:val="000000" w:themeColor="text1"/>
                <w:sz w:val="22"/>
                <w:szCs w:val="24"/>
              </w:rPr>
              <w:t>réglementés (voir état C4)</w:t>
            </w:r>
          </w:p>
          <w:p w:rsidR="00D064C3" w:rsidRPr="00850298" w:rsidRDefault="00D064C3" w:rsidP="000C7B17">
            <w:pPr>
              <w:pStyle w:val="Paragraphedeliste"/>
              <w:numPr>
                <w:ilvl w:val="0"/>
                <w:numId w:val="4"/>
              </w:numPr>
              <w:tabs>
                <w:tab w:val="left" w:pos="567"/>
              </w:tabs>
              <w:spacing w:before="100" w:after="100"/>
              <w:textAlignment w:val="center"/>
              <w:rPr>
                <w:rFonts w:ascii="Arial" w:hAnsi="Arial" w:cs="Arial"/>
                <w:color w:val="000000" w:themeColor="text1"/>
                <w:sz w:val="22"/>
                <w:szCs w:val="24"/>
              </w:rPr>
            </w:pPr>
            <w:r w:rsidRPr="00850298">
              <w:rPr>
                <w:rFonts w:ascii="Arial" w:hAnsi="Arial" w:cs="Arial"/>
                <w:color w:val="000000" w:themeColor="text1"/>
                <w:sz w:val="22"/>
                <w:szCs w:val="24"/>
              </w:rPr>
              <w:t xml:space="preserve">Couverture de la marge de solvabilité </w:t>
            </w:r>
            <w:r w:rsidRPr="006F4876">
              <w:rPr>
                <w:rFonts w:ascii="Arial" w:hAnsi="Arial" w:cs="Arial"/>
                <w:b/>
                <w:color w:val="000000" w:themeColor="text1"/>
                <w:sz w:val="22"/>
                <w:szCs w:val="24"/>
              </w:rPr>
              <w:t>3</w:t>
            </w:r>
            <w:r w:rsidR="00947A37">
              <w:rPr>
                <w:rFonts w:ascii="Arial" w:hAnsi="Arial" w:cs="Arial"/>
                <w:b/>
                <w:color w:val="000000" w:themeColor="text1"/>
                <w:sz w:val="22"/>
                <w:szCs w:val="24"/>
              </w:rPr>
              <w:t xml:space="preserve"> </w:t>
            </w:r>
            <w:r w:rsidRPr="006F4876">
              <w:rPr>
                <w:rFonts w:ascii="Arial" w:hAnsi="Arial" w:cs="Arial"/>
                <w:b/>
                <w:color w:val="000000" w:themeColor="text1"/>
                <w:sz w:val="22"/>
                <w:szCs w:val="24"/>
              </w:rPr>
              <w:t xml:space="preserve">Oui </w:t>
            </w:r>
          </w:p>
          <w:p w:rsidR="00D064C3" w:rsidRPr="00850298" w:rsidRDefault="00D064C3" w:rsidP="00161393">
            <w:pPr>
              <w:pStyle w:val="Paragraphedeliste"/>
              <w:numPr>
                <w:ilvl w:val="0"/>
                <w:numId w:val="36"/>
              </w:numPr>
              <w:tabs>
                <w:tab w:val="left" w:pos="567"/>
              </w:tabs>
              <w:spacing w:before="100" w:after="100"/>
              <w:textAlignment w:val="center"/>
              <w:rPr>
                <w:rFonts w:ascii="Arial" w:hAnsi="Arial" w:cs="Arial"/>
                <w:color w:val="000000" w:themeColor="text1"/>
                <w:sz w:val="22"/>
                <w:szCs w:val="24"/>
              </w:rPr>
            </w:pPr>
            <w:proofErr w:type="spellStart"/>
            <w:r w:rsidRPr="00850298">
              <w:rPr>
                <w:rFonts w:ascii="Arial" w:hAnsi="Arial" w:cs="Arial"/>
                <w:color w:val="000000" w:themeColor="text1"/>
                <w:sz w:val="22"/>
                <w:szCs w:val="24"/>
              </w:rPr>
              <w:t>Cms</w:t>
            </w:r>
            <w:proofErr w:type="spellEnd"/>
            <w:r w:rsidRPr="00850298">
              <w:rPr>
                <w:rFonts w:ascii="Arial" w:hAnsi="Arial" w:cs="Arial"/>
                <w:color w:val="000000" w:themeColor="text1"/>
                <w:sz w:val="22"/>
                <w:szCs w:val="24"/>
              </w:rPr>
              <w:t xml:space="preserve"> ≥ 200 </w:t>
            </w:r>
            <w:r w:rsidRPr="00850298">
              <w:rPr>
                <w:rFonts w:ascii="Arial" w:hAnsi="Arial" w:cs="Arial"/>
                <w:bCs/>
                <w:color w:val="000000" w:themeColor="text1"/>
                <w:sz w:val="22"/>
                <w:szCs w:val="24"/>
              </w:rPr>
              <w:t>Oui</w:t>
            </w:r>
          </w:p>
          <w:p w:rsidR="00D064C3" w:rsidRPr="00850298" w:rsidRDefault="00D064C3" w:rsidP="00161393">
            <w:pPr>
              <w:pStyle w:val="Paragraphedeliste"/>
              <w:numPr>
                <w:ilvl w:val="0"/>
                <w:numId w:val="36"/>
              </w:numPr>
              <w:tabs>
                <w:tab w:val="left" w:pos="567"/>
              </w:tabs>
              <w:spacing w:before="100" w:after="100"/>
              <w:textAlignment w:val="center"/>
              <w:rPr>
                <w:rFonts w:ascii="Arial" w:hAnsi="Arial" w:cs="Arial"/>
                <w:color w:val="000000" w:themeColor="text1"/>
                <w:sz w:val="22"/>
                <w:szCs w:val="24"/>
              </w:rPr>
            </w:pPr>
            <w:r w:rsidRPr="00850298">
              <w:rPr>
                <w:rFonts w:ascii="Arial" w:hAnsi="Arial" w:cs="Arial"/>
                <w:color w:val="000000" w:themeColor="text1"/>
                <w:sz w:val="22"/>
                <w:szCs w:val="24"/>
              </w:rPr>
              <w:t xml:space="preserve">150 ≤ </w:t>
            </w:r>
            <w:proofErr w:type="spellStart"/>
            <w:r w:rsidRPr="00850298">
              <w:rPr>
                <w:rFonts w:ascii="Arial" w:hAnsi="Arial" w:cs="Arial"/>
                <w:color w:val="000000" w:themeColor="text1"/>
                <w:sz w:val="22"/>
                <w:szCs w:val="24"/>
              </w:rPr>
              <w:t>Cms</w:t>
            </w:r>
            <w:proofErr w:type="spellEnd"/>
            <w:r w:rsidRPr="00850298">
              <w:rPr>
                <w:rFonts w:ascii="Arial" w:hAnsi="Arial" w:cs="Arial"/>
                <w:color w:val="000000" w:themeColor="text1"/>
                <w:sz w:val="22"/>
                <w:szCs w:val="24"/>
              </w:rPr>
              <w:t xml:space="preserve"> ≤ 200 : </w:t>
            </w:r>
            <w:r w:rsidRPr="00850298">
              <w:rPr>
                <w:rFonts w:ascii="Arial" w:hAnsi="Arial" w:cs="Arial"/>
                <w:bCs/>
                <w:color w:val="000000" w:themeColor="text1"/>
                <w:sz w:val="22"/>
                <w:szCs w:val="24"/>
              </w:rPr>
              <w:t>Oui</w:t>
            </w:r>
          </w:p>
          <w:p w:rsidR="00D064C3" w:rsidRPr="00850298" w:rsidRDefault="00D064C3" w:rsidP="00161393">
            <w:pPr>
              <w:pStyle w:val="Paragraphedeliste"/>
              <w:numPr>
                <w:ilvl w:val="0"/>
                <w:numId w:val="36"/>
              </w:numPr>
              <w:tabs>
                <w:tab w:val="left" w:pos="567"/>
              </w:tabs>
              <w:spacing w:before="100" w:after="100"/>
              <w:textAlignment w:val="center"/>
              <w:rPr>
                <w:rFonts w:ascii="Arial" w:hAnsi="Arial" w:cs="Arial"/>
                <w:color w:val="000000" w:themeColor="text1"/>
                <w:sz w:val="22"/>
                <w:szCs w:val="24"/>
              </w:rPr>
            </w:pPr>
            <w:r w:rsidRPr="00850298">
              <w:rPr>
                <w:rFonts w:ascii="Arial" w:hAnsi="Arial" w:cs="Arial"/>
                <w:color w:val="000000" w:themeColor="text1"/>
                <w:sz w:val="22"/>
                <w:szCs w:val="24"/>
              </w:rPr>
              <w:t xml:space="preserve">100 ≤ </w:t>
            </w:r>
            <w:proofErr w:type="spellStart"/>
            <w:r w:rsidRPr="00850298">
              <w:rPr>
                <w:rFonts w:ascii="Arial" w:hAnsi="Arial" w:cs="Arial"/>
                <w:color w:val="000000" w:themeColor="text1"/>
                <w:sz w:val="22"/>
                <w:szCs w:val="24"/>
              </w:rPr>
              <w:t>Cms</w:t>
            </w:r>
            <w:proofErr w:type="spellEnd"/>
            <w:r w:rsidRPr="00850298">
              <w:rPr>
                <w:rFonts w:ascii="Arial" w:hAnsi="Arial" w:cs="Arial"/>
                <w:color w:val="000000" w:themeColor="text1"/>
                <w:sz w:val="22"/>
                <w:szCs w:val="24"/>
              </w:rPr>
              <w:t xml:space="preserve">&lt; 150 : </w:t>
            </w:r>
            <w:r w:rsidRPr="00850298">
              <w:rPr>
                <w:rFonts w:ascii="Arial" w:hAnsi="Arial" w:cs="Arial"/>
                <w:bCs/>
                <w:color w:val="000000" w:themeColor="text1"/>
                <w:sz w:val="22"/>
                <w:szCs w:val="24"/>
              </w:rPr>
              <w:t>Oui</w:t>
            </w:r>
          </w:p>
          <w:p w:rsidR="00D064C3" w:rsidRPr="00C7242C" w:rsidRDefault="00D064C3" w:rsidP="000C7B17">
            <w:pPr>
              <w:tabs>
                <w:tab w:val="left" w:pos="567"/>
              </w:tabs>
              <w:spacing w:before="100" w:after="100"/>
              <w:textAlignment w:val="center"/>
              <w:rPr>
                <w:rFonts w:ascii="Arial" w:hAnsi="Arial" w:cs="Arial"/>
                <w:color w:val="FF0000"/>
                <w:sz w:val="22"/>
                <w:szCs w:val="24"/>
              </w:rPr>
            </w:pPr>
            <w:proofErr w:type="spellStart"/>
            <w:r w:rsidRPr="00850298">
              <w:rPr>
                <w:rFonts w:ascii="Arial" w:hAnsi="Arial" w:cs="Arial"/>
                <w:color w:val="000000" w:themeColor="text1"/>
                <w:sz w:val="22"/>
                <w:szCs w:val="24"/>
              </w:rPr>
              <w:t>Cms</w:t>
            </w:r>
            <w:proofErr w:type="spellEnd"/>
            <w:r w:rsidRPr="00850298">
              <w:rPr>
                <w:rFonts w:ascii="Arial" w:hAnsi="Arial" w:cs="Arial"/>
                <w:color w:val="000000" w:themeColor="text1"/>
                <w:sz w:val="22"/>
                <w:szCs w:val="24"/>
              </w:rPr>
              <w:t>= taux de couverture de la marge de solvabilité (voir état C11)</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B97F06" w:rsidRDefault="004A305B" w:rsidP="000C7B17">
            <w:pPr>
              <w:jc w:val="center"/>
              <w:rPr>
                <w:rFonts w:ascii="Arial" w:hAnsi="Arial" w:cs="Arial"/>
                <w:sz w:val="22"/>
                <w:szCs w:val="24"/>
              </w:rPr>
            </w:pPr>
            <w:r>
              <w:rPr>
                <w:rFonts w:ascii="Arial" w:hAnsi="Arial" w:cs="Arial"/>
                <w:sz w:val="22"/>
                <w:szCs w:val="24"/>
              </w:rPr>
              <w:t>8</w:t>
            </w:r>
            <w:r w:rsidR="00D064C3" w:rsidRPr="00B97F06">
              <w:rPr>
                <w:rFonts w:ascii="Arial" w:hAnsi="Arial" w:cs="Arial"/>
                <w:sz w:val="22"/>
                <w:szCs w:val="24"/>
              </w:rPr>
              <w:t xml:space="preserve"> Oui </w:t>
            </w:r>
          </w:p>
        </w:tc>
      </w:tr>
      <w:tr w:rsidR="00D064C3" w:rsidRPr="004A22A2" w:rsidTr="000C7B17">
        <w:trPr>
          <w:trHeight w:val="2306"/>
        </w:trPr>
        <w:tc>
          <w:tcPr>
            <w:tcW w:w="790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C7242C" w:rsidRDefault="00D064C3" w:rsidP="000C7B17">
            <w:pPr>
              <w:pStyle w:val="Paragraphedeliste"/>
              <w:tabs>
                <w:tab w:val="left" w:pos="567"/>
              </w:tabs>
              <w:ind w:left="0"/>
              <w:jc w:val="center"/>
              <w:rPr>
                <w:rFonts w:ascii="Arial" w:hAnsi="Arial" w:cs="Arial"/>
                <w:b/>
                <w:color w:val="FF0000"/>
                <w:sz w:val="14"/>
                <w:szCs w:val="24"/>
              </w:rPr>
            </w:pPr>
          </w:p>
          <w:p w:rsidR="00D064C3" w:rsidRPr="006F4876" w:rsidRDefault="00D064C3" w:rsidP="000C7B17">
            <w:pPr>
              <w:pStyle w:val="Paragraphedeliste"/>
              <w:tabs>
                <w:tab w:val="left" w:pos="567"/>
              </w:tabs>
              <w:ind w:left="0"/>
              <w:jc w:val="center"/>
              <w:rPr>
                <w:rFonts w:ascii="Arial" w:hAnsi="Arial" w:cs="Arial"/>
                <w:b/>
                <w:color w:val="000000" w:themeColor="text1"/>
                <w:sz w:val="22"/>
                <w:szCs w:val="24"/>
              </w:rPr>
            </w:pPr>
            <w:r w:rsidRPr="006F4876">
              <w:rPr>
                <w:rFonts w:ascii="Arial" w:hAnsi="Arial" w:cs="Arial"/>
                <w:b/>
                <w:color w:val="000000" w:themeColor="text1"/>
                <w:sz w:val="22"/>
                <w:szCs w:val="24"/>
              </w:rPr>
              <w:t>Conventions et partenariats signés dans l’accomplissement de la mission</w:t>
            </w:r>
          </w:p>
          <w:p w:rsidR="006F4876" w:rsidRPr="006F4876" w:rsidRDefault="00D064C3" w:rsidP="000C7B17">
            <w:pPr>
              <w:pStyle w:val="Paragraphedeliste"/>
              <w:numPr>
                <w:ilvl w:val="0"/>
                <w:numId w:val="4"/>
              </w:numPr>
              <w:tabs>
                <w:tab w:val="left" w:pos="567"/>
              </w:tabs>
              <w:rPr>
                <w:rFonts w:ascii="Arial" w:hAnsi="Arial" w:cs="Arial"/>
                <w:color w:val="000000" w:themeColor="text1"/>
                <w:sz w:val="22"/>
                <w:szCs w:val="24"/>
              </w:rPr>
            </w:pPr>
            <w:r w:rsidRPr="006F4876">
              <w:rPr>
                <w:rFonts w:ascii="Arial" w:hAnsi="Arial" w:cs="Arial"/>
                <w:color w:val="000000" w:themeColor="text1"/>
                <w:sz w:val="22"/>
                <w:szCs w:val="24"/>
              </w:rPr>
              <w:t>Au plan national : (2 convention</w:t>
            </w:r>
            <w:r w:rsidR="00602B75" w:rsidRPr="006F4876">
              <w:rPr>
                <w:rFonts w:ascii="Arial" w:hAnsi="Arial" w:cs="Arial"/>
                <w:color w:val="000000" w:themeColor="text1"/>
                <w:sz w:val="22"/>
                <w:szCs w:val="24"/>
              </w:rPr>
              <w:t>s</w:t>
            </w:r>
            <w:r w:rsidRPr="006F4876">
              <w:rPr>
                <w:rFonts w:ascii="Arial" w:hAnsi="Arial" w:cs="Arial"/>
                <w:color w:val="000000" w:themeColor="text1"/>
                <w:sz w:val="22"/>
                <w:szCs w:val="24"/>
              </w:rPr>
              <w:t xml:space="preserve"> avec les </w:t>
            </w:r>
            <w:r w:rsidR="00602B75" w:rsidRPr="006F4876">
              <w:rPr>
                <w:rFonts w:ascii="Arial" w:hAnsi="Arial" w:cs="Arial"/>
                <w:color w:val="000000" w:themeColor="text1"/>
                <w:sz w:val="22"/>
                <w:szCs w:val="24"/>
              </w:rPr>
              <w:t>Experts</w:t>
            </w:r>
            <w:r w:rsidR="006F4876">
              <w:rPr>
                <w:rFonts w:ascii="Arial" w:hAnsi="Arial" w:cs="Arial"/>
                <w:color w:val="000000" w:themeColor="text1"/>
                <w:sz w:val="22"/>
                <w:szCs w:val="24"/>
              </w:rPr>
              <w:t xml:space="preserve"> </w:t>
            </w:r>
            <w:r w:rsidRPr="006F4876">
              <w:rPr>
                <w:rFonts w:ascii="Arial" w:hAnsi="Arial" w:cs="Arial"/>
                <w:color w:val="000000" w:themeColor="text1"/>
                <w:sz w:val="22"/>
                <w:szCs w:val="24"/>
              </w:rPr>
              <w:t>en cours de validité)</w:t>
            </w:r>
            <w:r w:rsidR="006F4876">
              <w:rPr>
                <w:rFonts w:ascii="Arial" w:hAnsi="Arial" w:cs="Arial"/>
                <w:color w:val="000000" w:themeColor="text1"/>
                <w:sz w:val="22"/>
                <w:szCs w:val="24"/>
              </w:rPr>
              <w:t xml:space="preserve"> </w:t>
            </w:r>
            <w:r w:rsidRPr="006F4876">
              <w:rPr>
                <w:rFonts w:ascii="Arial" w:hAnsi="Arial" w:cs="Arial"/>
                <w:b/>
                <w:color w:val="000000" w:themeColor="text1"/>
                <w:sz w:val="22"/>
                <w:szCs w:val="24"/>
              </w:rPr>
              <w:t>2 conventions Oui ;</w:t>
            </w:r>
          </w:p>
          <w:p w:rsidR="00D064C3" w:rsidRPr="006F4876" w:rsidRDefault="006F4876" w:rsidP="006F4876">
            <w:pPr>
              <w:pStyle w:val="Paragraphedeliste"/>
              <w:tabs>
                <w:tab w:val="left" w:pos="567"/>
              </w:tabs>
              <w:rPr>
                <w:rFonts w:ascii="Arial" w:hAnsi="Arial" w:cs="Arial"/>
                <w:color w:val="000000" w:themeColor="text1"/>
                <w:sz w:val="22"/>
                <w:szCs w:val="24"/>
              </w:rPr>
            </w:pPr>
            <w:r>
              <w:rPr>
                <w:rFonts w:ascii="Arial" w:hAnsi="Arial" w:cs="Arial"/>
                <w:b/>
                <w:color w:val="000000" w:themeColor="text1"/>
                <w:sz w:val="22"/>
                <w:szCs w:val="24"/>
              </w:rPr>
              <w:t xml:space="preserve">                        </w:t>
            </w:r>
            <w:r w:rsidR="00D064C3" w:rsidRPr="006F4876">
              <w:rPr>
                <w:rFonts w:ascii="Arial" w:hAnsi="Arial" w:cs="Arial"/>
                <w:b/>
                <w:color w:val="000000" w:themeColor="text1"/>
                <w:sz w:val="22"/>
                <w:szCs w:val="24"/>
              </w:rPr>
              <w:t>&lt; à 2 Non</w:t>
            </w:r>
          </w:p>
          <w:p w:rsidR="00D064C3" w:rsidRDefault="00602B75" w:rsidP="000C7B17">
            <w:pPr>
              <w:pStyle w:val="Paragraphedeliste"/>
              <w:numPr>
                <w:ilvl w:val="0"/>
                <w:numId w:val="4"/>
              </w:numPr>
              <w:tabs>
                <w:tab w:val="left" w:pos="567"/>
              </w:tabs>
              <w:rPr>
                <w:rFonts w:ascii="Arial" w:hAnsi="Arial" w:cs="Arial"/>
                <w:color w:val="000000" w:themeColor="text1"/>
                <w:sz w:val="22"/>
                <w:szCs w:val="24"/>
              </w:rPr>
            </w:pPr>
            <w:r w:rsidRPr="006F4876">
              <w:rPr>
                <w:rFonts w:ascii="Arial" w:hAnsi="Arial" w:cs="Arial"/>
                <w:color w:val="000000" w:themeColor="text1"/>
                <w:sz w:val="22"/>
                <w:szCs w:val="24"/>
              </w:rPr>
              <w:t xml:space="preserve">Mission d’un expert dans les 5 jours (justifier) </w:t>
            </w:r>
            <w:r w:rsidRPr="006F4876">
              <w:rPr>
                <w:rFonts w:ascii="Arial" w:hAnsi="Arial" w:cs="Arial"/>
                <w:b/>
                <w:color w:val="000000" w:themeColor="text1"/>
                <w:sz w:val="22"/>
                <w:szCs w:val="24"/>
              </w:rPr>
              <w:t>Oui</w:t>
            </w:r>
          </w:p>
          <w:p w:rsidR="006F4876" w:rsidRPr="006F4876" w:rsidRDefault="006F4876" w:rsidP="006F4876">
            <w:pPr>
              <w:pStyle w:val="Paragraphedeliste"/>
              <w:tabs>
                <w:tab w:val="left" w:pos="567"/>
              </w:tabs>
              <w:rPr>
                <w:rFonts w:ascii="Arial" w:hAnsi="Arial" w:cs="Arial"/>
                <w:color w:val="000000" w:themeColor="text1"/>
                <w:sz w:val="12"/>
                <w:szCs w:val="24"/>
              </w:rPr>
            </w:pPr>
          </w:p>
          <w:p w:rsidR="00602B75" w:rsidRPr="006F4876" w:rsidRDefault="00602B75" w:rsidP="000C7B17">
            <w:pPr>
              <w:pStyle w:val="Paragraphedeliste"/>
              <w:numPr>
                <w:ilvl w:val="0"/>
                <w:numId w:val="4"/>
              </w:numPr>
              <w:tabs>
                <w:tab w:val="left" w:pos="567"/>
              </w:tabs>
              <w:rPr>
                <w:rFonts w:ascii="Arial" w:hAnsi="Arial" w:cs="Arial"/>
                <w:color w:val="000000" w:themeColor="text1"/>
                <w:sz w:val="22"/>
                <w:szCs w:val="24"/>
              </w:rPr>
            </w:pPr>
            <w:r w:rsidRPr="006F4876">
              <w:rPr>
                <w:rFonts w:ascii="Arial" w:hAnsi="Arial" w:cs="Arial"/>
                <w:color w:val="000000" w:themeColor="text1"/>
                <w:sz w:val="22"/>
                <w:szCs w:val="24"/>
              </w:rPr>
              <w:t xml:space="preserve">Traités de réassurances ≥ 5 traités </w:t>
            </w:r>
            <w:r w:rsidRPr="00947A37">
              <w:rPr>
                <w:rFonts w:ascii="Arial" w:hAnsi="Arial" w:cs="Arial"/>
                <w:b/>
                <w:color w:val="000000" w:themeColor="text1"/>
                <w:sz w:val="22"/>
                <w:szCs w:val="24"/>
              </w:rPr>
              <w:t>Oui</w:t>
            </w:r>
          </w:p>
          <w:p w:rsidR="00D064C3" w:rsidRPr="00602B75" w:rsidRDefault="00602B75" w:rsidP="00602B75">
            <w:pPr>
              <w:pStyle w:val="Paragraphedeliste"/>
              <w:tabs>
                <w:tab w:val="left" w:pos="567"/>
              </w:tabs>
              <w:rPr>
                <w:rFonts w:ascii="Arial" w:hAnsi="Arial" w:cs="Arial"/>
                <w:sz w:val="22"/>
                <w:szCs w:val="24"/>
              </w:rPr>
            </w:pPr>
            <w:r w:rsidRPr="006F4876">
              <w:rPr>
                <w:rFonts w:ascii="Arial" w:hAnsi="Arial" w:cs="Arial"/>
                <w:color w:val="000000" w:themeColor="text1"/>
                <w:sz w:val="22"/>
                <w:szCs w:val="24"/>
              </w:rPr>
              <w:t xml:space="preserve">                                     ≤ 5 traités Non</w:t>
            </w:r>
            <w:r>
              <w:rPr>
                <w:rFonts w:ascii="Arial" w:hAnsi="Arial" w:cs="Arial"/>
                <w:sz w:val="22"/>
                <w:szCs w:val="24"/>
              </w:rPr>
              <w:t xml:space="preserve"> </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C7242C" w:rsidRDefault="00D064C3" w:rsidP="000C7B17">
            <w:pPr>
              <w:jc w:val="center"/>
              <w:rPr>
                <w:rFonts w:ascii="Arial" w:hAnsi="Arial" w:cs="Arial"/>
                <w:color w:val="FF0000"/>
                <w:sz w:val="22"/>
                <w:szCs w:val="24"/>
              </w:rPr>
            </w:pPr>
          </w:p>
          <w:p w:rsidR="00D064C3" w:rsidRPr="002B3B22" w:rsidRDefault="007F7325" w:rsidP="000C7B17">
            <w:pPr>
              <w:jc w:val="center"/>
              <w:rPr>
                <w:rFonts w:ascii="Arial" w:hAnsi="Arial" w:cs="Arial"/>
                <w:sz w:val="22"/>
                <w:szCs w:val="24"/>
              </w:rPr>
            </w:pPr>
            <w:r>
              <w:rPr>
                <w:rFonts w:ascii="Arial" w:hAnsi="Arial" w:cs="Arial"/>
                <w:sz w:val="22"/>
                <w:szCs w:val="24"/>
              </w:rPr>
              <w:t>3</w:t>
            </w:r>
            <w:r w:rsidR="00D064C3" w:rsidRPr="002B3B22">
              <w:rPr>
                <w:rFonts w:ascii="Arial" w:hAnsi="Arial" w:cs="Arial"/>
                <w:sz w:val="22"/>
                <w:szCs w:val="24"/>
              </w:rPr>
              <w:t xml:space="preserve"> Oui</w:t>
            </w:r>
          </w:p>
        </w:tc>
      </w:tr>
      <w:tr w:rsidR="00D064C3" w:rsidRPr="004A22A2" w:rsidTr="006F4876">
        <w:trPr>
          <w:trHeight w:val="1481"/>
        </w:trPr>
        <w:tc>
          <w:tcPr>
            <w:tcW w:w="7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6F4876" w:rsidRDefault="00D064C3" w:rsidP="000C7B17">
            <w:pPr>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color w:val="000000" w:themeColor="text1"/>
                <w:sz w:val="22"/>
                <w:szCs w:val="24"/>
              </w:rPr>
            </w:pPr>
            <w:r w:rsidRPr="006F4876">
              <w:rPr>
                <w:rFonts w:ascii="Arial" w:hAnsi="Arial" w:cs="Arial"/>
                <w:color w:val="000000" w:themeColor="text1"/>
                <w:sz w:val="22"/>
                <w:szCs w:val="24"/>
              </w:rPr>
              <w:t>Autres facilités et avantages accordés</w:t>
            </w:r>
          </w:p>
          <w:p w:rsidR="00D064C3" w:rsidRPr="006F4876" w:rsidRDefault="00D064C3" w:rsidP="000C7B17">
            <w:pPr>
              <w:pStyle w:val="Paragraphedeliste"/>
              <w:numPr>
                <w:ilvl w:val="0"/>
                <w:numId w:val="4"/>
              </w:numPr>
              <w:tabs>
                <w:tab w:val="left" w:pos="567"/>
              </w:tabs>
              <w:rPr>
                <w:rFonts w:ascii="Arial" w:hAnsi="Arial" w:cs="Arial"/>
                <w:color w:val="000000" w:themeColor="text1"/>
                <w:sz w:val="22"/>
                <w:szCs w:val="24"/>
              </w:rPr>
            </w:pPr>
            <w:r w:rsidRPr="006F4876">
              <w:rPr>
                <w:rFonts w:ascii="Arial" w:hAnsi="Arial" w:cs="Arial"/>
                <w:color w:val="000000" w:themeColor="text1"/>
                <w:sz w:val="22"/>
                <w:szCs w:val="24"/>
              </w:rPr>
              <w:t>Certification ISO 9001-2015 :</w:t>
            </w:r>
            <w:r w:rsidRPr="00947A37">
              <w:rPr>
                <w:rFonts w:ascii="Arial" w:hAnsi="Arial" w:cs="Arial"/>
                <w:b/>
                <w:color w:val="000000" w:themeColor="text1"/>
                <w:sz w:val="22"/>
                <w:szCs w:val="24"/>
              </w:rPr>
              <w:t xml:space="preserve"> Oui</w:t>
            </w:r>
            <w:r w:rsidRPr="006F4876">
              <w:rPr>
                <w:rFonts w:ascii="Arial" w:hAnsi="Arial" w:cs="Arial"/>
                <w:color w:val="000000" w:themeColor="text1"/>
                <w:sz w:val="22"/>
                <w:szCs w:val="24"/>
              </w:rPr>
              <w:t xml:space="preserve"> </w:t>
            </w:r>
          </w:p>
          <w:p w:rsidR="00947A37" w:rsidRPr="00947A37" w:rsidRDefault="00D064C3" w:rsidP="000C7B17">
            <w:pPr>
              <w:pStyle w:val="Paragraphedeliste"/>
              <w:numPr>
                <w:ilvl w:val="0"/>
                <w:numId w:val="4"/>
              </w:numPr>
              <w:tabs>
                <w:tab w:val="left" w:pos="567"/>
              </w:tabs>
              <w:rPr>
                <w:rFonts w:ascii="Arial" w:hAnsi="Arial" w:cs="Arial"/>
                <w:color w:val="FF0000"/>
                <w:sz w:val="22"/>
                <w:szCs w:val="24"/>
              </w:rPr>
            </w:pPr>
            <w:r w:rsidRPr="006F4876">
              <w:rPr>
                <w:rFonts w:ascii="Arial" w:hAnsi="Arial" w:cs="Arial"/>
                <w:color w:val="000000" w:themeColor="text1"/>
                <w:sz w:val="22"/>
                <w:szCs w:val="24"/>
              </w:rPr>
              <w:t xml:space="preserve">Autres facilités liées à la police : facilités </w:t>
            </w:r>
            <w:r w:rsidRPr="00947A37">
              <w:rPr>
                <w:rFonts w:ascii="Arial" w:hAnsi="Arial" w:cs="Arial"/>
                <w:b/>
                <w:color w:val="000000" w:themeColor="text1"/>
                <w:sz w:val="22"/>
                <w:szCs w:val="24"/>
              </w:rPr>
              <w:t>Oui</w:t>
            </w:r>
            <w:r w:rsidRPr="006F4876">
              <w:rPr>
                <w:rFonts w:ascii="Arial" w:hAnsi="Arial" w:cs="Arial"/>
                <w:color w:val="000000" w:themeColor="text1"/>
                <w:sz w:val="22"/>
                <w:szCs w:val="24"/>
              </w:rPr>
              <w:t> ;</w:t>
            </w:r>
          </w:p>
          <w:p w:rsidR="00D064C3" w:rsidRPr="00C7242C" w:rsidRDefault="00947A37" w:rsidP="00947A37">
            <w:pPr>
              <w:pStyle w:val="Paragraphedeliste"/>
              <w:tabs>
                <w:tab w:val="left" w:pos="567"/>
              </w:tabs>
              <w:rPr>
                <w:rFonts w:ascii="Arial" w:hAnsi="Arial" w:cs="Arial"/>
                <w:color w:val="FF0000"/>
                <w:sz w:val="22"/>
                <w:szCs w:val="24"/>
              </w:rPr>
            </w:pPr>
            <w:r>
              <w:rPr>
                <w:rFonts w:ascii="Arial" w:hAnsi="Arial" w:cs="Arial"/>
                <w:color w:val="000000" w:themeColor="text1"/>
                <w:sz w:val="22"/>
                <w:szCs w:val="24"/>
              </w:rPr>
              <w:t xml:space="preserve">                                                </w:t>
            </w:r>
            <w:r w:rsidR="00D064C3" w:rsidRPr="006F4876">
              <w:rPr>
                <w:rFonts w:ascii="Arial" w:hAnsi="Arial" w:cs="Arial"/>
                <w:color w:val="000000" w:themeColor="text1"/>
                <w:sz w:val="22"/>
                <w:szCs w:val="24"/>
              </w:rPr>
              <w:t>&lt; à 2 facilités Non</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Default="00D064C3" w:rsidP="000C7B17">
            <w:pPr>
              <w:tabs>
                <w:tab w:val="left" w:pos="567"/>
              </w:tabs>
              <w:spacing w:before="100" w:after="100"/>
              <w:jc w:val="center"/>
              <w:textAlignment w:val="center"/>
              <w:rPr>
                <w:rFonts w:ascii="Arial" w:hAnsi="Arial" w:cs="Arial"/>
                <w:color w:val="FF0000"/>
                <w:sz w:val="22"/>
                <w:szCs w:val="24"/>
              </w:rPr>
            </w:pPr>
          </w:p>
          <w:p w:rsidR="006F4876" w:rsidRPr="00C7242C" w:rsidRDefault="006F4876" w:rsidP="000C7B17">
            <w:pPr>
              <w:tabs>
                <w:tab w:val="left" w:pos="567"/>
              </w:tabs>
              <w:spacing w:before="100" w:after="100"/>
              <w:jc w:val="center"/>
              <w:textAlignment w:val="center"/>
              <w:rPr>
                <w:rFonts w:ascii="Arial" w:hAnsi="Arial" w:cs="Arial"/>
                <w:color w:val="FF0000"/>
                <w:sz w:val="22"/>
                <w:szCs w:val="24"/>
              </w:rPr>
            </w:pPr>
          </w:p>
          <w:p w:rsidR="00D064C3" w:rsidRPr="002E0D7F" w:rsidRDefault="00D064C3" w:rsidP="000C7B17">
            <w:pPr>
              <w:tabs>
                <w:tab w:val="left" w:pos="567"/>
              </w:tabs>
              <w:spacing w:before="100" w:after="100"/>
              <w:jc w:val="center"/>
              <w:textAlignment w:val="center"/>
              <w:rPr>
                <w:rFonts w:ascii="Arial" w:hAnsi="Arial" w:cs="Arial"/>
                <w:sz w:val="22"/>
                <w:szCs w:val="24"/>
              </w:rPr>
            </w:pPr>
            <w:r w:rsidRPr="002E0D7F">
              <w:rPr>
                <w:rFonts w:ascii="Arial" w:hAnsi="Arial" w:cs="Arial"/>
                <w:sz w:val="22"/>
                <w:szCs w:val="24"/>
              </w:rPr>
              <w:t xml:space="preserve">2 Oui </w:t>
            </w:r>
          </w:p>
        </w:tc>
      </w:tr>
      <w:tr w:rsidR="00D064C3" w:rsidRPr="004A22A2" w:rsidTr="000C7B17">
        <w:trPr>
          <w:trHeight w:val="482"/>
        </w:trPr>
        <w:tc>
          <w:tcPr>
            <w:tcW w:w="7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C7242C" w:rsidRDefault="00D064C3" w:rsidP="000C7B17">
            <w:pPr>
              <w:tabs>
                <w:tab w:val="left" w:pos="567"/>
              </w:tabs>
              <w:rPr>
                <w:rFonts w:ascii="Arial" w:hAnsi="Arial" w:cs="Arial"/>
                <w:color w:val="FF0000"/>
                <w:sz w:val="22"/>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4C3" w:rsidRPr="002E0D7F" w:rsidRDefault="00D064C3" w:rsidP="000C7B17">
            <w:pPr>
              <w:tabs>
                <w:tab w:val="left" w:pos="567"/>
              </w:tabs>
              <w:spacing w:before="100" w:after="100"/>
              <w:jc w:val="center"/>
              <w:textAlignment w:val="center"/>
              <w:rPr>
                <w:rFonts w:ascii="Arial" w:hAnsi="Arial" w:cs="Arial"/>
                <w:b/>
                <w:sz w:val="22"/>
                <w:szCs w:val="24"/>
              </w:rPr>
            </w:pPr>
            <w:r w:rsidRPr="002E0D7F">
              <w:rPr>
                <w:rFonts w:ascii="Arial" w:hAnsi="Arial" w:cs="Arial"/>
                <w:b/>
                <w:sz w:val="22"/>
                <w:szCs w:val="24"/>
              </w:rPr>
              <w:t xml:space="preserve">40 Oui </w:t>
            </w:r>
          </w:p>
        </w:tc>
      </w:tr>
    </w:tbl>
    <w:p w:rsidR="00D93B19" w:rsidRPr="004A22A2" w:rsidRDefault="00D93B19" w:rsidP="00D93B19">
      <w:pPr>
        <w:rPr>
          <w:rFonts w:ascii="Arial" w:hAnsi="Arial" w:cs="Arial"/>
          <w:sz w:val="22"/>
          <w:szCs w:val="24"/>
        </w:rPr>
      </w:pPr>
    </w:p>
    <w:p w:rsidR="00907811" w:rsidRDefault="00907811" w:rsidP="00D93B19">
      <w:pPr>
        <w:jc w:val="both"/>
        <w:rPr>
          <w:rFonts w:ascii="Arial" w:hAnsi="Arial" w:cs="Arial"/>
          <w:bCs/>
          <w:sz w:val="22"/>
          <w:szCs w:val="22"/>
          <w:lang w:val="de-DE"/>
        </w:rPr>
      </w:pPr>
    </w:p>
    <w:p w:rsidR="006F4876" w:rsidRPr="006F4876" w:rsidRDefault="006F4876" w:rsidP="00D93B19">
      <w:pPr>
        <w:jc w:val="both"/>
        <w:rPr>
          <w:rFonts w:ascii="Arial" w:hAnsi="Arial" w:cs="Arial"/>
          <w:bCs/>
          <w:sz w:val="8"/>
          <w:szCs w:val="22"/>
          <w:lang w:val="de-DE"/>
        </w:rPr>
      </w:pPr>
    </w:p>
    <w:tbl>
      <w:tblPr>
        <w:tblStyle w:val="Grilledutableau"/>
        <w:tblW w:w="0" w:type="auto"/>
        <w:tblLook w:val="04A0"/>
      </w:tblPr>
      <w:tblGrid>
        <w:gridCol w:w="1555"/>
        <w:gridCol w:w="8072"/>
      </w:tblGrid>
      <w:tr w:rsidR="006F4876" w:rsidTr="006F4876">
        <w:trPr>
          <w:trHeight w:val="443"/>
        </w:trPr>
        <w:tc>
          <w:tcPr>
            <w:tcW w:w="1555" w:type="dxa"/>
          </w:tcPr>
          <w:p w:rsidR="006F4876" w:rsidRDefault="006F4876" w:rsidP="00AF5953">
            <w:pPr>
              <w:jc w:val="center"/>
              <w:rPr>
                <w:sz w:val="22"/>
                <w:szCs w:val="22"/>
              </w:rPr>
            </w:pPr>
          </w:p>
          <w:p w:rsidR="006F4876" w:rsidRDefault="006F4876" w:rsidP="00AF5953">
            <w:pPr>
              <w:jc w:val="center"/>
              <w:rPr>
                <w:sz w:val="22"/>
                <w:szCs w:val="22"/>
              </w:rPr>
            </w:pPr>
            <w:r>
              <w:rPr>
                <w:sz w:val="22"/>
                <w:szCs w:val="22"/>
              </w:rPr>
              <w:t>26.1</w:t>
            </w:r>
          </w:p>
          <w:p w:rsidR="006F4876" w:rsidRDefault="006F4876" w:rsidP="00AF5953">
            <w:pPr>
              <w:jc w:val="center"/>
              <w:rPr>
                <w:sz w:val="22"/>
                <w:szCs w:val="22"/>
              </w:rPr>
            </w:pPr>
          </w:p>
        </w:tc>
        <w:tc>
          <w:tcPr>
            <w:tcW w:w="8072" w:type="dxa"/>
          </w:tcPr>
          <w:p w:rsidR="006F4876" w:rsidRPr="006F4876" w:rsidRDefault="006F4876" w:rsidP="00AF5953">
            <w:pPr>
              <w:jc w:val="both"/>
              <w:rPr>
                <w:rFonts w:ascii="Arial" w:hAnsi="Arial" w:cs="Arial"/>
                <w:sz w:val="14"/>
                <w:szCs w:val="24"/>
              </w:rPr>
            </w:pPr>
          </w:p>
          <w:p w:rsidR="006F4876" w:rsidRPr="007D5616" w:rsidRDefault="006F4876" w:rsidP="00AF5953">
            <w:pPr>
              <w:jc w:val="both"/>
              <w:rPr>
                <w:rFonts w:ascii="Arial" w:hAnsi="Arial" w:cs="Arial"/>
                <w:sz w:val="6"/>
                <w:szCs w:val="22"/>
              </w:rPr>
            </w:pPr>
            <w:r w:rsidRPr="004A22A2">
              <w:rPr>
                <w:rFonts w:ascii="Arial" w:hAnsi="Arial" w:cs="Arial"/>
                <w:sz w:val="22"/>
                <w:szCs w:val="24"/>
              </w:rPr>
              <w:t xml:space="preserve">Le score minimum technique requis est </w:t>
            </w:r>
            <w:r w:rsidRPr="009C580D">
              <w:rPr>
                <w:rFonts w:ascii="Arial" w:hAnsi="Arial" w:cs="Arial"/>
                <w:b/>
                <w:color w:val="000000" w:themeColor="text1"/>
                <w:sz w:val="22"/>
                <w:szCs w:val="24"/>
              </w:rPr>
              <w:t>de 80% soit 32 Oui sur 40</w:t>
            </w:r>
          </w:p>
        </w:tc>
      </w:tr>
      <w:tr w:rsidR="006F4876" w:rsidTr="00D93B19">
        <w:tc>
          <w:tcPr>
            <w:tcW w:w="1555" w:type="dxa"/>
          </w:tcPr>
          <w:p w:rsidR="006F4876" w:rsidRDefault="006F4876" w:rsidP="00AF5953">
            <w:pPr>
              <w:jc w:val="both"/>
              <w:rPr>
                <w:sz w:val="22"/>
                <w:szCs w:val="22"/>
              </w:rPr>
            </w:pPr>
          </w:p>
          <w:p w:rsidR="006F4876" w:rsidRDefault="006F4876" w:rsidP="00AF5953">
            <w:pPr>
              <w:jc w:val="both"/>
              <w:rPr>
                <w:sz w:val="22"/>
                <w:szCs w:val="22"/>
              </w:rPr>
            </w:pPr>
          </w:p>
          <w:p w:rsidR="006F4876" w:rsidRDefault="006F4876" w:rsidP="00AF5953">
            <w:pPr>
              <w:jc w:val="both"/>
              <w:rPr>
                <w:sz w:val="22"/>
                <w:szCs w:val="22"/>
              </w:rPr>
            </w:pPr>
          </w:p>
          <w:p w:rsidR="006F4876" w:rsidRDefault="006F4876" w:rsidP="00AF5953">
            <w:pPr>
              <w:jc w:val="center"/>
              <w:rPr>
                <w:sz w:val="22"/>
                <w:szCs w:val="22"/>
              </w:rPr>
            </w:pPr>
            <w:r>
              <w:rPr>
                <w:sz w:val="22"/>
                <w:szCs w:val="22"/>
              </w:rPr>
              <w:t>26.2</w:t>
            </w:r>
          </w:p>
        </w:tc>
        <w:tc>
          <w:tcPr>
            <w:tcW w:w="8072" w:type="dxa"/>
          </w:tcPr>
          <w:p w:rsidR="006F4876" w:rsidRDefault="006F4876" w:rsidP="00AF5953">
            <w:pPr>
              <w:jc w:val="both"/>
              <w:rPr>
                <w:rFonts w:ascii="Arial" w:hAnsi="Arial" w:cs="Arial"/>
                <w:sz w:val="22"/>
                <w:szCs w:val="22"/>
              </w:rPr>
            </w:pPr>
            <w:r w:rsidRPr="003959BB">
              <w:rPr>
                <w:rFonts w:ascii="Arial" w:hAnsi="Arial" w:cs="Arial"/>
                <w:sz w:val="22"/>
                <w:szCs w:val="22"/>
              </w:rPr>
              <w:t>La monnaie retenue pour la conversion en une seule monnaie est le franc CFA, la source du taux de change étant la Banque des Etats de l’Afrique Centrale (BEAC). La date du taux de change est : [Retenir une date qui ne sera pas antérieure de plus de vingt-huit (28) jours à la date limite de dépôt des offres, ni postérieure à la date initiale d’expiration du délai de validité des offres. le taux de change pour convertir l’offre du soumissionnaire en monnaie locale ainsi que pour convertir les futurs décomptes en monnaie étrangère, sera celui [à préciser : exemple celui de la BEAC trois jours ouvrables avant la date limite de dépôt des offres</w:t>
            </w:r>
            <w:r>
              <w:rPr>
                <w:rFonts w:ascii="Arial" w:hAnsi="Arial" w:cs="Arial"/>
                <w:sz w:val="22"/>
                <w:szCs w:val="22"/>
              </w:rPr>
              <w:t>.</w:t>
            </w:r>
          </w:p>
          <w:p w:rsidR="006F4876" w:rsidRPr="006F4876" w:rsidRDefault="006F4876" w:rsidP="00AF5953">
            <w:pPr>
              <w:jc w:val="both"/>
              <w:rPr>
                <w:rFonts w:ascii="Arial" w:hAnsi="Arial" w:cs="Arial"/>
                <w:sz w:val="2"/>
                <w:szCs w:val="22"/>
              </w:rPr>
            </w:pPr>
          </w:p>
        </w:tc>
      </w:tr>
      <w:tr w:rsidR="006F4876" w:rsidTr="00D93B19">
        <w:tc>
          <w:tcPr>
            <w:tcW w:w="1555" w:type="dxa"/>
          </w:tcPr>
          <w:p w:rsidR="006F4876" w:rsidRPr="006F4876" w:rsidRDefault="006F4876" w:rsidP="00D93B19">
            <w:pPr>
              <w:jc w:val="both"/>
              <w:rPr>
                <w:sz w:val="2"/>
                <w:szCs w:val="22"/>
              </w:rPr>
            </w:pPr>
          </w:p>
          <w:p w:rsidR="006F4876" w:rsidRPr="00003DB0" w:rsidRDefault="006F4876" w:rsidP="00D93B19">
            <w:pPr>
              <w:jc w:val="both"/>
              <w:rPr>
                <w:sz w:val="10"/>
                <w:szCs w:val="22"/>
              </w:rPr>
            </w:pPr>
          </w:p>
          <w:p w:rsidR="006F4876" w:rsidRDefault="006F4876" w:rsidP="00D93B19">
            <w:pPr>
              <w:jc w:val="center"/>
              <w:rPr>
                <w:sz w:val="22"/>
                <w:szCs w:val="22"/>
              </w:rPr>
            </w:pPr>
            <w:r>
              <w:rPr>
                <w:sz w:val="22"/>
                <w:szCs w:val="22"/>
              </w:rPr>
              <w:t>26.3</w:t>
            </w:r>
          </w:p>
        </w:tc>
        <w:tc>
          <w:tcPr>
            <w:tcW w:w="8072" w:type="dxa"/>
          </w:tcPr>
          <w:p w:rsidR="006F4876" w:rsidRPr="006F4876" w:rsidRDefault="006F4876" w:rsidP="00D93B19">
            <w:pPr>
              <w:jc w:val="both"/>
              <w:rPr>
                <w:rFonts w:ascii="Arial" w:hAnsi="Arial" w:cs="Arial"/>
                <w:color w:val="FF0000"/>
                <w:sz w:val="12"/>
                <w:szCs w:val="22"/>
              </w:rPr>
            </w:pPr>
          </w:p>
          <w:p w:rsidR="006F4876" w:rsidRPr="006F4876" w:rsidRDefault="006F4876" w:rsidP="00D93B19">
            <w:pPr>
              <w:jc w:val="both"/>
              <w:rPr>
                <w:rFonts w:ascii="Arial" w:hAnsi="Arial" w:cs="Arial"/>
                <w:color w:val="000000" w:themeColor="text1"/>
                <w:sz w:val="22"/>
                <w:szCs w:val="22"/>
              </w:rPr>
            </w:pPr>
            <w:r w:rsidRPr="006F4876">
              <w:rPr>
                <w:rFonts w:ascii="Arial" w:hAnsi="Arial" w:cs="Arial"/>
                <w:color w:val="000000" w:themeColor="text1"/>
                <w:sz w:val="22"/>
                <w:szCs w:val="22"/>
              </w:rPr>
              <w:t>Sans objet</w:t>
            </w:r>
          </w:p>
          <w:p w:rsidR="006F4876" w:rsidRPr="003959BB" w:rsidRDefault="006F4876" w:rsidP="00D93B19">
            <w:pPr>
              <w:jc w:val="both"/>
              <w:rPr>
                <w:rFonts w:ascii="Arial" w:hAnsi="Arial" w:cs="Arial"/>
                <w:sz w:val="22"/>
                <w:szCs w:val="22"/>
              </w:rPr>
            </w:pPr>
          </w:p>
        </w:tc>
      </w:tr>
      <w:tr w:rsidR="006F4876" w:rsidTr="00D93B19">
        <w:tc>
          <w:tcPr>
            <w:tcW w:w="1555" w:type="dxa"/>
          </w:tcPr>
          <w:p w:rsidR="006F4876" w:rsidRPr="003959BB" w:rsidRDefault="006F4876" w:rsidP="00D93B19">
            <w:pPr>
              <w:jc w:val="center"/>
              <w:rPr>
                <w:sz w:val="18"/>
                <w:szCs w:val="22"/>
              </w:rPr>
            </w:pPr>
          </w:p>
          <w:p w:rsidR="006F4876" w:rsidRDefault="006F4876" w:rsidP="00D93B19">
            <w:pPr>
              <w:jc w:val="center"/>
              <w:rPr>
                <w:sz w:val="22"/>
                <w:szCs w:val="22"/>
              </w:rPr>
            </w:pPr>
            <w:r w:rsidRPr="003959BB">
              <w:rPr>
                <w:sz w:val="20"/>
                <w:szCs w:val="22"/>
              </w:rPr>
              <w:t>27.1</w:t>
            </w:r>
          </w:p>
        </w:tc>
        <w:tc>
          <w:tcPr>
            <w:tcW w:w="8072" w:type="dxa"/>
          </w:tcPr>
          <w:p w:rsidR="006F4876" w:rsidRDefault="006F4876" w:rsidP="00D93B19">
            <w:pPr>
              <w:jc w:val="both"/>
              <w:rPr>
                <w:rFonts w:ascii="Arial" w:hAnsi="Arial" w:cs="Arial"/>
                <w:sz w:val="22"/>
                <w:szCs w:val="22"/>
              </w:rPr>
            </w:pPr>
            <w:r w:rsidRPr="003959BB">
              <w:rPr>
                <w:rFonts w:ascii="Arial" w:hAnsi="Arial" w:cs="Arial"/>
                <w:sz w:val="22"/>
                <w:szCs w:val="22"/>
              </w:rPr>
              <w:t>Les négociations auront lieu à l’adresse suivante</w:t>
            </w:r>
            <w:r>
              <w:rPr>
                <w:rFonts w:ascii="Arial" w:hAnsi="Arial" w:cs="Arial"/>
                <w:sz w:val="22"/>
                <w:szCs w:val="22"/>
              </w:rPr>
              <w:t> : siège de l’ONCC sis à Bonanjo, 9</w:t>
            </w:r>
            <w:r w:rsidRPr="003959BB">
              <w:rPr>
                <w:rFonts w:ascii="Arial" w:hAnsi="Arial" w:cs="Arial"/>
                <w:sz w:val="22"/>
                <w:szCs w:val="22"/>
                <w:vertAlign w:val="superscript"/>
              </w:rPr>
              <w:t>ème</w:t>
            </w:r>
            <w:r>
              <w:rPr>
                <w:rFonts w:ascii="Arial" w:hAnsi="Arial" w:cs="Arial"/>
                <w:sz w:val="22"/>
                <w:szCs w:val="22"/>
              </w:rPr>
              <w:t xml:space="preserve"> étage, porte 9/4.</w:t>
            </w:r>
          </w:p>
          <w:p w:rsidR="006F4876" w:rsidRPr="003959BB" w:rsidRDefault="006F4876" w:rsidP="00D93B19">
            <w:pPr>
              <w:jc w:val="both"/>
              <w:rPr>
                <w:rFonts w:ascii="Arial" w:hAnsi="Arial" w:cs="Arial"/>
                <w:sz w:val="22"/>
                <w:szCs w:val="22"/>
              </w:rPr>
            </w:pPr>
          </w:p>
        </w:tc>
      </w:tr>
      <w:tr w:rsidR="006F4876" w:rsidTr="00D93B19">
        <w:tc>
          <w:tcPr>
            <w:tcW w:w="1555" w:type="dxa"/>
          </w:tcPr>
          <w:p w:rsidR="006F4876" w:rsidRPr="00374DB9" w:rsidRDefault="006F4876" w:rsidP="00D93B19">
            <w:pPr>
              <w:jc w:val="both"/>
              <w:rPr>
                <w:sz w:val="18"/>
                <w:szCs w:val="22"/>
              </w:rPr>
            </w:pPr>
          </w:p>
          <w:p w:rsidR="006F4876" w:rsidRDefault="006F4876" w:rsidP="00D93B19">
            <w:pPr>
              <w:jc w:val="both"/>
              <w:rPr>
                <w:sz w:val="22"/>
                <w:szCs w:val="22"/>
              </w:rPr>
            </w:pPr>
            <w:r>
              <w:rPr>
                <w:sz w:val="22"/>
                <w:szCs w:val="22"/>
              </w:rPr>
              <w:t xml:space="preserve">        28</w:t>
            </w:r>
          </w:p>
        </w:tc>
        <w:tc>
          <w:tcPr>
            <w:tcW w:w="8072" w:type="dxa"/>
          </w:tcPr>
          <w:p w:rsidR="006F4876" w:rsidRDefault="006F4876" w:rsidP="00D93B19">
            <w:pPr>
              <w:jc w:val="both"/>
              <w:rPr>
                <w:rFonts w:ascii="Arial" w:hAnsi="Arial" w:cs="Arial"/>
                <w:sz w:val="20"/>
                <w:szCs w:val="22"/>
              </w:rPr>
            </w:pPr>
          </w:p>
          <w:p w:rsidR="006F4876" w:rsidRPr="003959BB" w:rsidRDefault="006F4876" w:rsidP="00D93B19">
            <w:pPr>
              <w:jc w:val="both"/>
              <w:rPr>
                <w:rFonts w:ascii="Arial" w:hAnsi="Arial" w:cs="Arial"/>
                <w:sz w:val="20"/>
                <w:szCs w:val="22"/>
              </w:rPr>
            </w:pPr>
            <w:r w:rsidRPr="003959BB">
              <w:rPr>
                <w:rFonts w:ascii="Arial" w:hAnsi="Arial" w:cs="Arial"/>
                <w:sz w:val="20"/>
                <w:szCs w:val="22"/>
              </w:rPr>
              <w:t xml:space="preserve">MODE DE SOUMISSION </w:t>
            </w:r>
          </w:p>
          <w:p w:rsidR="006F4876" w:rsidRDefault="006F4876" w:rsidP="00D93B19">
            <w:pPr>
              <w:jc w:val="both"/>
              <w:rPr>
                <w:rFonts w:ascii="Arial" w:hAnsi="Arial" w:cs="Arial"/>
                <w:sz w:val="22"/>
                <w:szCs w:val="22"/>
              </w:rPr>
            </w:pPr>
            <w:r w:rsidRPr="003959BB">
              <w:rPr>
                <w:rFonts w:ascii="Arial" w:hAnsi="Arial" w:cs="Arial"/>
                <w:sz w:val="22"/>
                <w:szCs w:val="22"/>
              </w:rPr>
              <w:t xml:space="preserve">Le mode de soumission retenu pour cette consultation est hors ligne. </w:t>
            </w:r>
          </w:p>
          <w:p w:rsidR="006F4876" w:rsidRPr="003959BB" w:rsidRDefault="006F4876" w:rsidP="00D93B19">
            <w:pPr>
              <w:jc w:val="both"/>
              <w:rPr>
                <w:rFonts w:ascii="Arial" w:hAnsi="Arial" w:cs="Arial"/>
                <w:sz w:val="14"/>
                <w:szCs w:val="22"/>
              </w:rPr>
            </w:pPr>
          </w:p>
        </w:tc>
      </w:tr>
      <w:tr w:rsidR="006F4876" w:rsidTr="00D93B19">
        <w:tc>
          <w:tcPr>
            <w:tcW w:w="1555" w:type="dxa"/>
          </w:tcPr>
          <w:p w:rsidR="006F4876" w:rsidRDefault="006F4876" w:rsidP="00D93B19">
            <w:pPr>
              <w:jc w:val="both"/>
              <w:rPr>
                <w:sz w:val="22"/>
                <w:szCs w:val="22"/>
              </w:rPr>
            </w:pPr>
          </w:p>
          <w:p w:rsidR="006F4876" w:rsidRDefault="006F4876" w:rsidP="00D93B19">
            <w:pPr>
              <w:jc w:val="both"/>
              <w:rPr>
                <w:sz w:val="22"/>
                <w:szCs w:val="22"/>
              </w:rPr>
            </w:pPr>
          </w:p>
          <w:p w:rsidR="006F4876" w:rsidRDefault="006F4876" w:rsidP="00D93B19">
            <w:pPr>
              <w:jc w:val="center"/>
              <w:rPr>
                <w:sz w:val="22"/>
                <w:szCs w:val="22"/>
              </w:rPr>
            </w:pPr>
            <w:r w:rsidRPr="00374DB9">
              <w:rPr>
                <w:sz w:val="22"/>
                <w:szCs w:val="22"/>
              </w:rPr>
              <w:t>29</w:t>
            </w:r>
          </w:p>
        </w:tc>
        <w:tc>
          <w:tcPr>
            <w:tcW w:w="8072" w:type="dxa"/>
          </w:tcPr>
          <w:p w:rsidR="006F4876" w:rsidRPr="003959BB" w:rsidRDefault="006F4876" w:rsidP="00D93B19">
            <w:pPr>
              <w:jc w:val="both"/>
              <w:rPr>
                <w:rFonts w:ascii="Arial" w:hAnsi="Arial" w:cs="Arial"/>
                <w:sz w:val="22"/>
                <w:szCs w:val="22"/>
              </w:rPr>
            </w:pPr>
            <w:r w:rsidRPr="003959BB">
              <w:rPr>
                <w:rFonts w:ascii="Arial" w:hAnsi="Arial" w:cs="Arial"/>
                <w:sz w:val="22"/>
                <w:szCs w:val="22"/>
              </w:rPr>
              <w:t xml:space="preserve">F- ATTRIBUTION </w:t>
            </w:r>
          </w:p>
          <w:p w:rsidR="006F4876" w:rsidRPr="00DB373D" w:rsidRDefault="006F4876" w:rsidP="00DB373D">
            <w:pPr>
              <w:jc w:val="both"/>
              <w:rPr>
                <w:rFonts w:ascii="Arial" w:hAnsi="Arial" w:cs="Arial"/>
                <w:b/>
                <w:sz w:val="22"/>
                <w:szCs w:val="22"/>
              </w:rPr>
            </w:pPr>
            <w:r w:rsidRPr="00DB373D">
              <w:rPr>
                <w:rFonts w:ascii="Arial" w:hAnsi="Arial" w:cs="Arial"/>
                <w:sz w:val="22"/>
                <w:szCs w:val="22"/>
              </w:rPr>
              <w:t xml:space="preserve">Le Maitre d’Ouvrage attribuera le marché au soumissionnaire ayant présenté une offre remplissant les critères de qualification technique et financière requises et dont l’offre aura été évaluée suivant la moins </w:t>
            </w:r>
            <w:proofErr w:type="spellStart"/>
            <w:r w:rsidRPr="00DB373D">
              <w:rPr>
                <w:rFonts w:ascii="Arial" w:hAnsi="Arial" w:cs="Arial"/>
                <w:sz w:val="22"/>
                <w:szCs w:val="22"/>
              </w:rPr>
              <w:t>disante</w:t>
            </w:r>
            <w:proofErr w:type="spellEnd"/>
            <w:r w:rsidRPr="00DB373D">
              <w:rPr>
                <w:rFonts w:ascii="Arial" w:hAnsi="Arial" w:cs="Arial"/>
                <w:sz w:val="22"/>
                <w:szCs w:val="22"/>
              </w:rPr>
              <w:t>.</w:t>
            </w:r>
          </w:p>
          <w:p w:rsidR="006F4876" w:rsidRPr="00957520" w:rsidRDefault="006F4876" w:rsidP="00D93B19">
            <w:pPr>
              <w:jc w:val="both"/>
              <w:rPr>
                <w:rFonts w:ascii="Arial" w:hAnsi="Arial" w:cs="Arial"/>
                <w:sz w:val="12"/>
                <w:szCs w:val="22"/>
              </w:rPr>
            </w:pPr>
          </w:p>
        </w:tc>
      </w:tr>
      <w:tr w:rsidR="006F4876" w:rsidTr="00D93B19">
        <w:tc>
          <w:tcPr>
            <w:tcW w:w="1555" w:type="dxa"/>
          </w:tcPr>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r>
              <w:rPr>
                <w:sz w:val="22"/>
                <w:szCs w:val="22"/>
              </w:rPr>
              <w:t>30</w:t>
            </w:r>
          </w:p>
        </w:tc>
        <w:tc>
          <w:tcPr>
            <w:tcW w:w="8072" w:type="dxa"/>
          </w:tcPr>
          <w:p w:rsidR="006F4876" w:rsidRPr="00E35386" w:rsidRDefault="006F4876" w:rsidP="00D93B19">
            <w:pPr>
              <w:jc w:val="both"/>
              <w:rPr>
                <w:rFonts w:ascii="Arial" w:hAnsi="Arial" w:cs="Arial"/>
                <w:sz w:val="22"/>
                <w:szCs w:val="22"/>
              </w:rPr>
            </w:pPr>
            <w:r w:rsidRPr="003959BB">
              <w:rPr>
                <w:rFonts w:ascii="Arial" w:hAnsi="Arial" w:cs="Arial"/>
                <w:sz w:val="22"/>
                <w:szCs w:val="22"/>
              </w:rPr>
              <w:t>Le taux du cautionnement définitif est de</w:t>
            </w:r>
            <w:r>
              <w:rPr>
                <w:rFonts w:ascii="Arial" w:hAnsi="Arial" w:cs="Arial"/>
                <w:sz w:val="22"/>
                <w:szCs w:val="22"/>
              </w:rPr>
              <w:t>5%  du montant Toutes Taxes C</w:t>
            </w:r>
            <w:r w:rsidRPr="003959BB">
              <w:rPr>
                <w:rFonts w:ascii="Arial" w:hAnsi="Arial" w:cs="Arial"/>
                <w:sz w:val="22"/>
                <w:szCs w:val="22"/>
              </w:rPr>
              <w:t>omprises du marché</w:t>
            </w:r>
            <w:r>
              <w:rPr>
                <w:rFonts w:ascii="Arial" w:hAnsi="Arial" w:cs="Arial"/>
                <w:sz w:val="22"/>
                <w:szCs w:val="22"/>
              </w:rPr>
              <w:t xml:space="preserve"> D</w:t>
            </w:r>
            <w:r w:rsidRPr="003959BB">
              <w:rPr>
                <w:rFonts w:ascii="Arial" w:hAnsi="Arial" w:cs="Arial"/>
                <w:sz w:val="22"/>
                <w:szCs w:val="22"/>
              </w:rPr>
              <w:t xml:space="preserve">ans un délai de vingt (20) jours à compter de la date de notification du marché par le Maître d’ouvrage, le cocontractant fournira un cautionnement définitif suivant le modèle joint au Dossier d’appel d’offres. </w:t>
            </w:r>
            <w:proofErr w:type="gramStart"/>
            <w:r w:rsidRPr="003959BB">
              <w:rPr>
                <w:rFonts w:ascii="Arial" w:hAnsi="Arial" w:cs="Arial"/>
                <w:sz w:val="22"/>
                <w:szCs w:val="22"/>
              </w:rPr>
              <w:t>La</w:t>
            </w:r>
            <w:proofErr w:type="gramEnd"/>
            <w:r w:rsidRPr="003959BB">
              <w:rPr>
                <w:rFonts w:ascii="Arial" w:hAnsi="Arial" w:cs="Arial"/>
                <w:sz w:val="22"/>
                <w:szCs w:val="22"/>
              </w:rPr>
              <w:t xml:space="preserve"> non production dudit caution</w:t>
            </w:r>
            <w:r>
              <w:rPr>
                <w:rFonts w:ascii="Arial" w:hAnsi="Arial" w:cs="Arial"/>
                <w:sz w:val="22"/>
                <w:szCs w:val="22"/>
              </w:rPr>
              <w:t>nement dans les délais et condi</w:t>
            </w:r>
            <w:r w:rsidRPr="003959BB">
              <w:rPr>
                <w:rFonts w:ascii="Arial" w:hAnsi="Arial" w:cs="Arial"/>
                <w:sz w:val="22"/>
                <w:szCs w:val="22"/>
              </w:rPr>
              <w:t>tions de l’article 28 du CCAP expose le soumissionnaire aux sanctions prévues par l’article 37 dudit CCAP</w:t>
            </w:r>
          </w:p>
        </w:tc>
      </w:tr>
      <w:tr w:rsidR="006F4876" w:rsidTr="00D93B19">
        <w:tc>
          <w:tcPr>
            <w:tcW w:w="1555" w:type="dxa"/>
          </w:tcPr>
          <w:p w:rsidR="006F4876" w:rsidRDefault="006F4876" w:rsidP="00D93B19">
            <w:pPr>
              <w:jc w:val="center"/>
              <w:rPr>
                <w:sz w:val="22"/>
                <w:szCs w:val="22"/>
              </w:rPr>
            </w:pPr>
          </w:p>
        </w:tc>
        <w:tc>
          <w:tcPr>
            <w:tcW w:w="8072" w:type="dxa"/>
          </w:tcPr>
          <w:p w:rsidR="006F4876" w:rsidRPr="00003DB0" w:rsidRDefault="006F4876" w:rsidP="00D93B19">
            <w:pPr>
              <w:spacing w:after="158"/>
              <w:rPr>
                <w:rFonts w:ascii="Arial" w:eastAsia="Arial" w:hAnsi="Arial" w:cs="Arial"/>
                <w:b/>
                <w:i/>
                <w:sz w:val="2"/>
                <w:szCs w:val="22"/>
              </w:rPr>
            </w:pPr>
          </w:p>
          <w:p w:rsidR="006F4876" w:rsidRPr="00E35386" w:rsidRDefault="006F4876" w:rsidP="00D93B19">
            <w:pPr>
              <w:spacing w:after="158"/>
              <w:rPr>
                <w:sz w:val="22"/>
                <w:szCs w:val="22"/>
              </w:rPr>
            </w:pPr>
            <w:r w:rsidRPr="00E35386">
              <w:rPr>
                <w:rFonts w:ascii="Arial" w:eastAsia="Arial" w:hAnsi="Arial" w:cs="Arial"/>
                <w:b/>
                <w:i/>
                <w:sz w:val="22"/>
                <w:szCs w:val="22"/>
              </w:rPr>
              <w:t xml:space="preserve">Principes Ethiques </w:t>
            </w:r>
          </w:p>
          <w:p w:rsidR="006F4876" w:rsidRPr="00E35386" w:rsidRDefault="006F4876" w:rsidP="00D93B19">
            <w:pPr>
              <w:jc w:val="both"/>
              <w:rPr>
                <w:sz w:val="22"/>
                <w:szCs w:val="22"/>
              </w:rPr>
            </w:pPr>
            <w:r w:rsidRPr="00E35386">
              <w:rPr>
                <w:rFonts w:ascii="Arial" w:eastAsia="Arial" w:hAnsi="Arial" w:cs="Arial"/>
                <w:i/>
                <w:sz w:val="22"/>
                <w:szCs w:val="22"/>
              </w:rPr>
              <w:t>Les Présidents et Membres de commission et les Soumissionnaires doivent observer en tout temps</w:t>
            </w:r>
            <w:r>
              <w:rPr>
                <w:rFonts w:ascii="Arial" w:eastAsia="Arial" w:hAnsi="Arial" w:cs="Arial"/>
                <w:i/>
                <w:sz w:val="22"/>
                <w:szCs w:val="22"/>
              </w:rPr>
              <w:t>, les règles d’éthique professi</w:t>
            </w:r>
            <w:r w:rsidRPr="00E35386">
              <w:rPr>
                <w:rFonts w:ascii="Arial" w:eastAsia="Arial" w:hAnsi="Arial" w:cs="Arial"/>
                <w:i/>
                <w:sz w:val="22"/>
                <w:szCs w:val="22"/>
              </w:rPr>
              <w:t>onnelle les plus strictes. Ils doivent notamment s’interdire toute corruption ou toute autre forme de manœuvres frauduleuses.</w:t>
            </w:r>
            <w:r>
              <w:rPr>
                <w:rFonts w:ascii="Arial" w:eastAsia="Arial" w:hAnsi="Arial" w:cs="Arial"/>
                <w:i/>
                <w:sz w:val="22"/>
                <w:szCs w:val="22"/>
              </w:rPr>
              <w:t xml:space="preserve"> En vertu de ce principe, les e</w:t>
            </w:r>
            <w:r w:rsidRPr="00E35386">
              <w:rPr>
                <w:rFonts w:ascii="Arial" w:eastAsia="Arial" w:hAnsi="Arial" w:cs="Arial"/>
                <w:i/>
                <w:sz w:val="22"/>
                <w:szCs w:val="22"/>
              </w:rPr>
              <w:t>xpressions ci-dessus sont définies de la façon suivante :</w:t>
            </w:r>
          </w:p>
        </w:tc>
      </w:tr>
      <w:tr w:rsidR="006F4876" w:rsidTr="00D93B19">
        <w:tc>
          <w:tcPr>
            <w:tcW w:w="1555" w:type="dxa"/>
          </w:tcPr>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p>
          <w:p w:rsidR="006F4876" w:rsidRDefault="006F4876" w:rsidP="00D93B19">
            <w:pPr>
              <w:jc w:val="center"/>
              <w:rPr>
                <w:sz w:val="22"/>
                <w:szCs w:val="22"/>
              </w:rPr>
            </w:pPr>
            <w:r>
              <w:rPr>
                <w:sz w:val="22"/>
                <w:szCs w:val="22"/>
              </w:rPr>
              <w:t>40</w:t>
            </w:r>
          </w:p>
        </w:tc>
        <w:tc>
          <w:tcPr>
            <w:tcW w:w="8072" w:type="dxa"/>
          </w:tcPr>
          <w:p w:rsidR="006F4876" w:rsidRPr="00E35386" w:rsidRDefault="006F4876" w:rsidP="00D93B19">
            <w:pPr>
              <w:jc w:val="both"/>
              <w:rPr>
                <w:rFonts w:ascii="Arial" w:hAnsi="Arial" w:cs="Arial"/>
                <w:sz w:val="22"/>
                <w:szCs w:val="22"/>
              </w:rPr>
            </w:pPr>
            <w:r w:rsidRPr="00E35386">
              <w:rPr>
                <w:rFonts w:ascii="Arial" w:hAnsi="Arial" w:cs="Arial"/>
                <w:b/>
                <w:sz w:val="22"/>
                <w:szCs w:val="22"/>
              </w:rPr>
              <w:t>I</w:t>
            </w:r>
            <w:r w:rsidRPr="00E35386">
              <w:rPr>
                <w:rFonts w:ascii="Arial" w:hAnsi="Arial" w:cs="Arial"/>
                <w:sz w:val="22"/>
                <w:szCs w:val="22"/>
              </w:rPr>
              <w:t xml:space="preserve">est coupable de “corruption” quiconque offre, donne, sollicite ou accepte directement ou indirectement un quelconque avantage en vue d’influencer l’action d’un agent public au cours de l’attribution ou de l’exécution d’une lettre commande, et </w:t>
            </w:r>
          </w:p>
          <w:p w:rsidR="006F4876" w:rsidRPr="00E35386" w:rsidRDefault="006F4876" w:rsidP="00D93B19">
            <w:pPr>
              <w:jc w:val="both"/>
              <w:rPr>
                <w:rFonts w:ascii="Arial" w:hAnsi="Arial" w:cs="Arial"/>
                <w:sz w:val="22"/>
                <w:szCs w:val="22"/>
              </w:rPr>
            </w:pPr>
            <w:r w:rsidRPr="00E35386">
              <w:rPr>
                <w:rFonts w:ascii="Arial" w:hAnsi="Arial" w:cs="Arial"/>
                <w:b/>
                <w:sz w:val="22"/>
                <w:szCs w:val="22"/>
              </w:rPr>
              <w:t>Ii</w:t>
            </w:r>
            <w:r w:rsidRPr="00E35386">
              <w:rPr>
                <w:rFonts w:ascii="Arial" w:hAnsi="Arial" w:cs="Arial"/>
                <w:sz w:val="22"/>
                <w:szCs w:val="22"/>
              </w:rPr>
              <w:t xml:space="preserve">est coupable de ‘’corruption’’ quiconque fournit, sollicite ou accepte plusieurs cotations émises par le même soumissionnaire sous des </w:t>
            </w:r>
          </w:p>
          <w:p w:rsidR="006F4876" w:rsidRPr="00E35386" w:rsidRDefault="006F4876" w:rsidP="00D93B19">
            <w:pPr>
              <w:jc w:val="both"/>
              <w:rPr>
                <w:rFonts w:ascii="Arial" w:hAnsi="Arial" w:cs="Arial"/>
                <w:sz w:val="22"/>
                <w:szCs w:val="22"/>
              </w:rPr>
            </w:pPr>
            <w:r w:rsidRPr="00E35386">
              <w:rPr>
                <w:rFonts w:ascii="Arial" w:hAnsi="Arial" w:cs="Arial"/>
                <w:sz w:val="22"/>
                <w:szCs w:val="22"/>
              </w:rPr>
              <w:t xml:space="preserve">noms des sociétés différentes et/ou sur des numéros d’enregistrement différents.  </w:t>
            </w:r>
          </w:p>
          <w:p w:rsidR="006F4876" w:rsidRPr="00E35386" w:rsidRDefault="006F4876" w:rsidP="00D93B19">
            <w:pPr>
              <w:jc w:val="both"/>
              <w:rPr>
                <w:rFonts w:ascii="Arial" w:hAnsi="Arial" w:cs="Arial"/>
                <w:sz w:val="22"/>
                <w:szCs w:val="22"/>
              </w:rPr>
            </w:pPr>
            <w:r w:rsidRPr="00E35386">
              <w:rPr>
                <w:rFonts w:ascii="Arial" w:hAnsi="Arial" w:cs="Arial"/>
                <w:b/>
                <w:sz w:val="22"/>
                <w:szCs w:val="22"/>
              </w:rPr>
              <w:t>Iii</w:t>
            </w:r>
            <w:r w:rsidRPr="00E35386">
              <w:rPr>
                <w:rFonts w:ascii="Arial" w:hAnsi="Arial" w:cs="Arial"/>
                <w:sz w:val="22"/>
                <w:szCs w:val="22"/>
              </w:rPr>
              <w:t>se livre à des “manœuvres frauduleuses” quiconque déforme ou dénature des faits afin d’influen</w:t>
            </w:r>
            <w:r>
              <w:rPr>
                <w:rFonts w:ascii="Arial" w:hAnsi="Arial" w:cs="Arial"/>
                <w:sz w:val="22"/>
                <w:szCs w:val="22"/>
              </w:rPr>
              <w:t>cer l’attribution ou l’exécutio</w:t>
            </w:r>
            <w:r w:rsidRPr="00E35386">
              <w:rPr>
                <w:rFonts w:ascii="Arial" w:hAnsi="Arial" w:cs="Arial"/>
                <w:sz w:val="22"/>
                <w:szCs w:val="22"/>
              </w:rPr>
              <w:t>n d’une lettre commande de manière préjudiciable au Maître d’Ouvrage ou au Maître d’Ouvrage Dé</w:t>
            </w:r>
            <w:r>
              <w:rPr>
                <w:rFonts w:ascii="Arial" w:hAnsi="Arial" w:cs="Arial"/>
                <w:sz w:val="22"/>
                <w:szCs w:val="22"/>
              </w:rPr>
              <w:t>légué. Les “Manœuvres frauduleu</w:t>
            </w:r>
            <w:r w:rsidRPr="00E35386">
              <w:rPr>
                <w:rFonts w:ascii="Arial" w:hAnsi="Arial" w:cs="Arial"/>
                <w:sz w:val="22"/>
                <w:szCs w:val="22"/>
              </w:rPr>
              <w:t>ses” comprennent notamment toute entente ou manœuvre collusoire des soumissionnaires (avant ou après la remise de l’offre</w:t>
            </w:r>
            <w:r>
              <w:rPr>
                <w:rFonts w:ascii="Arial" w:hAnsi="Arial" w:cs="Arial"/>
                <w:sz w:val="22"/>
                <w:szCs w:val="22"/>
              </w:rPr>
              <w:t>) visant à maintenir artificiel</w:t>
            </w:r>
            <w:r w:rsidRPr="00E35386">
              <w:rPr>
                <w:rFonts w:ascii="Arial" w:hAnsi="Arial" w:cs="Arial"/>
                <w:sz w:val="22"/>
                <w:szCs w:val="22"/>
              </w:rPr>
              <w:t>lement les prix des cotations à des niveaux ne correspondant pas à ceux q</w:t>
            </w:r>
            <w:r>
              <w:rPr>
                <w:rFonts w:ascii="Arial" w:hAnsi="Arial" w:cs="Arial"/>
                <w:sz w:val="22"/>
                <w:szCs w:val="22"/>
              </w:rPr>
              <w:t>ui résulteraient du jeu d’une c</w:t>
            </w:r>
            <w:r w:rsidRPr="00E35386">
              <w:rPr>
                <w:rFonts w:ascii="Arial" w:hAnsi="Arial" w:cs="Arial"/>
                <w:sz w:val="22"/>
                <w:szCs w:val="22"/>
              </w:rPr>
              <w:t xml:space="preserve">oncurrence libre et ouverte, et à priver ainsi le Maître d’Ouvrage ou le Maître d’Ouvrage Délégué des avantages de cette dernière. </w:t>
            </w:r>
          </w:p>
          <w:p w:rsidR="006F4876" w:rsidRPr="00374DB9" w:rsidRDefault="006F4876" w:rsidP="00D93B19">
            <w:pPr>
              <w:jc w:val="both"/>
              <w:rPr>
                <w:color w:val="FF0000"/>
                <w:sz w:val="22"/>
                <w:szCs w:val="22"/>
              </w:rPr>
            </w:pPr>
          </w:p>
        </w:tc>
      </w:tr>
    </w:tbl>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93B19" w:rsidRDefault="00D93B19"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7C7D56" w:rsidRDefault="007C7D56"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7C7D56" w:rsidRDefault="007C7D56"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7C7D56" w:rsidRDefault="007C7D56"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7C7D56" w:rsidRDefault="007C7D56"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7C7D56" w:rsidRDefault="007C7D56"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7C7D56" w:rsidRDefault="007C7D56"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D23772" w:rsidRDefault="00D23772"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7D2D74" w:rsidRDefault="007D2D74"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105EC5" w:rsidRDefault="00105EC5" w:rsidP="007C7D56">
      <w:pPr>
        <w:pStyle w:val="TitrePieceDAO"/>
        <w:numPr>
          <w:ilvl w:val="0"/>
          <w:numId w:val="0"/>
        </w:numPr>
        <w:tabs>
          <w:tab w:val="clear" w:pos="-2020"/>
          <w:tab w:val="clear" w:pos="-1020"/>
          <w:tab w:val="clear" w:pos="-320"/>
          <w:tab w:val="clear" w:pos="320"/>
          <w:tab w:val="clear" w:pos="2060"/>
        </w:tabs>
        <w:ind w:left="360"/>
        <w:rPr>
          <w:spacing w:val="-35"/>
          <w:sz w:val="28"/>
        </w:rPr>
      </w:pPr>
    </w:p>
    <w:p w:rsidR="007D2D74" w:rsidRDefault="007D2D74" w:rsidP="007D2D74">
      <w:pPr>
        <w:tabs>
          <w:tab w:val="left" w:pos="4253"/>
        </w:tabs>
        <w:rPr>
          <w:rFonts w:ascii="Arial" w:hAnsi="Arial" w:cs="Arial"/>
          <w:b/>
        </w:rPr>
      </w:pPr>
    </w:p>
    <w:p w:rsidR="007D2D74" w:rsidRDefault="007D2D74">
      <w:pPr>
        <w:tabs>
          <w:tab w:val="left" w:pos="4253"/>
        </w:tabs>
        <w:jc w:val="center"/>
        <w:rPr>
          <w:rFonts w:ascii="Arial" w:hAnsi="Arial" w:cs="Arial"/>
          <w:b/>
        </w:rPr>
      </w:pPr>
    </w:p>
    <w:p w:rsidR="001C3CAA" w:rsidRDefault="001C3CAA">
      <w:pPr>
        <w:pStyle w:val="Corpsdetexte"/>
        <w:tabs>
          <w:tab w:val="center" w:pos="1560"/>
          <w:tab w:val="center" w:pos="7797"/>
        </w:tabs>
        <w:rPr>
          <w:rFonts w:ascii="Arial" w:hAnsi="Arial" w:cs="Arial"/>
          <w:b/>
          <w:bCs/>
          <w:sz w:val="56"/>
          <w:szCs w:val="56"/>
        </w:rPr>
      </w:pPr>
    </w:p>
    <w:p w:rsidR="001C3CAA" w:rsidRDefault="001C3CAA">
      <w:pPr>
        <w:pStyle w:val="Corpsdetexte"/>
        <w:tabs>
          <w:tab w:val="center" w:pos="1560"/>
          <w:tab w:val="center" w:pos="7797"/>
        </w:tabs>
        <w:rPr>
          <w:rFonts w:ascii="Arial" w:hAnsi="Arial" w:cs="Arial"/>
          <w:b/>
          <w:bCs/>
          <w:sz w:val="56"/>
          <w:szCs w:val="56"/>
        </w:rPr>
      </w:pPr>
    </w:p>
    <w:p w:rsidR="005B01B4" w:rsidRDefault="005B01B4">
      <w:pPr>
        <w:pStyle w:val="Corpsdetexte"/>
        <w:tabs>
          <w:tab w:val="center" w:pos="1560"/>
          <w:tab w:val="center" w:pos="7797"/>
        </w:tabs>
        <w:rPr>
          <w:rFonts w:ascii="Arial" w:hAnsi="Arial" w:cs="Arial"/>
          <w:b/>
          <w:bCs/>
          <w:sz w:val="56"/>
          <w:szCs w:val="56"/>
        </w:rPr>
      </w:pPr>
    </w:p>
    <w:p w:rsidR="004A6DAD" w:rsidRDefault="004A6DAD">
      <w:pPr>
        <w:pStyle w:val="Corpsdetexte"/>
        <w:tabs>
          <w:tab w:val="center" w:pos="1560"/>
          <w:tab w:val="center" w:pos="7797"/>
        </w:tabs>
        <w:rPr>
          <w:rFonts w:ascii="Arial" w:hAnsi="Arial" w:cs="Arial"/>
          <w:b/>
          <w:bCs/>
          <w:sz w:val="56"/>
          <w:szCs w:val="56"/>
        </w:rPr>
      </w:pPr>
    </w:p>
    <w:p w:rsidR="004A6DAD" w:rsidRDefault="004A6DAD">
      <w:pPr>
        <w:pStyle w:val="Corpsdetexte"/>
        <w:tabs>
          <w:tab w:val="center" w:pos="1560"/>
          <w:tab w:val="center" w:pos="7797"/>
        </w:tabs>
        <w:rPr>
          <w:rFonts w:ascii="Arial" w:hAnsi="Arial" w:cs="Arial"/>
          <w:b/>
          <w:bCs/>
          <w:sz w:val="56"/>
          <w:szCs w:val="56"/>
        </w:rPr>
      </w:pPr>
    </w:p>
    <w:p w:rsidR="004A6DAD" w:rsidRDefault="004A6DAD">
      <w:pPr>
        <w:pStyle w:val="Corpsdetexte"/>
        <w:tabs>
          <w:tab w:val="center" w:pos="1560"/>
          <w:tab w:val="center" w:pos="7797"/>
        </w:tabs>
        <w:rPr>
          <w:rFonts w:ascii="Arial" w:hAnsi="Arial" w:cs="Arial"/>
          <w:b/>
          <w:bCs/>
          <w:sz w:val="56"/>
          <w:szCs w:val="56"/>
        </w:rPr>
      </w:pPr>
    </w:p>
    <w:p w:rsidR="004A6DAD" w:rsidRDefault="004A6DAD">
      <w:pPr>
        <w:pStyle w:val="Corpsdetexte"/>
        <w:tabs>
          <w:tab w:val="center" w:pos="1560"/>
          <w:tab w:val="center" w:pos="7797"/>
        </w:tabs>
        <w:rPr>
          <w:rFonts w:ascii="Arial" w:hAnsi="Arial" w:cs="Arial"/>
          <w:b/>
          <w:bCs/>
          <w:sz w:val="56"/>
          <w:szCs w:val="56"/>
        </w:rPr>
      </w:pPr>
    </w:p>
    <w:p w:rsidR="004A6DAD" w:rsidRDefault="004A6DAD">
      <w:pPr>
        <w:pStyle w:val="Corpsdetexte"/>
        <w:tabs>
          <w:tab w:val="center" w:pos="1560"/>
          <w:tab w:val="center" w:pos="7797"/>
        </w:tabs>
        <w:rPr>
          <w:rFonts w:ascii="Arial" w:hAnsi="Arial" w:cs="Arial"/>
          <w:b/>
          <w:bCs/>
          <w:sz w:val="56"/>
          <w:szCs w:val="56"/>
        </w:rPr>
      </w:pPr>
    </w:p>
    <w:p w:rsidR="004A6DAD" w:rsidRDefault="004A6DAD">
      <w:pPr>
        <w:pStyle w:val="Corpsdetexte"/>
        <w:tabs>
          <w:tab w:val="center" w:pos="1560"/>
          <w:tab w:val="center" w:pos="7797"/>
        </w:tabs>
        <w:rPr>
          <w:rFonts w:ascii="Arial" w:hAnsi="Arial" w:cs="Arial"/>
          <w:b/>
          <w:bCs/>
          <w:sz w:val="56"/>
          <w:szCs w:val="56"/>
        </w:rPr>
      </w:pPr>
    </w:p>
    <w:p w:rsidR="004A6DAD" w:rsidRDefault="004A6DAD">
      <w:pPr>
        <w:pStyle w:val="Corpsdetexte"/>
        <w:tabs>
          <w:tab w:val="center" w:pos="1560"/>
          <w:tab w:val="center" w:pos="7797"/>
        </w:tabs>
        <w:rPr>
          <w:rFonts w:ascii="Arial" w:hAnsi="Arial" w:cs="Arial"/>
          <w:b/>
          <w:bCs/>
          <w:sz w:val="56"/>
          <w:szCs w:val="56"/>
        </w:rPr>
      </w:pPr>
    </w:p>
    <w:p w:rsidR="004A6DAD" w:rsidRDefault="004A6DAD">
      <w:pPr>
        <w:pStyle w:val="Corpsdetexte"/>
        <w:tabs>
          <w:tab w:val="center" w:pos="1560"/>
          <w:tab w:val="center" w:pos="7797"/>
        </w:tabs>
        <w:rPr>
          <w:rFonts w:ascii="Arial" w:hAnsi="Arial" w:cs="Arial"/>
          <w:b/>
          <w:bCs/>
          <w:sz w:val="56"/>
          <w:szCs w:val="56"/>
        </w:rPr>
      </w:pPr>
    </w:p>
    <w:p w:rsidR="005B01B4" w:rsidRPr="00AC3671" w:rsidRDefault="00457BBA" w:rsidP="002007AC">
      <w:pPr>
        <w:pStyle w:val="TitrePieceDAO"/>
        <w:numPr>
          <w:ilvl w:val="0"/>
          <w:numId w:val="0"/>
        </w:numPr>
        <w:tabs>
          <w:tab w:val="clear" w:pos="-2020"/>
          <w:tab w:val="clear" w:pos="-1020"/>
          <w:tab w:val="clear" w:pos="-320"/>
          <w:tab w:val="clear" w:pos="320"/>
          <w:tab w:val="clear" w:pos="2060"/>
        </w:tabs>
        <w:ind w:left="720"/>
        <w:rPr>
          <w:spacing w:val="-35"/>
          <w:sz w:val="32"/>
          <w:szCs w:val="32"/>
        </w:rPr>
      </w:pPr>
      <w:r>
        <w:rPr>
          <w:spacing w:val="-35"/>
        </w:rPr>
        <w:br/>
      </w:r>
    </w:p>
    <w:p w:rsidR="005B01B4" w:rsidRDefault="005B01B4">
      <w:pPr>
        <w:jc w:val="center"/>
        <w:rPr>
          <w:rFonts w:ascii="Arial" w:hAnsi="Arial" w:cs="Arial"/>
          <w:b/>
          <w:bCs/>
          <w:sz w:val="32"/>
          <w:szCs w:val="32"/>
        </w:rPr>
      </w:pPr>
    </w:p>
    <w:p w:rsidR="006F4876" w:rsidRDefault="006F4876">
      <w:pPr>
        <w:jc w:val="center"/>
        <w:rPr>
          <w:rFonts w:ascii="Arial" w:hAnsi="Arial" w:cs="Arial"/>
          <w:b/>
          <w:bCs/>
          <w:sz w:val="32"/>
          <w:szCs w:val="32"/>
        </w:rPr>
      </w:pPr>
    </w:p>
    <w:p w:rsidR="006F4876" w:rsidRDefault="006F4876">
      <w:pPr>
        <w:jc w:val="center"/>
        <w:rPr>
          <w:rFonts w:ascii="Arial" w:hAnsi="Arial" w:cs="Arial"/>
          <w:b/>
          <w:bCs/>
          <w:sz w:val="32"/>
          <w:szCs w:val="32"/>
        </w:rPr>
      </w:pPr>
    </w:p>
    <w:p w:rsidR="006F4876" w:rsidRDefault="006F4876">
      <w:pPr>
        <w:jc w:val="center"/>
        <w:rPr>
          <w:rFonts w:ascii="Arial" w:hAnsi="Arial" w:cs="Arial"/>
          <w:b/>
          <w:bCs/>
          <w:sz w:val="32"/>
          <w:szCs w:val="32"/>
        </w:rPr>
      </w:pPr>
    </w:p>
    <w:p w:rsidR="006F4876" w:rsidRDefault="006F4876">
      <w:pPr>
        <w:jc w:val="center"/>
        <w:rPr>
          <w:rFonts w:ascii="Arial" w:hAnsi="Arial" w:cs="Arial"/>
          <w:b/>
          <w:bCs/>
          <w:sz w:val="32"/>
          <w:szCs w:val="32"/>
        </w:rPr>
      </w:pPr>
    </w:p>
    <w:p w:rsidR="006F4876" w:rsidRDefault="006F4876">
      <w:pPr>
        <w:jc w:val="center"/>
        <w:rPr>
          <w:rFonts w:ascii="Arial" w:hAnsi="Arial" w:cs="Arial"/>
          <w:b/>
          <w:bCs/>
          <w:sz w:val="32"/>
          <w:szCs w:val="32"/>
        </w:rPr>
      </w:pPr>
    </w:p>
    <w:p w:rsidR="006F4876" w:rsidRDefault="006F4876">
      <w:pPr>
        <w:jc w:val="center"/>
        <w:rPr>
          <w:rFonts w:ascii="Arial" w:hAnsi="Arial" w:cs="Arial"/>
          <w:b/>
          <w:bCs/>
          <w:sz w:val="32"/>
          <w:szCs w:val="32"/>
        </w:rPr>
      </w:pPr>
    </w:p>
    <w:p w:rsidR="006F4876" w:rsidRDefault="006F4876">
      <w:pPr>
        <w:jc w:val="center"/>
        <w:rPr>
          <w:rFonts w:ascii="Arial" w:hAnsi="Arial" w:cs="Arial"/>
          <w:b/>
          <w:bCs/>
          <w:sz w:val="32"/>
          <w:szCs w:val="32"/>
        </w:rPr>
      </w:pPr>
    </w:p>
    <w:p w:rsidR="006F4876" w:rsidRDefault="006F4876">
      <w:pPr>
        <w:jc w:val="center"/>
        <w:rPr>
          <w:rFonts w:ascii="Arial" w:hAnsi="Arial" w:cs="Arial"/>
          <w:b/>
          <w:bCs/>
          <w:sz w:val="32"/>
          <w:szCs w:val="32"/>
        </w:rPr>
      </w:pPr>
    </w:p>
    <w:p w:rsidR="006F4876" w:rsidRPr="00AC3671" w:rsidRDefault="006F4876">
      <w:pPr>
        <w:jc w:val="center"/>
        <w:rPr>
          <w:rFonts w:ascii="Arial" w:hAnsi="Arial" w:cs="Arial"/>
          <w:b/>
          <w:bCs/>
          <w:sz w:val="32"/>
          <w:szCs w:val="32"/>
        </w:rPr>
      </w:pPr>
    </w:p>
    <w:p w:rsidR="00907811" w:rsidRDefault="00907811" w:rsidP="00907811">
      <w:pPr>
        <w:pStyle w:val="Corpsdetexte"/>
        <w:tabs>
          <w:tab w:val="center" w:pos="1560"/>
          <w:tab w:val="center" w:pos="7797"/>
        </w:tabs>
        <w:jc w:val="center"/>
        <w:rPr>
          <w:rFonts w:ascii="Arial" w:hAnsi="Arial" w:cs="Arial"/>
          <w:b/>
          <w:bCs/>
          <w:sz w:val="56"/>
          <w:szCs w:val="56"/>
        </w:rPr>
      </w:pPr>
      <w:r w:rsidRPr="00AC3671">
        <w:rPr>
          <w:spacing w:val="-35"/>
          <w:sz w:val="32"/>
          <w:szCs w:val="32"/>
        </w:rPr>
        <w:t xml:space="preserve">Pièce n°4 : </w:t>
      </w:r>
    </w:p>
    <w:p w:rsidR="00907811" w:rsidRPr="00957520" w:rsidRDefault="00907811" w:rsidP="00907811">
      <w:pPr>
        <w:pStyle w:val="Corpsdetexte"/>
        <w:tabs>
          <w:tab w:val="center" w:pos="1560"/>
          <w:tab w:val="center" w:pos="7797"/>
        </w:tabs>
        <w:rPr>
          <w:rFonts w:ascii="Arial" w:hAnsi="Arial" w:cs="Arial"/>
          <w:b/>
          <w:bCs/>
          <w:sz w:val="24"/>
          <w:szCs w:val="56"/>
        </w:rPr>
      </w:pPr>
    </w:p>
    <w:p w:rsidR="00907811" w:rsidRPr="00957520" w:rsidRDefault="00907811" w:rsidP="00907811">
      <w:pPr>
        <w:pStyle w:val="Corpsdetexte"/>
        <w:tabs>
          <w:tab w:val="center" w:pos="1560"/>
          <w:tab w:val="center" w:pos="7797"/>
        </w:tabs>
        <w:jc w:val="center"/>
        <w:rPr>
          <w:spacing w:val="-35"/>
          <w:sz w:val="32"/>
          <w:szCs w:val="32"/>
        </w:rPr>
      </w:pPr>
      <w:r w:rsidRPr="00957520">
        <w:rPr>
          <w:spacing w:val="-35"/>
          <w:sz w:val="32"/>
          <w:szCs w:val="32"/>
        </w:rPr>
        <w:t xml:space="preserve">CAHIER DES CLAUSES ADMINISTRATIVES PARTICULIERES (CCAP) </w:t>
      </w: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spacing w:after="173"/>
        <w:ind w:left="77"/>
      </w:pPr>
    </w:p>
    <w:p w:rsidR="00907811" w:rsidRDefault="00907811" w:rsidP="00907811">
      <w:pPr>
        <w:ind w:left="77"/>
      </w:pPr>
      <w:r>
        <w:rPr>
          <w:rFonts w:ascii="Arial" w:eastAsia="Arial" w:hAnsi="Arial" w:cs="Arial"/>
          <w:sz w:val="20"/>
        </w:rPr>
        <w:tab/>
      </w:r>
    </w:p>
    <w:p w:rsidR="00907811" w:rsidRDefault="00907811" w:rsidP="00907811">
      <w:pPr>
        <w:pStyle w:val="Titre3"/>
        <w:spacing w:after="195"/>
        <w:ind w:left="10"/>
      </w:pPr>
      <w:r>
        <w:lastRenderedPageBreak/>
        <w:t>Note relative au Cahier des Clauses Administratives Particulières</w:t>
      </w:r>
    </w:p>
    <w:p w:rsidR="00907811" w:rsidRDefault="00907811" w:rsidP="00907811">
      <w:pPr>
        <w:spacing w:after="153"/>
        <w:ind w:left="77"/>
      </w:pPr>
    </w:p>
    <w:p w:rsidR="00907811" w:rsidRDefault="00907811" w:rsidP="00907811">
      <w:pPr>
        <w:spacing w:after="240" w:line="346" w:lineRule="auto"/>
        <w:ind w:left="72" w:right="116" w:hanging="10"/>
        <w:jc w:val="both"/>
      </w:pPr>
      <w:r>
        <w:rPr>
          <w:rFonts w:ascii="Arial" w:eastAsia="Arial" w:hAnsi="Arial" w:cs="Arial"/>
          <w:sz w:val="24"/>
        </w:rPr>
        <w:t xml:space="preserve">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travaux. </w:t>
      </w:r>
    </w:p>
    <w:p w:rsidR="00907811" w:rsidRDefault="00907811" w:rsidP="00907811">
      <w:pPr>
        <w:spacing w:after="289" w:line="341" w:lineRule="auto"/>
        <w:ind w:left="72" w:right="8" w:hanging="10"/>
        <w:jc w:val="both"/>
        <w:rPr>
          <w:rFonts w:ascii="Arial" w:eastAsia="Arial" w:hAnsi="Arial" w:cs="Arial"/>
          <w:sz w:val="24"/>
        </w:rPr>
      </w:pPr>
      <w:r>
        <w:rPr>
          <w:rFonts w:ascii="Arial" w:eastAsia="Arial" w:hAnsi="Arial" w:cs="Arial"/>
          <w:sz w:val="24"/>
        </w:rPr>
        <w:t xml:space="preserve">A cet égard, les dispositions du CCAP complètent et/ou précisent les informations expressément prévues dans le CCAG d’une part, et celles nécessitées par le marché en question d’autre part, et ce, dans le respect des lois et règlement en vigueur au Cameroun. </w:t>
      </w:r>
    </w:p>
    <w:p w:rsidR="00907811" w:rsidRDefault="00907811" w:rsidP="00907811">
      <w:pPr>
        <w:spacing w:after="240" w:line="346" w:lineRule="auto"/>
        <w:ind w:left="72" w:hanging="10"/>
        <w:jc w:val="both"/>
      </w:pPr>
      <w:r>
        <w:rPr>
          <w:rFonts w:ascii="Arial" w:eastAsia="Arial" w:hAnsi="Arial" w:cs="Arial"/>
          <w:sz w:val="24"/>
        </w:rPr>
        <w:t>Sauf disposition spéciale renvoyant au CCAP, les dispositions du CCAG demeurent applicables:</w:t>
      </w:r>
    </w:p>
    <w:p w:rsidR="00907811" w:rsidRDefault="00907811" w:rsidP="00907811">
      <w:pPr>
        <w:spacing w:after="240" w:line="346" w:lineRule="auto"/>
        <w:ind w:left="72" w:hanging="10"/>
        <w:jc w:val="both"/>
      </w:pPr>
      <w:r>
        <w:rPr>
          <w:rFonts w:ascii="Arial" w:eastAsia="Arial" w:hAnsi="Arial" w:cs="Arial"/>
          <w:sz w:val="24"/>
        </w:rPr>
        <w:t>Dans tous les cas où les dispositions se contredisent,  celles du Cahier des Clauses Administratives Particulières prévaudront sur celles du Cahier des Clauses Administratives Générales.</w:t>
      </w:r>
    </w:p>
    <w:p w:rsidR="00907811" w:rsidRDefault="00907811" w:rsidP="00907811">
      <w:pPr>
        <w:spacing w:after="289" w:line="341" w:lineRule="auto"/>
        <w:ind w:left="72" w:right="8" w:hanging="10"/>
        <w:jc w:val="both"/>
      </w:pPr>
      <w:r>
        <w:rPr>
          <w:rFonts w:ascii="Arial" w:eastAsia="Arial" w:hAnsi="Arial" w:cs="Arial"/>
          <w:sz w:val="24"/>
        </w:rPr>
        <w:t>Le numéro de l’article du CCAG auquel se réfère l’article du CCAP est indiqué le cas échéant, entre parenthèses. Les autres clauses du CCAG ne figurant pas dans le CCAP restent bien entendu en vigueur dans le cadre de l’exécution du marché.</w:t>
      </w:r>
    </w:p>
    <w:p w:rsidR="00907811" w:rsidRDefault="00907811" w:rsidP="00907811">
      <w:pPr>
        <w:spacing w:after="289" w:line="341" w:lineRule="auto"/>
        <w:ind w:left="72" w:right="8" w:hanging="10"/>
        <w:jc w:val="both"/>
      </w:pPr>
      <w:r>
        <w:rPr>
          <w:rFonts w:ascii="Arial" w:eastAsia="Arial" w:hAnsi="Arial" w:cs="Arial"/>
          <w:sz w:val="24"/>
        </w:rPr>
        <w:t>Les clauses types du CCAP constituent un canevas des dispositions que  le Maître d’Ouvrage ou le Maître d’Ouvrage Délégué et le Maître d’Ouvrage devront suivre pour préparer chaque Dossier d’Appel d’Offres et projet de marché.</w:t>
      </w:r>
    </w:p>
    <w:p w:rsidR="00907811" w:rsidRDefault="00907811" w:rsidP="00907811">
      <w:pPr>
        <w:spacing w:after="176"/>
        <w:ind w:left="72" w:hanging="10"/>
        <w:jc w:val="both"/>
      </w:pPr>
      <w:r>
        <w:rPr>
          <w:rFonts w:ascii="Arial" w:eastAsia="Arial" w:hAnsi="Arial" w:cs="Arial"/>
          <w:sz w:val="24"/>
        </w:rPr>
        <w:t xml:space="preserve">Les instructions nécessaires pour remplir le CCAP sont données en italique avec trame. </w:t>
      </w:r>
    </w:p>
    <w:p w:rsidR="00907811" w:rsidRDefault="00907811" w:rsidP="00907811">
      <w:pPr>
        <w:spacing w:after="289" w:line="341" w:lineRule="auto"/>
        <w:ind w:left="72" w:right="8" w:hanging="10"/>
        <w:jc w:val="both"/>
      </w:pPr>
    </w:p>
    <w:p w:rsidR="00907811" w:rsidRDefault="00907811" w:rsidP="00907811">
      <w:pPr>
        <w:pStyle w:val="Corpsdetexte"/>
        <w:tabs>
          <w:tab w:val="center" w:pos="1560"/>
          <w:tab w:val="center" w:pos="7797"/>
        </w:tabs>
        <w:rPr>
          <w:rFonts w:ascii="Arial" w:hAnsi="Arial" w:cs="Arial"/>
          <w:b/>
          <w:bCs/>
          <w:sz w:val="56"/>
          <w:szCs w:val="56"/>
        </w:rPr>
      </w:pPr>
    </w:p>
    <w:p w:rsidR="00907811" w:rsidRDefault="00907811" w:rsidP="00907811">
      <w:pPr>
        <w:pStyle w:val="Corpsdetexte"/>
        <w:tabs>
          <w:tab w:val="center" w:pos="1560"/>
          <w:tab w:val="center" w:pos="7797"/>
        </w:tabs>
        <w:rPr>
          <w:rFonts w:ascii="Arial" w:hAnsi="Arial" w:cs="Arial"/>
          <w:b/>
          <w:bCs/>
          <w:sz w:val="56"/>
          <w:szCs w:val="56"/>
        </w:rPr>
      </w:pPr>
    </w:p>
    <w:p w:rsidR="00907811" w:rsidRDefault="00907811" w:rsidP="00907811">
      <w:pPr>
        <w:pStyle w:val="Corpsdetexte"/>
        <w:tabs>
          <w:tab w:val="center" w:pos="1560"/>
          <w:tab w:val="center" w:pos="7797"/>
        </w:tabs>
        <w:rPr>
          <w:rFonts w:ascii="Arial" w:hAnsi="Arial" w:cs="Arial"/>
          <w:b/>
          <w:bCs/>
          <w:sz w:val="56"/>
          <w:szCs w:val="56"/>
        </w:rPr>
      </w:pPr>
    </w:p>
    <w:p w:rsidR="00907811" w:rsidRDefault="00907811" w:rsidP="00907811">
      <w:pPr>
        <w:pStyle w:val="Corpsdetexte"/>
        <w:tabs>
          <w:tab w:val="center" w:pos="1560"/>
          <w:tab w:val="center" w:pos="7797"/>
        </w:tabs>
        <w:rPr>
          <w:rFonts w:ascii="Arial" w:hAnsi="Arial" w:cs="Arial"/>
          <w:b/>
          <w:bCs/>
          <w:sz w:val="56"/>
          <w:szCs w:val="56"/>
        </w:rPr>
      </w:pPr>
    </w:p>
    <w:p w:rsidR="00907811" w:rsidRPr="00F854CB" w:rsidRDefault="00907811" w:rsidP="00907811">
      <w:pPr>
        <w:pStyle w:val="Corpsdetexte"/>
        <w:tabs>
          <w:tab w:val="center" w:pos="1560"/>
          <w:tab w:val="center" w:pos="7797"/>
        </w:tabs>
        <w:rPr>
          <w:rFonts w:ascii="Arial" w:hAnsi="Arial" w:cs="Arial"/>
          <w:b/>
          <w:bCs/>
          <w:sz w:val="22"/>
          <w:szCs w:val="56"/>
        </w:rPr>
      </w:pPr>
    </w:p>
    <w:p w:rsidR="00907811" w:rsidRDefault="00907811" w:rsidP="00907811">
      <w:pPr>
        <w:pStyle w:val="Corpsdetexte"/>
        <w:tabs>
          <w:tab w:val="center" w:pos="1560"/>
          <w:tab w:val="center" w:pos="7797"/>
        </w:tabs>
        <w:jc w:val="left"/>
        <w:rPr>
          <w:rFonts w:ascii="Arial" w:hAnsi="Arial" w:cs="Arial"/>
          <w:b/>
          <w:bCs/>
          <w:sz w:val="22"/>
          <w:szCs w:val="22"/>
        </w:rPr>
      </w:pPr>
      <w:r w:rsidRPr="008528A9">
        <w:rPr>
          <w:rFonts w:ascii="Arial" w:hAnsi="Arial" w:cs="Arial"/>
          <w:b/>
          <w:bCs/>
          <w:sz w:val="22"/>
          <w:szCs w:val="22"/>
        </w:rPr>
        <w:t>TABLE DES MATIERES</w:t>
      </w:r>
    </w:p>
    <w:p w:rsidR="00907811" w:rsidRDefault="00907811" w:rsidP="00907811">
      <w:pPr>
        <w:pStyle w:val="Corpsdetexte"/>
        <w:tabs>
          <w:tab w:val="center" w:pos="1560"/>
          <w:tab w:val="center" w:pos="7797"/>
        </w:tabs>
        <w:jc w:val="left"/>
        <w:rPr>
          <w:rFonts w:ascii="Arial" w:hAnsi="Arial" w:cs="Arial"/>
          <w:b/>
          <w:bCs/>
          <w:sz w:val="22"/>
          <w:szCs w:val="22"/>
        </w:rPr>
      </w:pPr>
    </w:p>
    <w:p w:rsidR="00907811" w:rsidRPr="008528A9" w:rsidRDefault="00907811" w:rsidP="00907811">
      <w:pPr>
        <w:pStyle w:val="Corpsdetexte"/>
        <w:tabs>
          <w:tab w:val="center" w:pos="1560"/>
          <w:tab w:val="center" w:pos="7797"/>
        </w:tabs>
        <w:jc w:val="left"/>
        <w:rPr>
          <w:rFonts w:ascii="Arial" w:hAnsi="Arial" w:cs="Arial"/>
          <w:b/>
          <w:bCs/>
          <w:sz w:val="22"/>
          <w:szCs w:val="22"/>
        </w:rPr>
      </w:pPr>
    </w:p>
    <w:p w:rsidR="00907811" w:rsidRPr="008528A9" w:rsidRDefault="00907811" w:rsidP="00907811">
      <w:pPr>
        <w:pStyle w:val="Corpsdetexte"/>
        <w:tabs>
          <w:tab w:val="center" w:pos="1560"/>
          <w:tab w:val="center" w:pos="7797"/>
        </w:tabs>
        <w:jc w:val="left"/>
        <w:rPr>
          <w:rFonts w:ascii="Arial" w:hAnsi="Arial" w:cs="Arial"/>
          <w:b/>
          <w:bCs/>
          <w:sz w:val="22"/>
          <w:szCs w:val="22"/>
        </w:rPr>
      </w:pPr>
      <w:r w:rsidRPr="008528A9">
        <w:rPr>
          <w:rFonts w:ascii="Arial" w:hAnsi="Arial" w:cs="Arial"/>
          <w:b/>
          <w:bCs/>
          <w:sz w:val="22"/>
          <w:szCs w:val="22"/>
        </w:rPr>
        <w:t xml:space="preserve">CHAPITRE I. GENERALITES </w:t>
      </w:r>
    </w:p>
    <w:p w:rsidR="00907811" w:rsidRPr="008528A9" w:rsidRDefault="00907811" w:rsidP="00907811">
      <w:pPr>
        <w:pStyle w:val="Corpsdetexte"/>
        <w:tabs>
          <w:tab w:val="center" w:pos="1560"/>
          <w:tab w:val="center" w:pos="7797"/>
        </w:tabs>
        <w:jc w:val="left"/>
        <w:rPr>
          <w:rFonts w:ascii="Arial" w:hAnsi="Arial" w:cs="Arial"/>
          <w:bCs/>
          <w:sz w:val="16"/>
          <w:szCs w:val="22"/>
        </w:rPr>
      </w:pP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1. Objet du Marché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Article 2. Procédure de passation du Marché</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3. Définitions et attributions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4. Langues, lois et réglementations applicables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5. Pièces constitutives du Marché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6. Textes généraux applicables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7. Communication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8. Ordres de service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9. Marché à tranche(s) conditionnelle(s)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10. Personnel de l’Assureur </w:t>
      </w:r>
    </w:p>
    <w:p w:rsidR="00907811" w:rsidRPr="008528A9" w:rsidRDefault="00907811" w:rsidP="00907811">
      <w:pPr>
        <w:pStyle w:val="Corpsdetexte"/>
        <w:tabs>
          <w:tab w:val="center" w:pos="1560"/>
          <w:tab w:val="center" w:pos="7797"/>
        </w:tabs>
        <w:jc w:val="left"/>
        <w:rPr>
          <w:rFonts w:ascii="Arial" w:hAnsi="Arial" w:cs="Arial"/>
          <w:bCs/>
          <w:sz w:val="14"/>
          <w:szCs w:val="22"/>
        </w:rPr>
      </w:pPr>
    </w:p>
    <w:p w:rsidR="00907811" w:rsidRPr="008528A9" w:rsidRDefault="00907811" w:rsidP="00907811">
      <w:pPr>
        <w:pStyle w:val="Corpsdetexte"/>
        <w:tabs>
          <w:tab w:val="center" w:pos="1560"/>
          <w:tab w:val="center" w:pos="7797"/>
        </w:tabs>
        <w:jc w:val="left"/>
        <w:rPr>
          <w:rFonts w:ascii="Arial" w:hAnsi="Arial" w:cs="Arial"/>
          <w:b/>
          <w:bCs/>
          <w:sz w:val="22"/>
          <w:szCs w:val="22"/>
        </w:rPr>
      </w:pPr>
      <w:r w:rsidRPr="008528A9">
        <w:rPr>
          <w:rFonts w:ascii="Arial" w:hAnsi="Arial" w:cs="Arial"/>
          <w:b/>
          <w:bCs/>
          <w:sz w:val="22"/>
          <w:szCs w:val="22"/>
        </w:rPr>
        <w:t xml:space="preserve">CHAPITRE II. EXECUTION DES PRESTATIONS </w:t>
      </w:r>
    </w:p>
    <w:p w:rsidR="00907811" w:rsidRPr="008528A9" w:rsidRDefault="00907811" w:rsidP="00907811">
      <w:pPr>
        <w:pStyle w:val="Corpsdetexte"/>
        <w:tabs>
          <w:tab w:val="center" w:pos="1560"/>
          <w:tab w:val="center" w:pos="7797"/>
        </w:tabs>
        <w:jc w:val="left"/>
        <w:rPr>
          <w:rFonts w:ascii="Arial" w:hAnsi="Arial" w:cs="Arial"/>
          <w:bCs/>
          <w:sz w:val="14"/>
          <w:szCs w:val="22"/>
        </w:rPr>
      </w:pP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11. Consistance des prestations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12. Période d’exécution du Marché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13. Obligations du Maître d’Ouvrage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14. Obligations de l’Assureur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15. Programme d’exécution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16. Agrément du personnel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17. Sous-traitance </w:t>
      </w:r>
    </w:p>
    <w:p w:rsidR="00907811" w:rsidRPr="008528A9" w:rsidRDefault="00907811" w:rsidP="00907811">
      <w:pPr>
        <w:pStyle w:val="Corpsdetexte"/>
        <w:tabs>
          <w:tab w:val="center" w:pos="1560"/>
          <w:tab w:val="center" w:pos="7797"/>
        </w:tabs>
        <w:jc w:val="left"/>
        <w:rPr>
          <w:rFonts w:ascii="Arial" w:hAnsi="Arial" w:cs="Arial"/>
          <w:bCs/>
          <w:sz w:val="14"/>
          <w:szCs w:val="22"/>
        </w:rPr>
      </w:pPr>
    </w:p>
    <w:p w:rsidR="00907811" w:rsidRPr="008528A9" w:rsidRDefault="00907811" w:rsidP="00907811">
      <w:pPr>
        <w:pStyle w:val="Corpsdetexte"/>
        <w:tabs>
          <w:tab w:val="center" w:pos="1560"/>
          <w:tab w:val="center" w:pos="7797"/>
        </w:tabs>
        <w:jc w:val="left"/>
        <w:rPr>
          <w:rFonts w:ascii="Arial" w:hAnsi="Arial" w:cs="Arial"/>
          <w:b/>
          <w:bCs/>
          <w:sz w:val="22"/>
          <w:szCs w:val="22"/>
        </w:rPr>
      </w:pPr>
      <w:r w:rsidRPr="008528A9">
        <w:rPr>
          <w:rFonts w:ascii="Arial" w:hAnsi="Arial" w:cs="Arial"/>
          <w:b/>
          <w:bCs/>
          <w:sz w:val="22"/>
          <w:szCs w:val="22"/>
        </w:rPr>
        <w:t xml:space="preserve">CHAPITRE III. CLAUSES FINANCIERES </w:t>
      </w:r>
    </w:p>
    <w:p w:rsidR="00907811" w:rsidRPr="008528A9" w:rsidRDefault="00907811" w:rsidP="00907811">
      <w:pPr>
        <w:pStyle w:val="Corpsdetexte"/>
        <w:tabs>
          <w:tab w:val="center" w:pos="1560"/>
          <w:tab w:val="center" w:pos="7797"/>
        </w:tabs>
        <w:jc w:val="left"/>
        <w:rPr>
          <w:rFonts w:ascii="Arial" w:hAnsi="Arial" w:cs="Arial"/>
          <w:bCs/>
          <w:sz w:val="18"/>
          <w:szCs w:val="22"/>
        </w:rPr>
      </w:pP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18. Montant du marché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19. Lieu et mode de paiement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Article 20. Nantissement.</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21. Garanties ou cautions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Article 22. Variation des primes</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Article 23. Formules de révision des primes</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24. Formules d’actualisation des primes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25. Avances de démarrage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Article 26  Paiement des Primes</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27. Intérêts moratoires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28. Pénalités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29. Décompte final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lastRenderedPageBreak/>
        <w:t xml:space="preserve">Article 30. Décompte général et définitif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31. Régime fiscal et douanier </w:t>
      </w:r>
    </w:p>
    <w:p w:rsidR="00907811" w:rsidRPr="001F2E3C" w:rsidRDefault="00907811" w:rsidP="00907811">
      <w:pPr>
        <w:pStyle w:val="Corpsdetexte"/>
        <w:tabs>
          <w:tab w:val="center" w:pos="1560"/>
          <w:tab w:val="center" w:pos="7797"/>
        </w:tabs>
        <w:spacing w:line="360" w:lineRule="auto"/>
        <w:jc w:val="left"/>
        <w:rPr>
          <w:rFonts w:ascii="Arial" w:hAnsi="Arial" w:cs="Arial"/>
          <w:sz w:val="24"/>
          <w:szCs w:val="24"/>
        </w:rPr>
      </w:pPr>
      <w:r w:rsidRPr="001F2E3C">
        <w:rPr>
          <w:rFonts w:ascii="Arial" w:hAnsi="Arial" w:cs="Arial"/>
          <w:sz w:val="24"/>
          <w:szCs w:val="24"/>
        </w:rPr>
        <w:t xml:space="preserve">Article 32. Timbres et enregistrement des Marchés </w:t>
      </w:r>
    </w:p>
    <w:p w:rsidR="00907811" w:rsidRPr="00F854CB" w:rsidRDefault="00907811" w:rsidP="00907811">
      <w:pPr>
        <w:pStyle w:val="Corpsdetexte"/>
        <w:tabs>
          <w:tab w:val="center" w:pos="1560"/>
          <w:tab w:val="center" w:pos="7797"/>
        </w:tabs>
        <w:jc w:val="left"/>
        <w:rPr>
          <w:rFonts w:ascii="Arial" w:hAnsi="Arial" w:cs="Arial"/>
          <w:bCs/>
          <w:sz w:val="22"/>
          <w:szCs w:val="22"/>
        </w:rPr>
      </w:pPr>
    </w:p>
    <w:p w:rsidR="00907811" w:rsidRPr="008528A9" w:rsidRDefault="00907811" w:rsidP="00907811">
      <w:pPr>
        <w:pStyle w:val="Corpsdetexte"/>
        <w:tabs>
          <w:tab w:val="center" w:pos="1560"/>
          <w:tab w:val="center" w:pos="7797"/>
        </w:tabs>
        <w:jc w:val="left"/>
        <w:rPr>
          <w:rFonts w:ascii="Arial" w:hAnsi="Arial" w:cs="Arial"/>
          <w:b/>
          <w:bCs/>
          <w:sz w:val="22"/>
          <w:szCs w:val="22"/>
        </w:rPr>
      </w:pPr>
      <w:r w:rsidRPr="008528A9">
        <w:rPr>
          <w:rFonts w:ascii="Arial" w:hAnsi="Arial" w:cs="Arial"/>
          <w:b/>
          <w:bCs/>
          <w:sz w:val="22"/>
          <w:szCs w:val="22"/>
        </w:rPr>
        <w:t xml:space="preserve">CHAPITRE IV. RECETTE DES PRESTATIONS </w:t>
      </w:r>
    </w:p>
    <w:p w:rsidR="00907811" w:rsidRPr="00B24BF0" w:rsidRDefault="00907811" w:rsidP="00907811">
      <w:pPr>
        <w:pStyle w:val="Corpsdetexte"/>
        <w:tabs>
          <w:tab w:val="center" w:pos="1560"/>
          <w:tab w:val="center" w:pos="7797"/>
        </w:tabs>
        <w:jc w:val="left"/>
        <w:rPr>
          <w:rFonts w:ascii="Arial" w:hAnsi="Arial" w:cs="Arial"/>
          <w:bCs/>
          <w:sz w:val="18"/>
          <w:szCs w:val="22"/>
        </w:rPr>
      </w:pP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Article 33. Commission de suivi et de recette</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34. Recette des prestations </w:t>
      </w:r>
    </w:p>
    <w:p w:rsidR="00907811" w:rsidRPr="008528A9" w:rsidRDefault="00907811" w:rsidP="00907811">
      <w:pPr>
        <w:pStyle w:val="Corpsdetexte"/>
        <w:tabs>
          <w:tab w:val="center" w:pos="1560"/>
          <w:tab w:val="center" w:pos="7797"/>
        </w:tabs>
        <w:jc w:val="left"/>
        <w:rPr>
          <w:rFonts w:ascii="Arial" w:hAnsi="Arial" w:cs="Arial"/>
          <w:bCs/>
          <w:sz w:val="14"/>
          <w:szCs w:val="22"/>
        </w:rPr>
      </w:pPr>
    </w:p>
    <w:p w:rsidR="00907811" w:rsidRPr="008528A9" w:rsidRDefault="00907811" w:rsidP="00907811">
      <w:pPr>
        <w:pStyle w:val="Corpsdetexte"/>
        <w:tabs>
          <w:tab w:val="center" w:pos="1560"/>
          <w:tab w:val="center" w:pos="7797"/>
        </w:tabs>
        <w:jc w:val="left"/>
        <w:rPr>
          <w:rFonts w:ascii="Arial" w:hAnsi="Arial" w:cs="Arial"/>
          <w:b/>
          <w:bCs/>
          <w:sz w:val="22"/>
          <w:szCs w:val="22"/>
        </w:rPr>
      </w:pPr>
      <w:r w:rsidRPr="008528A9">
        <w:rPr>
          <w:rFonts w:ascii="Arial" w:hAnsi="Arial" w:cs="Arial"/>
          <w:b/>
          <w:bCs/>
          <w:sz w:val="22"/>
          <w:szCs w:val="22"/>
        </w:rPr>
        <w:t xml:space="preserve">CHAPITRE V. DISPOSITIONS DIVERSES </w:t>
      </w:r>
    </w:p>
    <w:p w:rsidR="00907811" w:rsidRPr="00B24BF0" w:rsidRDefault="00907811" w:rsidP="00907811">
      <w:pPr>
        <w:pStyle w:val="Corpsdetexte"/>
        <w:tabs>
          <w:tab w:val="center" w:pos="1560"/>
          <w:tab w:val="center" w:pos="7797"/>
        </w:tabs>
        <w:jc w:val="left"/>
        <w:rPr>
          <w:rFonts w:ascii="Arial" w:hAnsi="Arial" w:cs="Arial"/>
          <w:bCs/>
          <w:sz w:val="16"/>
          <w:szCs w:val="22"/>
        </w:rPr>
      </w:pP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35. Cas de force majeure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36. Modifications du Marché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37. Différends et litiges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38. Résiliation du marché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39. Edition et diffusion du Marché </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Article 40. Domicile de l’Assureur</w:t>
      </w:r>
    </w:p>
    <w:p w:rsidR="00907811" w:rsidRPr="001F2E3C" w:rsidRDefault="00907811" w:rsidP="00907811">
      <w:pPr>
        <w:tabs>
          <w:tab w:val="left" w:pos="-1440"/>
        </w:tabs>
        <w:spacing w:line="360" w:lineRule="auto"/>
        <w:jc w:val="both"/>
        <w:rPr>
          <w:rFonts w:ascii="Arial" w:hAnsi="Arial" w:cs="Arial"/>
          <w:sz w:val="24"/>
          <w:szCs w:val="24"/>
        </w:rPr>
      </w:pPr>
      <w:r w:rsidRPr="001F2E3C">
        <w:rPr>
          <w:rFonts w:ascii="Arial" w:hAnsi="Arial" w:cs="Arial"/>
          <w:sz w:val="24"/>
          <w:szCs w:val="24"/>
        </w:rPr>
        <w:t xml:space="preserve">Article 41. </w:t>
      </w:r>
      <w:proofErr w:type="gramStart"/>
      <w:r w:rsidRPr="001F2E3C">
        <w:rPr>
          <w:rFonts w:ascii="Arial" w:hAnsi="Arial" w:cs="Arial"/>
          <w:sz w:val="24"/>
          <w:szCs w:val="24"/>
        </w:rPr>
        <w:t>et</w:t>
      </w:r>
      <w:proofErr w:type="gramEnd"/>
      <w:r w:rsidRPr="001F2E3C">
        <w:rPr>
          <w:rFonts w:ascii="Arial" w:hAnsi="Arial" w:cs="Arial"/>
          <w:sz w:val="24"/>
          <w:szCs w:val="24"/>
        </w:rPr>
        <w:t xml:space="preserve"> dernier : Entrée en vigueur du Marché </w:t>
      </w:r>
    </w:p>
    <w:p w:rsidR="00907811" w:rsidRPr="001F2E3C" w:rsidRDefault="00907811" w:rsidP="00907811">
      <w:pPr>
        <w:tabs>
          <w:tab w:val="left" w:pos="-1440"/>
        </w:tabs>
        <w:spacing w:line="360" w:lineRule="auto"/>
        <w:jc w:val="both"/>
        <w:rPr>
          <w:rFonts w:ascii="Arial" w:hAnsi="Arial" w:cs="Arial"/>
          <w:sz w:val="24"/>
          <w:szCs w:val="24"/>
        </w:rPr>
      </w:pPr>
    </w:p>
    <w:p w:rsidR="00907811" w:rsidRPr="00F854CB" w:rsidRDefault="00907811" w:rsidP="00907811">
      <w:pPr>
        <w:pStyle w:val="Corpsdetexte"/>
        <w:tabs>
          <w:tab w:val="center" w:pos="1560"/>
          <w:tab w:val="center" w:pos="7797"/>
        </w:tabs>
        <w:jc w:val="left"/>
        <w:rPr>
          <w:rFonts w:ascii="Arial" w:hAnsi="Arial" w:cs="Arial"/>
          <w:bCs/>
          <w:sz w:val="56"/>
          <w:szCs w:val="56"/>
        </w:rPr>
      </w:pPr>
    </w:p>
    <w:p w:rsidR="00907811" w:rsidRPr="00F854CB" w:rsidRDefault="00907811" w:rsidP="00907811">
      <w:pPr>
        <w:pStyle w:val="Corpsdetexte"/>
        <w:tabs>
          <w:tab w:val="center" w:pos="1560"/>
          <w:tab w:val="center" w:pos="7797"/>
        </w:tabs>
        <w:jc w:val="left"/>
        <w:rPr>
          <w:rFonts w:ascii="Arial" w:hAnsi="Arial" w:cs="Arial"/>
          <w:bCs/>
          <w:sz w:val="56"/>
          <w:szCs w:val="56"/>
        </w:rPr>
      </w:pPr>
    </w:p>
    <w:p w:rsidR="00907811" w:rsidRPr="00F854CB" w:rsidRDefault="00907811" w:rsidP="00907811">
      <w:pPr>
        <w:pStyle w:val="Corpsdetexte"/>
        <w:tabs>
          <w:tab w:val="center" w:pos="1560"/>
          <w:tab w:val="center" w:pos="7797"/>
        </w:tabs>
        <w:jc w:val="left"/>
        <w:rPr>
          <w:rFonts w:ascii="Arial" w:hAnsi="Arial" w:cs="Arial"/>
          <w:bCs/>
          <w:sz w:val="56"/>
          <w:szCs w:val="56"/>
        </w:rPr>
      </w:pPr>
    </w:p>
    <w:p w:rsidR="00907811" w:rsidRPr="00F854CB" w:rsidRDefault="00907811" w:rsidP="00907811">
      <w:pPr>
        <w:pStyle w:val="Corpsdetexte"/>
        <w:tabs>
          <w:tab w:val="center" w:pos="1560"/>
          <w:tab w:val="center" w:pos="7797"/>
        </w:tabs>
        <w:jc w:val="left"/>
        <w:rPr>
          <w:rFonts w:ascii="Arial" w:hAnsi="Arial" w:cs="Arial"/>
          <w:bCs/>
          <w:sz w:val="56"/>
          <w:szCs w:val="56"/>
        </w:rPr>
      </w:pPr>
    </w:p>
    <w:p w:rsidR="00907811" w:rsidRPr="00F854CB" w:rsidRDefault="00907811" w:rsidP="00907811">
      <w:pPr>
        <w:pStyle w:val="Corpsdetexte"/>
        <w:tabs>
          <w:tab w:val="center" w:pos="1560"/>
          <w:tab w:val="center" w:pos="7797"/>
        </w:tabs>
        <w:jc w:val="left"/>
        <w:rPr>
          <w:rFonts w:ascii="Arial" w:hAnsi="Arial" w:cs="Arial"/>
          <w:bCs/>
          <w:sz w:val="56"/>
          <w:szCs w:val="56"/>
        </w:rPr>
      </w:pPr>
    </w:p>
    <w:p w:rsidR="00907811" w:rsidRPr="00F854CB" w:rsidRDefault="00907811" w:rsidP="00907811">
      <w:pPr>
        <w:pStyle w:val="Corpsdetexte"/>
        <w:tabs>
          <w:tab w:val="center" w:pos="1560"/>
          <w:tab w:val="center" w:pos="7797"/>
        </w:tabs>
        <w:jc w:val="left"/>
        <w:rPr>
          <w:rFonts w:ascii="Arial" w:hAnsi="Arial" w:cs="Arial"/>
          <w:bCs/>
          <w:sz w:val="56"/>
          <w:szCs w:val="56"/>
        </w:rPr>
      </w:pPr>
    </w:p>
    <w:p w:rsidR="00907811" w:rsidRDefault="00907811" w:rsidP="00907811">
      <w:pPr>
        <w:pStyle w:val="Corpsdetexte"/>
        <w:tabs>
          <w:tab w:val="center" w:pos="1560"/>
          <w:tab w:val="center" w:pos="7797"/>
        </w:tabs>
        <w:rPr>
          <w:rFonts w:ascii="Arial" w:hAnsi="Arial" w:cs="Arial"/>
          <w:b/>
          <w:bCs/>
          <w:sz w:val="56"/>
          <w:szCs w:val="56"/>
        </w:rPr>
      </w:pPr>
    </w:p>
    <w:p w:rsidR="00907811" w:rsidRDefault="00907811" w:rsidP="00907811">
      <w:pPr>
        <w:pStyle w:val="Corpsdetexte"/>
        <w:tabs>
          <w:tab w:val="center" w:pos="1560"/>
          <w:tab w:val="center" w:pos="7797"/>
        </w:tabs>
        <w:rPr>
          <w:rFonts w:ascii="Arial" w:hAnsi="Arial" w:cs="Arial"/>
          <w:b/>
          <w:bCs/>
          <w:sz w:val="56"/>
          <w:szCs w:val="56"/>
        </w:rPr>
      </w:pPr>
    </w:p>
    <w:p w:rsidR="00907811" w:rsidRDefault="00907811" w:rsidP="00907811">
      <w:pPr>
        <w:pStyle w:val="Corpsdetexte"/>
        <w:tabs>
          <w:tab w:val="center" w:pos="1560"/>
          <w:tab w:val="center" w:pos="7797"/>
        </w:tabs>
        <w:rPr>
          <w:rFonts w:ascii="Arial" w:hAnsi="Arial" w:cs="Arial"/>
          <w:b/>
          <w:bCs/>
          <w:sz w:val="56"/>
          <w:szCs w:val="56"/>
        </w:rPr>
      </w:pPr>
    </w:p>
    <w:p w:rsidR="00907811" w:rsidRDefault="00907811" w:rsidP="00907811">
      <w:pPr>
        <w:pStyle w:val="Corpsdetexte"/>
        <w:tabs>
          <w:tab w:val="center" w:pos="1560"/>
          <w:tab w:val="center" w:pos="7797"/>
        </w:tabs>
        <w:rPr>
          <w:rFonts w:ascii="Arial" w:hAnsi="Arial" w:cs="Arial"/>
          <w:b/>
          <w:bCs/>
          <w:sz w:val="56"/>
          <w:szCs w:val="56"/>
        </w:rPr>
      </w:pPr>
    </w:p>
    <w:p w:rsidR="00907811" w:rsidRDefault="00907811" w:rsidP="00907811">
      <w:pPr>
        <w:pStyle w:val="Corpsdetexte"/>
        <w:tabs>
          <w:tab w:val="center" w:pos="1560"/>
          <w:tab w:val="center" w:pos="7797"/>
        </w:tabs>
        <w:rPr>
          <w:rFonts w:ascii="Arial" w:hAnsi="Arial" w:cs="Arial"/>
          <w:b/>
          <w:bCs/>
          <w:sz w:val="56"/>
          <w:szCs w:val="56"/>
        </w:rPr>
      </w:pPr>
    </w:p>
    <w:p w:rsidR="00907811" w:rsidRDefault="00907811" w:rsidP="00907811">
      <w:pPr>
        <w:pStyle w:val="Corpsdetexte"/>
        <w:tabs>
          <w:tab w:val="center" w:pos="1560"/>
          <w:tab w:val="center" w:pos="7797"/>
        </w:tabs>
        <w:rPr>
          <w:rFonts w:ascii="Arial" w:hAnsi="Arial" w:cs="Arial"/>
          <w:b/>
          <w:bCs/>
          <w:sz w:val="56"/>
          <w:szCs w:val="56"/>
        </w:rPr>
      </w:pPr>
    </w:p>
    <w:p w:rsidR="00907811" w:rsidRDefault="00907811" w:rsidP="00907811">
      <w:pPr>
        <w:tabs>
          <w:tab w:val="left" w:pos="-1440"/>
        </w:tabs>
        <w:jc w:val="center"/>
        <w:rPr>
          <w:rFonts w:ascii="Arial" w:hAnsi="Arial" w:cs="Arial"/>
          <w:b/>
          <w:bCs/>
          <w:sz w:val="24"/>
          <w:szCs w:val="24"/>
        </w:rPr>
      </w:pPr>
      <w:r>
        <w:rPr>
          <w:rFonts w:ascii="Arial" w:hAnsi="Arial" w:cs="Arial"/>
          <w:b/>
          <w:bCs/>
          <w:sz w:val="24"/>
          <w:szCs w:val="24"/>
          <w:u w:val="single"/>
        </w:rPr>
        <w:lastRenderedPageBreak/>
        <w:t>CHAPITRE I</w:t>
      </w:r>
      <w:r>
        <w:rPr>
          <w:rFonts w:ascii="Arial" w:hAnsi="Arial" w:cs="Arial"/>
          <w:b/>
          <w:bCs/>
          <w:sz w:val="24"/>
          <w:szCs w:val="24"/>
        </w:rPr>
        <w:t> : GENERALITES</w:t>
      </w:r>
    </w:p>
    <w:p w:rsidR="00907811" w:rsidRDefault="00907811" w:rsidP="00907811">
      <w:pPr>
        <w:tabs>
          <w:tab w:val="left" w:pos="-1440"/>
        </w:tabs>
        <w:jc w:val="center"/>
      </w:pPr>
    </w:p>
    <w:p w:rsidR="00907811" w:rsidRPr="006F4876" w:rsidRDefault="00907811" w:rsidP="00907811">
      <w:pPr>
        <w:jc w:val="both"/>
        <w:rPr>
          <w:rFonts w:ascii="Arial" w:hAnsi="Arial" w:cs="Arial"/>
          <w:sz w:val="6"/>
          <w:szCs w:val="24"/>
        </w:rPr>
      </w:pPr>
    </w:p>
    <w:p w:rsidR="00907811" w:rsidRDefault="00907811" w:rsidP="00907811">
      <w:pPr>
        <w:tabs>
          <w:tab w:val="left" w:pos="-1440"/>
        </w:tabs>
        <w:jc w:val="both"/>
      </w:pPr>
      <w:r w:rsidRPr="001A1D9B">
        <w:rPr>
          <w:rFonts w:ascii="Arial" w:hAnsi="Arial" w:cs="Arial"/>
          <w:b/>
          <w:bCs/>
          <w:sz w:val="22"/>
          <w:szCs w:val="22"/>
        </w:rPr>
        <w:t>Article 1 :</w:t>
      </w:r>
      <w:r>
        <w:rPr>
          <w:rFonts w:ascii="Arial" w:hAnsi="Arial" w:cs="Arial"/>
          <w:b/>
          <w:bCs/>
          <w:sz w:val="22"/>
          <w:szCs w:val="22"/>
        </w:rPr>
        <w:t xml:space="preserve"> Objet du Marché </w:t>
      </w:r>
    </w:p>
    <w:p w:rsidR="00907811" w:rsidRDefault="00907811" w:rsidP="00907811">
      <w:pPr>
        <w:jc w:val="both"/>
        <w:rPr>
          <w:rFonts w:ascii="Arial" w:hAnsi="Arial" w:cs="Arial"/>
          <w:sz w:val="22"/>
          <w:szCs w:val="22"/>
        </w:rPr>
      </w:pPr>
    </w:p>
    <w:p w:rsidR="00907811" w:rsidRDefault="00907811" w:rsidP="00907811">
      <w:pPr>
        <w:jc w:val="both"/>
      </w:pPr>
      <w:r>
        <w:rPr>
          <w:rFonts w:ascii="Arial" w:hAnsi="Arial" w:cs="Arial"/>
          <w:sz w:val="22"/>
          <w:szCs w:val="22"/>
        </w:rPr>
        <w:t xml:space="preserve">Le présent Marché a pour objet la </w:t>
      </w:r>
      <w:r>
        <w:rPr>
          <w:rFonts w:ascii="Arial" w:hAnsi="Arial" w:cs="Arial"/>
          <w:bCs/>
          <w:sz w:val="22"/>
          <w:szCs w:val="22"/>
        </w:rPr>
        <w:t xml:space="preserve">couverture d’une Police d’Assurance </w:t>
      </w:r>
      <w:r w:rsidR="00437AC9">
        <w:rPr>
          <w:rFonts w:ascii="Arial" w:hAnsi="Arial" w:cs="Arial"/>
          <w:bCs/>
          <w:sz w:val="22"/>
          <w:szCs w:val="22"/>
        </w:rPr>
        <w:t>multirisques des locaux</w:t>
      </w:r>
      <w:r w:rsidR="006F4876">
        <w:rPr>
          <w:rFonts w:ascii="Arial" w:hAnsi="Arial" w:cs="Arial"/>
          <w:bCs/>
          <w:sz w:val="22"/>
          <w:szCs w:val="22"/>
        </w:rPr>
        <w:t xml:space="preserve"> </w:t>
      </w:r>
      <w:r w:rsidR="00437AC9">
        <w:rPr>
          <w:rFonts w:ascii="Arial" w:hAnsi="Arial" w:cs="Arial"/>
          <w:bCs/>
          <w:sz w:val="22"/>
          <w:szCs w:val="22"/>
        </w:rPr>
        <w:t xml:space="preserve">de </w:t>
      </w:r>
      <w:r>
        <w:rPr>
          <w:rFonts w:ascii="Arial" w:hAnsi="Arial" w:cs="Arial"/>
          <w:bCs/>
          <w:sz w:val="22"/>
          <w:szCs w:val="22"/>
        </w:rPr>
        <w:t>l’ONCC, pour une période de 24</w:t>
      </w:r>
      <w:r w:rsidR="006F4876">
        <w:rPr>
          <w:rFonts w:ascii="Arial" w:hAnsi="Arial" w:cs="Arial"/>
          <w:bCs/>
          <w:sz w:val="22"/>
          <w:szCs w:val="22"/>
        </w:rPr>
        <w:t xml:space="preserve"> </w:t>
      </w:r>
      <w:r>
        <w:rPr>
          <w:rFonts w:ascii="Arial" w:hAnsi="Arial" w:cs="Arial"/>
          <w:bCs/>
          <w:sz w:val="22"/>
          <w:szCs w:val="22"/>
        </w:rPr>
        <w:t>mois</w:t>
      </w:r>
      <w:r w:rsidR="006F4876">
        <w:rPr>
          <w:rFonts w:ascii="Arial" w:hAnsi="Arial" w:cs="Arial"/>
          <w:bCs/>
          <w:sz w:val="22"/>
          <w:szCs w:val="22"/>
        </w:rPr>
        <w:t>, Lot…….</w:t>
      </w:r>
      <w:r>
        <w:rPr>
          <w:rFonts w:ascii="Arial" w:hAnsi="Arial" w:cs="Arial"/>
          <w:bCs/>
          <w:sz w:val="22"/>
          <w:szCs w:val="22"/>
        </w:rPr>
        <w:t>.</w:t>
      </w:r>
    </w:p>
    <w:p w:rsidR="00907811" w:rsidRDefault="00907811" w:rsidP="00907811">
      <w:pPr>
        <w:jc w:val="both"/>
        <w:rPr>
          <w:rFonts w:ascii="Arial" w:hAnsi="Arial" w:cs="Arial"/>
          <w:sz w:val="22"/>
          <w:szCs w:val="22"/>
        </w:rPr>
      </w:pPr>
    </w:p>
    <w:p w:rsidR="00907811" w:rsidRDefault="00907811" w:rsidP="00907811">
      <w:pPr>
        <w:tabs>
          <w:tab w:val="left" w:pos="-1440"/>
        </w:tabs>
        <w:jc w:val="both"/>
      </w:pPr>
      <w:r w:rsidRPr="001A1D9B">
        <w:rPr>
          <w:rFonts w:ascii="Arial" w:hAnsi="Arial" w:cs="Arial"/>
          <w:b/>
          <w:bCs/>
          <w:sz w:val="22"/>
          <w:szCs w:val="22"/>
        </w:rPr>
        <w:t>Article 2 :</w:t>
      </w:r>
      <w:r>
        <w:rPr>
          <w:rFonts w:ascii="Arial" w:hAnsi="Arial" w:cs="Arial"/>
          <w:b/>
          <w:bCs/>
          <w:sz w:val="22"/>
          <w:szCs w:val="22"/>
        </w:rPr>
        <w:t xml:space="preserve"> Procédure de passation du Marché </w:t>
      </w:r>
    </w:p>
    <w:p w:rsidR="00907811" w:rsidRDefault="00907811" w:rsidP="00907811">
      <w:pPr>
        <w:tabs>
          <w:tab w:val="left" w:pos="-1440"/>
        </w:tabs>
        <w:jc w:val="both"/>
        <w:rPr>
          <w:rFonts w:ascii="Arial" w:hAnsi="Arial" w:cs="Arial"/>
          <w:sz w:val="22"/>
          <w:szCs w:val="22"/>
        </w:rPr>
      </w:pPr>
    </w:p>
    <w:p w:rsidR="00907811" w:rsidRPr="004676C6" w:rsidRDefault="00907811" w:rsidP="00907811">
      <w:pPr>
        <w:tabs>
          <w:tab w:val="left" w:pos="-1440"/>
        </w:tabs>
        <w:jc w:val="both"/>
        <w:rPr>
          <w:rFonts w:ascii="Arial" w:hAnsi="Arial" w:cs="Arial"/>
          <w:sz w:val="22"/>
          <w:szCs w:val="22"/>
        </w:rPr>
      </w:pPr>
      <w:r>
        <w:rPr>
          <w:rFonts w:ascii="Arial" w:hAnsi="Arial" w:cs="Arial"/>
          <w:sz w:val="22"/>
          <w:szCs w:val="22"/>
        </w:rPr>
        <w:t>Le présent Marché est passé selon la procédure d’Appe</w:t>
      </w:r>
      <w:r w:rsidR="00437AC9">
        <w:rPr>
          <w:rFonts w:ascii="Arial" w:hAnsi="Arial" w:cs="Arial"/>
          <w:sz w:val="22"/>
          <w:szCs w:val="22"/>
        </w:rPr>
        <w:t>l d’Offres National Ouvert n°004</w:t>
      </w:r>
      <w:r w:rsidRPr="00001FC2">
        <w:rPr>
          <w:rFonts w:ascii="Arial" w:hAnsi="Arial" w:cs="Arial"/>
          <w:sz w:val="22"/>
          <w:szCs w:val="22"/>
        </w:rPr>
        <w:t>/AONR/ONCC/CIPM/2024 du</w:t>
      </w:r>
      <w:r w:rsidR="00947A37">
        <w:rPr>
          <w:rFonts w:ascii="Arial" w:hAnsi="Arial" w:cs="Arial"/>
          <w:sz w:val="22"/>
          <w:szCs w:val="22"/>
        </w:rPr>
        <w:t xml:space="preserve"> 13 Novembre 2024</w:t>
      </w:r>
    </w:p>
    <w:p w:rsidR="00907811" w:rsidRPr="00001FC2" w:rsidRDefault="00907811" w:rsidP="00907811">
      <w:pPr>
        <w:tabs>
          <w:tab w:val="left" w:pos="-1440"/>
        </w:tabs>
        <w:jc w:val="both"/>
        <w:rPr>
          <w:rFonts w:ascii="Arial" w:hAnsi="Arial" w:cs="Arial"/>
          <w:sz w:val="22"/>
          <w:szCs w:val="22"/>
        </w:rPr>
      </w:pPr>
    </w:p>
    <w:p w:rsidR="00907811" w:rsidRDefault="00907811" w:rsidP="00907811">
      <w:pPr>
        <w:tabs>
          <w:tab w:val="left" w:pos="-1440"/>
        </w:tabs>
        <w:jc w:val="both"/>
      </w:pPr>
      <w:r w:rsidRPr="001A1D9B">
        <w:rPr>
          <w:rFonts w:ascii="Arial" w:hAnsi="Arial" w:cs="Arial"/>
          <w:b/>
          <w:bCs/>
          <w:sz w:val="22"/>
          <w:szCs w:val="22"/>
        </w:rPr>
        <w:t>Article 3 :</w:t>
      </w:r>
      <w:r>
        <w:rPr>
          <w:rFonts w:ascii="Arial" w:hAnsi="Arial" w:cs="Arial"/>
          <w:b/>
          <w:bCs/>
          <w:sz w:val="22"/>
          <w:szCs w:val="22"/>
        </w:rPr>
        <w:t xml:space="preserve"> Définitions et attributions</w:t>
      </w:r>
    </w:p>
    <w:p w:rsidR="00907811" w:rsidRDefault="00907811" w:rsidP="00907811">
      <w:pPr>
        <w:tabs>
          <w:tab w:val="left" w:pos="-1440"/>
        </w:tabs>
        <w:jc w:val="both"/>
        <w:rPr>
          <w:rFonts w:ascii="Arial" w:hAnsi="Arial" w:cs="Arial"/>
          <w:b/>
          <w:bCs/>
          <w:sz w:val="22"/>
          <w:szCs w:val="22"/>
        </w:rPr>
      </w:pPr>
    </w:p>
    <w:p w:rsidR="00907811" w:rsidRDefault="00907811" w:rsidP="00907811">
      <w:pPr>
        <w:tabs>
          <w:tab w:val="left" w:pos="-1440"/>
        </w:tabs>
        <w:jc w:val="both"/>
      </w:pPr>
      <w:r>
        <w:rPr>
          <w:rFonts w:ascii="Arial" w:hAnsi="Arial" w:cs="Arial"/>
          <w:b/>
          <w:bCs/>
          <w:sz w:val="22"/>
          <w:szCs w:val="22"/>
        </w:rPr>
        <w:t>3.1</w:t>
      </w:r>
      <w:r>
        <w:rPr>
          <w:rFonts w:ascii="Arial" w:hAnsi="Arial" w:cs="Arial"/>
          <w:sz w:val="22"/>
          <w:szCs w:val="22"/>
        </w:rPr>
        <w:t xml:space="preserve"> Définitions générales </w:t>
      </w:r>
    </w:p>
    <w:p w:rsidR="00907811" w:rsidRDefault="00907811" w:rsidP="00907811">
      <w:pPr>
        <w:jc w:val="both"/>
        <w:rPr>
          <w:rFonts w:ascii="Arial" w:hAnsi="Arial" w:cs="Arial"/>
          <w:sz w:val="22"/>
          <w:szCs w:val="22"/>
        </w:rPr>
      </w:pPr>
    </w:p>
    <w:p w:rsidR="00907811" w:rsidRPr="001F2E3C" w:rsidRDefault="00907811" w:rsidP="00161393">
      <w:pPr>
        <w:pStyle w:val="Paragraphedeliste"/>
        <w:numPr>
          <w:ilvl w:val="0"/>
          <w:numId w:val="46"/>
        </w:numPr>
        <w:ind w:left="709" w:hanging="283"/>
        <w:rPr>
          <w:rFonts w:ascii="Arial" w:hAnsi="Arial" w:cs="Arial"/>
          <w:sz w:val="22"/>
          <w:szCs w:val="22"/>
        </w:rPr>
      </w:pPr>
      <w:r w:rsidRPr="001F2E3C">
        <w:rPr>
          <w:rFonts w:ascii="Arial" w:hAnsi="Arial" w:cs="Arial"/>
          <w:b/>
          <w:sz w:val="22"/>
          <w:szCs w:val="22"/>
        </w:rPr>
        <w:t>Assurance</w:t>
      </w:r>
      <w:r w:rsidRPr="001F2E3C">
        <w:rPr>
          <w:rFonts w:ascii="Arial" w:hAnsi="Arial" w:cs="Arial"/>
          <w:sz w:val="22"/>
          <w:szCs w:val="22"/>
        </w:rPr>
        <w:t xml:space="preserve"> : l’assurance est une technique par laquelle, le Maître d’Ouvrage ou le Maître d’Ouvrage Délégué transfert moyennant paiement d’une prime, les risques qui pèsent soit sur son existence, soit sur ses actes, soit sur ses biens, à un autre (assureur) qui accepte par un écrit (contrat) d’indemniser l’assuré en cas de réalisation du risque couvert ; </w:t>
      </w:r>
    </w:p>
    <w:p w:rsidR="00907811" w:rsidRPr="00C0795E" w:rsidRDefault="00907811" w:rsidP="00907811">
      <w:pPr>
        <w:pStyle w:val="Paragraphedeliste"/>
        <w:jc w:val="both"/>
        <w:rPr>
          <w:rFonts w:ascii="Arial" w:hAnsi="Arial" w:cs="Arial"/>
          <w:sz w:val="12"/>
          <w:szCs w:val="22"/>
        </w:rPr>
      </w:pPr>
    </w:p>
    <w:p w:rsidR="00907811" w:rsidRPr="00FC3B1A" w:rsidRDefault="00907811" w:rsidP="00161393">
      <w:pPr>
        <w:pStyle w:val="Paragraphedeliste"/>
        <w:numPr>
          <w:ilvl w:val="0"/>
          <w:numId w:val="46"/>
        </w:numPr>
        <w:ind w:left="426" w:firstLine="0"/>
        <w:jc w:val="both"/>
        <w:rPr>
          <w:rFonts w:ascii="Arial" w:hAnsi="Arial" w:cs="Arial"/>
          <w:sz w:val="22"/>
          <w:szCs w:val="22"/>
        </w:rPr>
      </w:pPr>
      <w:r w:rsidRPr="00FC3B1A">
        <w:rPr>
          <w:rFonts w:ascii="Arial" w:hAnsi="Arial" w:cs="Arial"/>
          <w:b/>
          <w:sz w:val="22"/>
          <w:szCs w:val="22"/>
        </w:rPr>
        <w:t>Assuré</w:t>
      </w:r>
      <w:r w:rsidRPr="00FC3B1A">
        <w:rPr>
          <w:rFonts w:ascii="Arial" w:hAnsi="Arial" w:cs="Arial"/>
          <w:sz w:val="22"/>
          <w:szCs w:val="22"/>
        </w:rPr>
        <w:t xml:space="preserve"> : l’assuré est une personne physique ou morale qui exposé au risque est protégé par l’assureur à travers un contrat. Il peut ne pas être le souscripteur ; </w:t>
      </w:r>
    </w:p>
    <w:p w:rsidR="00907811" w:rsidRPr="00C0795E" w:rsidRDefault="00907811" w:rsidP="00907811">
      <w:pPr>
        <w:ind w:left="360"/>
        <w:jc w:val="both"/>
        <w:rPr>
          <w:rFonts w:ascii="Arial" w:hAnsi="Arial" w:cs="Arial"/>
          <w:sz w:val="12"/>
          <w:szCs w:val="22"/>
        </w:rPr>
      </w:pPr>
    </w:p>
    <w:p w:rsidR="00907811" w:rsidRDefault="00907811" w:rsidP="00161393">
      <w:pPr>
        <w:pStyle w:val="Paragraphedeliste"/>
        <w:numPr>
          <w:ilvl w:val="0"/>
          <w:numId w:val="46"/>
        </w:numPr>
        <w:ind w:left="709" w:hanging="283"/>
        <w:jc w:val="both"/>
        <w:rPr>
          <w:rFonts w:ascii="Arial" w:hAnsi="Arial" w:cs="Arial"/>
          <w:sz w:val="22"/>
          <w:szCs w:val="22"/>
        </w:rPr>
      </w:pPr>
      <w:r w:rsidRPr="00FC3B1A">
        <w:rPr>
          <w:rFonts w:ascii="Arial" w:hAnsi="Arial" w:cs="Arial"/>
          <w:b/>
          <w:sz w:val="22"/>
          <w:szCs w:val="22"/>
        </w:rPr>
        <w:t>Assureur</w:t>
      </w:r>
      <w:r w:rsidRPr="00FC3B1A">
        <w:rPr>
          <w:rFonts w:ascii="Arial" w:hAnsi="Arial" w:cs="Arial"/>
          <w:sz w:val="22"/>
          <w:szCs w:val="22"/>
        </w:rPr>
        <w:t xml:space="preserve"> : l’assureur est la personne morale qui garantit les risques des personnes physiques ou des personnes morales moyennant paiement des primes et procède à la réparation en cas de réalisation du risque ; </w:t>
      </w:r>
    </w:p>
    <w:p w:rsidR="00907811" w:rsidRPr="00FC3B1A" w:rsidRDefault="00907811" w:rsidP="00907811">
      <w:pPr>
        <w:pStyle w:val="Paragraphedeliste"/>
        <w:rPr>
          <w:rFonts w:ascii="Arial" w:hAnsi="Arial" w:cs="Arial"/>
          <w:sz w:val="10"/>
          <w:szCs w:val="22"/>
        </w:rPr>
      </w:pPr>
    </w:p>
    <w:p w:rsidR="00907811" w:rsidRDefault="00907811" w:rsidP="00161393">
      <w:pPr>
        <w:pStyle w:val="Paragraphedeliste"/>
        <w:numPr>
          <w:ilvl w:val="0"/>
          <w:numId w:val="46"/>
        </w:numPr>
        <w:ind w:left="709" w:hanging="283"/>
        <w:jc w:val="both"/>
        <w:rPr>
          <w:rFonts w:ascii="Arial" w:hAnsi="Arial" w:cs="Arial"/>
          <w:sz w:val="22"/>
          <w:szCs w:val="22"/>
        </w:rPr>
      </w:pPr>
      <w:r w:rsidRPr="00FC3B1A">
        <w:rPr>
          <w:rFonts w:ascii="Arial" w:hAnsi="Arial" w:cs="Arial"/>
          <w:b/>
          <w:sz w:val="22"/>
          <w:szCs w:val="22"/>
        </w:rPr>
        <w:t>Bénéficiaire</w:t>
      </w:r>
      <w:r w:rsidRPr="00FC3B1A">
        <w:rPr>
          <w:rFonts w:ascii="Arial" w:hAnsi="Arial" w:cs="Arial"/>
          <w:sz w:val="22"/>
          <w:szCs w:val="22"/>
        </w:rPr>
        <w:t xml:space="preserve"> : le bénéficiaire est la personne physique ou morale qui reçoit de l’assureur, l’indemnité, le capital ou la rente prévu en cas de sinistre. Il peut être différent de l’assuré et du souscripteur. </w:t>
      </w:r>
    </w:p>
    <w:p w:rsidR="00907811" w:rsidRPr="00FC3B1A" w:rsidRDefault="00907811" w:rsidP="00907811">
      <w:pPr>
        <w:pStyle w:val="Paragraphedeliste"/>
        <w:rPr>
          <w:rFonts w:ascii="Arial" w:hAnsi="Arial" w:cs="Arial"/>
          <w:sz w:val="12"/>
          <w:szCs w:val="22"/>
        </w:rPr>
      </w:pPr>
    </w:p>
    <w:p w:rsidR="00907811" w:rsidRDefault="00907811" w:rsidP="00161393">
      <w:pPr>
        <w:pStyle w:val="Paragraphedeliste"/>
        <w:numPr>
          <w:ilvl w:val="0"/>
          <w:numId w:val="46"/>
        </w:numPr>
        <w:ind w:left="709" w:hanging="283"/>
        <w:jc w:val="both"/>
        <w:rPr>
          <w:rFonts w:ascii="Arial" w:hAnsi="Arial" w:cs="Arial"/>
          <w:sz w:val="22"/>
          <w:szCs w:val="22"/>
        </w:rPr>
      </w:pPr>
      <w:r w:rsidRPr="00FC3B1A">
        <w:rPr>
          <w:rFonts w:ascii="Arial" w:hAnsi="Arial" w:cs="Arial"/>
          <w:b/>
          <w:sz w:val="22"/>
          <w:szCs w:val="22"/>
        </w:rPr>
        <w:t>Capitaux garantis</w:t>
      </w:r>
      <w:r w:rsidRPr="00FC3B1A">
        <w:rPr>
          <w:rFonts w:ascii="Arial" w:hAnsi="Arial" w:cs="Arial"/>
          <w:sz w:val="22"/>
          <w:szCs w:val="22"/>
        </w:rPr>
        <w:t xml:space="preserve"> : montant constitutif de l’engagement de l’assureur à verser à l’assuré ou au bénéficiaire du contrat en cas de survenance du sinistre; sous forme de versement unique ou de rentes. </w:t>
      </w:r>
    </w:p>
    <w:p w:rsidR="00907811" w:rsidRPr="00FC3B1A" w:rsidRDefault="00907811" w:rsidP="00907811">
      <w:pPr>
        <w:pStyle w:val="Paragraphedeliste"/>
        <w:rPr>
          <w:rFonts w:ascii="Arial" w:hAnsi="Arial" w:cs="Arial"/>
          <w:sz w:val="10"/>
          <w:szCs w:val="22"/>
        </w:rPr>
      </w:pPr>
    </w:p>
    <w:p w:rsidR="00907811" w:rsidRDefault="00907811" w:rsidP="00161393">
      <w:pPr>
        <w:pStyle w:val="Paragraphedeliste"/>
        <w:numPr>
          <w:ilvl w:val="0"/>
          <w:numId w:val="46"/>
        </w:numPr>
        <w:ind w:left="709" w:hanging="283"/>
        <w:jc w:val="both"/>
        <w:rPr>
          <w:rFonts w:ascii="Arial" w:hAnsi="Arial" w:cs="Arial"/>
          <w:sz w:val="22"/>
          <w:szCs w:val="22"/>
        </w:rPr>
      </w:pPr>
      <w:r w:rsidRPr="00FC3B1A">
        <w:rPr>
          <w:rFonts w:ascii="Arial" w:hAnsi="Arial" w:cs="Arial"/>
          <w:b/>
          <w:sz w:val="22"/>
          <w:szCs w:val="22"/>
        </w:rPr>
        <w:t>Déchéance</w:t>
      </w:r>
      <w:r w:rsidRPr="00FC3B1A">
        <w:rPr>
          <w:rFonts w:ascii="Arial" w:hAnsi="Arial" w:cs="Arial"/>
          <w:sz w:val="22"/>
          <w:szCs w:val="22"/>
        </w:rPr>
        <w:t xml:space="preserve"> : la déchéance est la perte du droit à garanti de l’assuré pour non-respect de certaines dispositions contractuelles lorsque le contrat le prévoit ; </w:t>
      </w:r>
    </w:p>
    <w:p w:rsidR="00907811" w:rsidRPr="00FC3B1A" w:rsidRDefault="00907811" w:rsidP="00907811">
      <w:pPr>
        <w:pStyle w:val="Paragraphedeliste"/>
        <w:rPr>
          <w:rFonts w:ascii="Arial" w:hAnsi="Arial" w:cs="Arial"/>
          <w:sz w:val="12"/>
          <w:szCs w:val="22"/>
        </w:rPr>
      </w:pPr>
    </w:p>
    <w:p w:rsidR="00907811" w:rsidRDefault="00907811" w:rsidP="00161393">
      <w:pPr>
        <w:pStyle w:val="Paragraphedeliste"/>
        <w:numPr>
          <w:ilvl w:val="0"/>
          <w:numId w:val="46"/>
        </w:numPr>
        <w:ind w:left="709" w:hanging="283"/>
        <w:jc w:val="both"/>
        <w:rPr>
          <w:rFonts w:ascii="Arial" w:hAnsi="Arial" w:cs="Arial"/>
          <w:sz w:val="22"/>
          <w:szCs w:val="22"/>
        </w:rPr>
      </w:pPr>
      <w:r w:rsidRPr="00FC3B1A">
        <w:rPr>
          <w:rFonts w:ascii="Arial" w:hAnsi="Arial" w:cs="Arial"/>
          <w:b/>
          <w:sz w:val="22"/>
          <w:szCs w:val="22"/>
        </w:rPr>
        <w:t>Exclusions</w:t>
      </w:r>
      <w:r w:rsidRPr="00FC3B1A">
        <w:rPr>
          <w:rFonts w:ascii="Arial" w:hAnsi="Arial" w:cs="Arial"/>
          <w:sz w:val="22"/>
          <w:szCs w:val="22"/>
        </w:rPr>
        <w:t xml:space="preserve"> : un événement prévu au contrat dont la prise en charge n’est pas acceptée par l’assureur. </w:t>
      </w:r>
    </w:p>
    <w:p w:rsidR="00907811" w:rsidRPr="00FC3B1A" w:rsidRDefault="00907811" w:rsidP="00907811">
      <w:pPr>
        <w:pStyle w:val="Paragraphedeliste"/>
        <w:rPr>
          <w:rFonts w:ascii="Arial" w:hAnsi="Arial" w:cs="Arial"/>
          <w:b/>
          <w:sz w:val="12"/>
          <w:szCs w:val="22"/>
        </w:rPr>
      </w:pPr>
    </w:p>
    <w:p w:rsidR="00907811" w:rsidRDefault="00907811" w:rsidP="00161393">
      <w:pPr>
        <w:pStyle w:val="Paragraphedeliste"/>
        <w:numPr>
          <w:ilvl w:val="0"/>
          <w:numId w:val="46"/>
        </w:numPr>
        <w:ind w:left="709" w:hanging="283"/>
        <w:jc w:val="both"/>
        <w:rPr>
          <w:rFonts w:ascii="Arial" w:hAnsi="Arial" w:cs="Arial"/>
          <w:sz w:val="22"/>
          <w:szCs w:val="22"/>
        </w:rPr>
      </w:pPr>
      <w:r w:rsidRPr="00FC3B1A">
        <w:rPr>
          <w:rFonts w:ascii="Arial" w:hAnsi="Arial" w:cs="Arial"/>
          <w:b/>
          <w:sz w:val="22"/>
          <w:szCs w:val="22"/>
        </w:rPr>
        <w:t>Franchise</w:t>
      </w:r>
      <w:r w:rsidRPr="00FC3B1A">
        <w:rPr>
          <w:rFonts w:ascii="Arial" w:hAnsi="Arial" w:cs="Arial"/>
          <w:sz w:val="22"/>
          <w:szCs w:val="22"/>
        </w:rPr>
        <w:t xml:space="preserve"> : la franchise est la fraction des dommages laissés à la charge de l’assuré. Elle peut revêtir plusieurs formes en fonction de l’intention des parties et de leurs objectifs : diminution de la prime, moralisation du risque, participation de l’assuré. </w:t>
      </w:r>
    </w:p>
    <w:p w:rsidR="00907811" w:rsidRPr="00FC3B1A" w:rsidRDefault="00907811" w:rsidP="00907811">
      <w:pPr>
        <w:pStyle w:val="Paragraphedeliste"/>
        <w:rPr>
          <w:rFonts w:ascii="Arial" w:hAnsi="Arial" w:cs="Arial"/>
          <w:b/>
          <w:sz w:val="10"/>
          <w:szCs w:val="22"/>
        </w:rPr>
      </w:pPr>
    </w:p>
    <w:p w:rsidR="00907811" w:rsidRDefault="00907811" w:rsidP="00161393">
      <w:pPr>
        <w:pStyle w:val="Paragraphedeliste"/>
        <w:numPr>
          <w:ilvl w:val="0"/>
          <w:numId w:val="46"/>
        </w:numPr>
        <w:ind w:left="709" w:hanging="283"/>
        <w:jc w:val="both"/>
        <w:rPr>
          <w:rFonts w:ascii="Arial" w:hAnsi="Arial" w:cs="Arial"/>
          <w:sz w:val="22"/>
          <w:szCs w:val="22"/>
        </w:rPr>
      </w:pPr>
      <w:r w:rsidRPr="00FC3B1A">
        <w:rPr>
          <w:rFonts w:ascii="Arial" w:hAnsi="Arial" w:cs="Arial"/>
          <w:b/>
          <w:sz w:val="22"/>
          <w:szCs w:val="22"/>
        </w:rPr>
        <w:t>Garantie</w:t>
      </w:r>
      <w:r w:rsidRPr="00FC3B1A">
        <w:rPr>
          <w:rFonts w:ascii="Arial" w:hAnsi="Arial" w:cs="Arial"/>
          <w:sz w:val="22"/>
          <w:szCs w:val="22"/>
        </w:rPr>
        <w:t xml:space="preserve"> : est l’engagement pris par un assureur de régler les sinistres à leur survenance. </w:t>
      </w:r>
    </w:p>
    <w:p w:rsidR="00907811" w:rsidRPr="00FC3B1A" w:rsidRDefault="00907811" w:rsidP="00907811">
      <w:pPr>
        <w:pStyle w:val="Paragraphedeliste"/>
        <w:rPr>
          <w:rFonts w:ascii="Arial" w:hAnsi="Arial" w:cs="Arial"/>
          <w:sz w:val="22"/>
          <w:szCs w:val="22"/>
        </w:rPr>
      </w:pPr>
    </w:p>
    <w:p w:rsidR="00907811" w:rsidRDefault="00907811" w:rsidP="00161393">
      <w:pPr>
        <w:pStyle w:val="Paragraphedeliste"/>
        <w:numPr>
          <w:ilvl w:val="0"/>
          <w:numId w:val="46"/>
        </w:numPr>
        <w:ind w:left="709" w:hanging="283"/>
        <w:jc w:val="both"/>
        <w:rPr>
          <w:rFonts w:ascii="Arial" w:hAnsi="Arial" w:cs="Arial"/>
          <w:sz w:val="22"/>
          <w:szCs w:val="22"/>
        </w:rPr>
      </w:pPr>
      <w:r w:rsidRPr="00FC3B1A">
        <w:rPr>
          <w:rFonts w:ascii="Arial" w:hAnsi="Arial" w:cs="Arial"/>
          <w:b/>
          <w:sz w:val="22"/>
          <w:szCs w:val="22"/>
        </w:rPr>
        <w:t>Prescription</w:t>
      </w:r>
      <w:r w:rsidRPr="00FC3B1A">
        <w:rPr>
          <w:rFonts w:ascii="Arial" w:hAnsi="Arial" w:cs="Arial"/>
          <w:sz w:val="22"/>
          <w:szCs w:val="22"/>
        </w:rPr>
        <w:t xml:space="preserve"> : est l’extinction de l’action en réparation du sinistre à l’issue d’une période fixée par la règlementation ; </w:t>
      </w:r>
    </w:p>
    <w:p w:rsidR="00907811" w:rsidRPr="00FC3B1A" w:rsidRDefault="00907811" w:rsidP="00907811">
      <w:pPr>
        <w:pStyle w:val="Paragraphedeliste"/>
        <w:rPr>
          <w:rFonts w:ascii="Arial" w:hAnsi="Arial" w:cs="Arial"/>
          <w:sz w:val="22"/>
          <w:szCs w:val="22"/>
        </w:rPr>
      </w:pPr>
    </w:p>
    <w:p w:rsidR="00907811" w:rsidRDefault="00907811" w:rsidP="00161393">
      <w:pPr>
        <w:pStyle w:val="Paragraphedeliste"/>
        <w:numPr>
          <w:ilvl w:val="0"/>
          <w:numId w:val="46"/>
        </w:numPr>
        <w:ind w:left="709" w:hanging="283"/>
        <w:jc w:val="both"/>
        <w:rPr>
          <w:rFonts w:ascii="Arial" w:hAnsi="Arial" w:cs="Arial"/>
          <w:sz w:val="22"/>
          <w:szCs w:val="22"/>
        </w:rPr>
      </w:pPr>
      <w:r w:rsidRPr="00FC3B1A">
        <w:rPr>
          <w:rFonts w:ascii="Arial" w:hAnsi="Arial" w:cs="Arial"/>
          <w:b/>
          <w:sz w:val="22"/>
          <w:szCs w:val="22"/>
        </w:rPr>
        <w:t>Prime</w:t>
      </w:r>
      <w:r w:rsidRPr="00FC3B1A">
        <w:rPr>
          <w:rFonts w:ascii="Arial" w:hAnsi="Arial" w:cs="Arial"/>
          <w:sz w:val="22"/>
          <w:szCs w:val="22"/>
        </w:rPr>
        <w:t xml:space="preserve"> : la prime ou cotisation est le prix payé ou à payer par le souscripteur à l’assureur en contrepartie de l’engagement de ce dernier. Il est à noter que cette prime peut être payée par toute personne intéressée au contrat d’assurance. </w:t>
      </w:r>
    </w:p>
    <w:p w:rsidR="00907811" w:rsidRPr="00FC3B1A" w:rsidRDefault="00907811" w:rsidP="00907811">
      <w:pPr>
        <w:pStyle w:val="Paragraphedeliste"/>
        <w:rPr>
          <w:rFonts w:ascii="Arial" w:hAnsi="Arial" w:cs="Arial"/>
          <w:sz w:val="22"/>
          <w:szCs w:val="22"/>
        </w:rPr>
      </w:pPr>
    </w:p>
    <w:p w:rsidR="00907811" w:rsidRDefault="00907811" w:rsidP="00161393">
      <w:pPr>
        <w:pStyle w:val="Paragraphedeliste"/>
        <w:numPr>
          <w:ilvl w:val="0"/>
          <w:numId w:val="46"/>
        </w:numPr>
        <w:ind w:left="709" w:hanging="283"/>
        <w:jc w:val="both"/>
        <w:rPr>
          <w:rFonts w:ascii="Arial" w:hAnsi="Arial" w:cs="Arial"/>
          <w:sz w:val="22"/>
          <w:szCs w:val="22"/>
        </w:rPr>
      </w:pPr>
      <w:r w:rsidRPr="00FC3B1A">
        <w:rPr>
          <w:rFonts w:ascii="Arial" w:hAnsi="Arial" w:cs="Arial"/>
          <w:b/>
          <w:sz w:val="22"/>
          <w:szCs w:val="22"/>
        </w:rPr>
        <w:t>Risque</w:t>
      </w:r>
      <w:r w:rsidRPr="00FC3B1A">
        <w:rPr>
          <w:rFonts w:ascii="Arial" w:hAnsi="Arial" w:cs="Arial"/>
          <w:sz w:val="22"/>
          <w:szCs w:val="22"/>
        </w:rPr>
        <w:t xml:space="preserve"> : le risque est la probabilité qu’un dommage survienne suite à une exposition à un danger ; il est l’objet de l’assurance ou la valeur garantie ; </w:t>
      </w:r>
    </w:p>
    <w:p w:rsidR="00907811" w:rsidRPr="00FC3B1A" w:rsidRDefault="00907811" w:rsidP="00907811">
      <w:pPr>
        <w:pStyle w:val="Paragraphedeliste"/>
        <w:rPr>
          <w:rFonts w:ascii="Arial" w:hAnsi="Arial" w:cs="Arial"/>
          <w:sz w:val="22"/>
          <w:szCs w:val="22"/>
        </w:rPr>
      </w:pPr>
    </w:p>
    <w:p w:rsidR="00907811" w:rsidRDefault="00907811" w:rsidP="006F4876">
      <w:pPr>
        <w:pStyle w:val="Paragraphedeliste"/>
        <w:ind w:left="709"/>
        <w:jc w:val="both"/>
        <w:rPr>
          <w:rFonts w:ascii="Arial" w:hAnsi="Arial" w:cs="Arial"/>
          <w:sz w:val="22"/>
          <w:szCs w:val="22"/>
        </w:rPr>
      </w:pPr>
    </w:p>
    <w:p w:rsidR="00907811" w:rsidRPr="00FC3B1A" w:rsidRDefault="00907811" w:rsidP="00907811">
      <w:pPr>
        <w:pStyle w:val="Paragraphedeliste"/>
        <w:rPr>
          <w:rFonts w:ascii="Arial" w:hAnsi="Arial" w:cs="Arial"/>
          <w:sz w:val="22"/>
          <w:szCs w:val="22"/>
        </w:rPr>
      </w:pPr>
    </w:p>
    <w:p w:rsidR="00907811" w:rsidRDefault="00907811" w:rsidP="00161393">
      <w:pPr>
        <w:pStyle w:val="Paragraphedeliste"/>
        <w:numPr>
          <w:ilvl w:val="0"/>
          <w:numId w:val="46"/>
        </w:numPr>
        <w:jc w:val="both"/>
        <w:rPr>
          <w:rFonts w:ascii="Arial" w:hAnsi="Arial" w:cs="Arial"/>
          <w:sz w:val="22"/>
          <w:szCs w:val="22"/>
        </w:rPr>
      </w:pPr>
      <w:r w:rsidRPr="00FC3B1A">
        <w:rPr>
          <w:rFonts w:ascii="Arial" w:hAnsi="Arial" w:cs="Arial"/>
          <w:b/>
          <w:sz w:val="22"/>
          <w:szCs w:val="22"/>
        </w:rPr>
        <w:t>Sinistre</w:t>
      </w:r>
      <w:r w:rsidRPr="00FC3B1A">
        <w:rPr>
          <w:rFonts w:ascii="Arial" w:hAnsi="Arial" w:cs="Arial"/>
          <w:sz w:val="22"/>
          <w:szCs w:val="22"/>
        </w:rPr>
        <w:t xml:space="preserve"> : le sinistre est la réalisation du risque couvert dans des conditions prévues dans le contrat et pendant la période de couverture. </w:t>
      </w:r>
    </w:p>
    <w:p w:rsidR="00907811" w:rsidRDefault="00907811" w:rsidP="00161393">
      <w:pPr>
        <w:pStyle w:val="Paragraphedeliste"/>
        <w:numPr>
          <w:ilvl w:val="0"/>
          <w:numId w:val="46"/>
        </w:numPr>
        <w:jc w:val="both"/>
        <w:rPr>
          <w:rFonts w:ascii="Arial" w:hAnsi="Arial" w:cs="Arial"/>
          <w:sz w:val="22"/>
          <w:szCs w:val="22"/>
        </w:rPr>
      </w:pPr>
      <w:r w:rsidRPr="00FC3B1A">
        <w:rPr>
          <w:rFonts w:ascii="Arial" w:hAnsi="Arial" w:cs="Arial"/>
          <w:b/>
          <w:sz w:val="22"/>
          <w:szCs w:val="22"/>
        </w:rPr>
        <w:t>Souscripteur</w:t>
      </w:r>
      <w:r w:rsidRPr="00FC3B1A">
        <w:rPr>
          <w:rFonts w:ascii="Arial" w:hAnsi="Arial" w:cs="Arial"/>
          <w:sz w:val="22"/>
          <w:szCs w:val="22"/>
        </w:rPr>
        <w:t xml:space="preserve"> : le souscripteur est la personne physique ou morale qui négocie le contrat d’assurance avec l’assureur, le signe et s’engage à payer la prime d’assurance. </w:t>
      </w:r>
    </w:p>
    <w:p w:rsidR="00907811" w:rsidRPr="00FC3B1A" w:rsidRDefault="00907811" w:rsidP="00161393">
      <w:pPr>
        <w:pStyle w:val="Paragraphedeliste"/>
        <w:numPr>
          <w:ilvl w:val="0"/>
          <w:numId w:val="46"/>
        </w:numPr>
        <w:jc w:val="both"/>
        <w:rPr>
          <w:rFonts w:ascii="Arial" w:hAnsi="Arial" w:cs="Arial"/>
          <w:sz w:val="22"/>
          <w:szCs w:val="22"/>
        </w:rPr>
      </w:pPr>
      <w:r w:rsidRPr="00FC3B1A">
        <w:rPr>
          <w:rFonts w:ascii="Arial" w:hAnsi="Arial" w:cs="Arial"/>
          <w:b/>
          <w:sz w:val="22"/>
          <w:szCs w:val="22"/>
        </w:rPr>
        <w:t>Maître d’œuvre/</w:t>
      </w:r>
      <w:r w:rsidRPr="00FC3B1A">
        <w:rPr>
          <w:rFonts w:ascii="Arial" w:hAnsi="Arial" w:cs="Arial"/>
          <w:sz w:val="22"/>
          <w:szCs w:val="22"/>
        </w:rPr>
        <w:t xml:space="preserve">: c’est le professionnel recruté et rémunéré par le Maître d’ouvrage pour l’assister dans les études, la passation et l’exécution des marchés d’assurance.  </w:t>
      </w:r>
    </w:p>
    <w:p w:rsidR="00907811" w:rsidRDefault="00907811" w:rsidP="00907811">
      <w:pPr>
        <w:jc w:val="both"/>
        <w:rPr>
          <w:rFonts w:ascii="Arial" w:hAnsi="Arial" w:cs="Arial"/>
          <w:b/>
          <w:bCs/>
          <w:sz w:val="12"/>
          <w:szCs w:val="22"/>
        </w:rPr>
      </w:pPr>
    </w:p>
    <w:p w:rsidR="00907811" w:rsidRDefault="00907811" w:rsidP="00907811">
      <w:pPr>
        <w:jc w:val="both"/>
        <w:rPr>
          <w:rFonts w:ascii="Arial" w:hAnsi="Arial" w:cs="Arial"/>
          <w:b/>
          <w:bCs/>
          <w:sz w:val="22"/>
          <w:szCs w:val="22"/>
        </w:rPr>
      </w:pPr>
      <w:r>
        <w:rPr>
          <w:rFonts w:ascii="Arial" w:hAnsi="Arial" w:cs="Arial"/>
          <w:b/>
          <w:bCs/>
          <w:sz w:val="22"/>
          <w:szCs w:val="22"/>
        </w:rPr>
        <w:t>3</w:t>
      </w:r>
      <w:r w:rsidRPr="00837C68">
        <w:rPr>
          <w:rFonts w:ascii="Arial" w:hAnsi="Arial" w:cs="Arial"/>
          <w:b/>
          <w:bCs/>
          <w:sz w:val="22"/>
          <w:szCs w:val="22"/>
        </w:rPr>
        <w:t xml:space="preserve">.2 </w:t>
      </w:r>
      <w:r w:rsidRPr="00837C68">
        <w:rPr>
          <w:rFonts w:ascii="Arial" w:hAnsi="Arial" w:cs="Arial"/>
          <w:bCs/>
          <w:sz w:val="22"/>
          <w:szCs w:val="22"/>
        </w:rPr>
        <w:t xml:space="preserve">Attributions </w:t>
      </w:r>
    </w:p>
    <w:p w:rsidR="00907811" w:rsidRPr="00837C68" w:rsidRDefault="00907811" w:rsidP="00907811">
      <w:pPr>
        <w:jc w:val="both"/>
        <w:rPr>
          <w:rFonts w:ascii="Arial" w:hAnsi="Arial" w:cs="Arial"/>
          <w:b/>
          <w:bCs/>
          <w:sz w:val="22"/>
          <w:szCs w:val="22"/>
        </w:rPr>
      </w:pPr>
    </w:p>
    <w:p w:rsidR="00907811" w:rsidRPr="00837C68" w:rsidRDefault="00907811" w:rsidP="00907811">
      <w:pPr>
        <w:jc w:val="both"/>
        <w:rPr>
          <w:rFonts w:ascii="Arial" w:hAnsi="Arial" w:cs="Arial"/>
          <w:bCs/>
          <w:sz w:val="22"/>
          <w:szCs w:val="22"/>
        </w:rPr>
      </w:pPr>
      <w:r w:rsidRPr="00837C68">
        <w:rPr>
          <w:rFonts w:ascii="Arial" w:hAnsi="Arial" w:cs="Arial"/>
          <w:bCs/>
          <w:sz w:val="22"/>
          <w:szCs w:val="22"/>
        </w:rPr>
        <w:t xml:space="preserve">Conformément au Code des Marchés Publics : </w:t>
      </w:r>
    </w:p>
    <w:p w:rsidR="00907811" w:rsidRPr="00837C68" w:rsidRDefault="00907811" w:rsidP="00907811">
      <w:pPr>
        <w:jc w:val="both"/>
        <w:rPr>
          <w:rFonts w:ascii="Arial" w:hAnsi="Arial" w:cs="Arial"/>
          <w:bCs/>
          <w:sz w:val="22"/>
          <w:szCs w:val="22"/>
        </w:rPr>
      </w:pPr>
    </w:p>
    <w:p w:rsidR="00907811" w:rsidRPr="00837C68" w:rsidRDefault="00907811" w:rsidP="00161393">
      <w:pPr>
        <w:numPr>
          <w:ilvl w:val="0"/>
          <w:numId w:val="45"/>
        </w:numPr>
        <w:jc w:val="both"/>
        <w:rPr>
          <w:rFonts w:ascii="Arial" w:hAnsi="Arial" w:cs="Arial"/>
          <w:bCs/>
          <w:sz w:val="22"/>
          <w:szCs w:val="22"/>
        </w:rPr>
      </w:pPr>
      <w:r w:rsidRPr="00837C68">
        <w:rPr>
          <w:rFonts w:ascii="Arial" w:hAnsi="Arial" w:cs="Arial"/>
          <w:bCs/>
          <w:sz w:val="22"/>
          <w:szCs w:val="22"/>
        </w:rPr>
        <w:t xml:space="preserve">le Maître d’Ouvrage est le </w:t>
      </w:r>
      <w:r>
        <w:rPr>
          <w:rFonts w:ascii="Arial" w:hAnsi="Arial" w:cs="Arial"/>
          <w:bCs/>
          <w:sz w:val="22"/>
          <w:szCs w:val="22"/>
        </w:rPr>
        <w:t>Directeur Général de l’ONCC</w:t>
      </w:r>
      <w:r w:rsidRPr="00837C68">
        <w:rPr>
          <w:rFonts w:ascii="Arial" w:hAnsi="Arial" w:cs="Arial"/>
          <w:bCs/>
          <w:sz w:val="22"/>
          <w:szCs w:val="22"/>
        </w:rPr>
        <w:t>.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w:t>
      </w:r>
      <w:r>
        <w:rPr>
          <w:rFonts w:ascii="Arial" w:hAnsi="Arial" w:cs="Arial"/>
          <w:bCs/>
          <w:sz w:val="22"/>
          <w:szCs w:val="22"/>
        </w:rPr>
        <w:t>brement déconcentré compétent ;</w:t>
      </w:r>
    </w:p>
    <w:p w:rsidR="00907811" w:rsidRPr="00837C68" w:rsidRDefault="00907811" w:rsidP="00161393">
      <w:pPr>
        <w:numPr>
          <w:ilvl w:val="0"/>
          <w:numId w:val="45"/>
        </w:numPr>
        <w:jc w:val="both"/>
        <w:rPr>
          <w:rFonts w:ascii="Arial" w:hAnsi="Arial" w:cs="Arial"/>
          <w:bCs/>
          <w:sz w:val="22"/>
          <w:szCs w:val="22"/>
        </w:rPr>
      </w:pPr>
      <w:r w:rsidRPr="00837C68">
        <w:rPr>
          <w:rFonts w:ascii="Arial" w:hAnsi="Arial" w:cs="Arial"/>
          <w:bCs/>
          <w:sz w:val="22"/>
          <w:szCs w:val="22"/>
        </w:rPr>
        <w:t xml:space="preserve">le Chef de Service du Marché est le </w:t>
      </w:r>
      <w:r>
        <w:rPr>
          <w:rFonts w:ascii="Arial" w:hAnsi="Arial" w:cs="Arial"/>
          <w:bCs/>
          <w:sz w:val="22"/>
          <w:szCs w:val="22"/>
        </w:rPr>
        <w:t>Directeur des Affaires Administratives et Financières de l’ONCC</w:t>
      </w:r>
      <w:r w:rsidRPr="00837C68">
        <w:rPr>
          <w:rFonts w:ascii="Arial" w:hAnsi="Arial" w:cs="Arial"/>
          <w:bCs/>
          <w:sz w:val="22"/>
          <w:szCs w:val="22"/>
        </w:rPr>
        <w:t>. Il s'assure de la bonne exécution des obligations contractuelles. Il veille au respect des clauses administratives, techniques et financières et des délais contract</w:t>
      </w:r>
      <w:r>
        <w:rPr>
          <w:rFonts w:ascii="Arial" w:hAnsi="Arial" w:cs="Arial"/>
          <w:bCs/>
          <w:sz w:val="22"/>
          <w:szCs w:val="22"/>
        </w:rPr>
        <w:t>uels. Il est responsable de la Direction G</w:t>
      </w:r>
      <w:r w:rsidRPr="00837C68">
        <w:rPr>
          <w:rFonts w:ascii="Arial" w:hAnsi="Arial" w:cs="Arial"/>
          <w:bCs/>
          <w:sz w:val="22"/>
          <w:szCs w:val="22"/>
        </w:rPr>
        <w:t xml:space="preserve">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prestations objet du marché </w:t>
      </w:r>
    </w:p>
    <w:p w:rsidR="00907811" w:rsidRPr="00837C68" w:rsidRDefault="00907811" w:rsidP="00161393">
      <w:pPr>
        <w:numPr>
          <w:ilvl w:val="0"/>
          <w:numId w:val="45"/>
        </w:numPr>
        <w:jc w:val="both"/>
        <w:rPr>
          <w:rFonts w:ascii="Arial" w:hAnsi="Arial" w:cs="Arial"/>
          <w:bCs/>
          <w:sz w:val="22"/>
          <w:szCs w:val="22"/>
        </w:rPr>
      </w:pPr>
      <w:r w:rsidRPr="00837C68">
        <w:rPr>
          <w:rFonts w:ascii="Arial" w:hAnsi="Arial" w:cs="Arial"/>
          <w:bCs/>
          <w:sz w:val="22"/>
          <w:szCs w:val="22"/>
        </w:rPr>
        <w:t>L’Ingénieur du Marché est</w:t>
      </w:r>
      <w:r w:rsidR="006F4876">
        <w:rPr>
          <w:rFonts w:ascii="Arial" w:hAnsi="Arial" w:cs="Arial"/>
          <w:bCs/>
          <w:sz w:val="22"/>
          <w:szCs w:val="22"/>
        </w:rPr>
        <w:t xml:space="preserve"> </w:t>
      </w:r>
      <w:r>
        <w:rPr>
          <w:rFonts w:ascii="Arial" w:hAnsi="Arial" w:cs="Arial"/>
          <w:sz w:val="22"/>
          <w:szCs w:val="22"/>
        </w:rPr>
        <w:t>le Chef Service de l’Administration et des Ressources Humaines de l’ONCC</w:t>
      </w:r>
      <w:r w:rsidRPr="00837C68">
        <w:rPr>
          <w:rFonts w:ascii="Arial" w:hAnsi="Arial" w:cs="Arial"/>
          <w:bCs/>
          <w:sz w:val="22"/>
          <w:szCs w:val="22"/>
        </w:rPr>
        <w:t xml:space="preserve">. Il est accrédité par le Maître d’Ouvrage, pour le suivi et le contrôle technique et financier de l’exécution du marché sous la supervision du Chef de Service du marché à qui il rend compte.  Il apprécie, décide et donne toutes les instructions n’entraînant aucune incidence financière.  </w:t>
      </w:r>
    </w:p>
    <w:p w:rsidR="00907811" w:rsidRPr="00837C68" w:rsidRDefault="00907811" w:rsidP="00161393">
      <w:pPr>
        <w:numPr>
          <w:ilvl w:val="0"/>
          <w:numId w:val="45"/>
        </w:numPr>
        <w:jc w:val="both"/>
        <w:rPr>
          <w:rFonts w:ascii="Arial" w:hAnsi="Arial" w:cs="Arial"/>
          <w:bCs/>
          <w:sz w:val="22"/>
          <w:szCs w:val="22"/>
        </w:rPr>
      </w:pPr>
      <w:r w:rsidRPr="00837C68">
        <w:rPr>
          <w:rFonts w:ascii="Arial" w:hAnsi="Arial" w:cs="Arial"/>
          <w:bCs/>
          <w:sz w:val="22"/>
          <w:szCs w:val="22"/>
        </w:rPr>
        <w:t xml:space="preserve">La Maîtrise d’Œuvre du présent marché est assurée par la Commission de suivi et de recette technique telle que définie à l’article 151 alinéa 7 du Code des marchés Publics. A ce titre, elle est chargée de garantir les intérêts du maître d’ouvrage ou du maître d’ouvrage délégué au stade de la direction de l’exécution et de la réception des prestations. </w:t>
      </w:r>
    </w:p>
    <w:p w:rsidR="00907811" w:rsidRPr="00837C68" w:rsidRDefault="00907811" w:rsidP="00161393">
      <w:pPr>
        <w:numPr>
          <w:ilvl w:val="0"/>
          <w:numId w:val="45"/>
        </w:numPr>
        <w:jc w:val="both"/>
        <w:rPr>
          <w:rFonts w:ascii="Arial" w:hAnsi="Arial" w:cs="Arial"/>
          <w:bCs/>
          <w:sz w:val="22"/>
          <w:szCs w:val="22"/>
        </w:rPr>
      </w:pPr>
      <w:r w:rsidRPr="00837C68">
        <w:rPr>
          <w:rFonts w:ascii="Arial" w:hAnsi="Arial" w:cs="Arial"/>
          <w:bCs/>
          <w:sz w:val="22"/>
          <w:szCs w:val="22"/>
        </w:rPr>
        <w:t xml:space="preserve">L’organisme </w:t>
      </w:r>
      <w:r>
        <w:rPr>
          <w:rFonts w:ascii="Arial" w:hAnsi="Arial" w:cs="Arial"/>
          <w:bCs/>
          <w:sz w:val="22"/>
          <w:szCs w:val="22"/>
        </w:rPr>
        <w:t>chargé du contrôle externe des M</w:t>
      </w:r>
      <w:r w:rsidRPr="00837C68">
        <w:rPr>
          <w:rFonts w:ascii="Arial" w:hAnsi="Arial" w:cs="Arial"/>
          <w:bCs/>
          <w:sz w:val="22"/>
          <w:szCs w:val="22"/>
        </w:rPr>
        <w:t xml:space="preserve">archés publics est le Ministère des Marchés Publics.  Le Ministère des Marchés Publics ou son démembrement déconcentré compétent assure le contrôle de conformité de l’exécution du marché, délivre les visas préalables requis et vise le décompte final (la dernière facture) ; </w:t>
      </w:r>
    </w:p>
    <w:p w:rsidR="00907811" w:rsidRPr="00837C68" w:rsidRDefault="00907811" w:rsidP="00161393">
      <w:pPr>
        <w:numPr>
          <w:ilvl w:val="0"/>
          <w:numId w:val="45"/>
        </w:numPr>
        <w:jc w:val="both"/>
        <w:rPr>
          <w:rFonts w:ascii="Arial" w:hAnsi="Arial" w:cs="Arial"/>
          <w:bCs/>
          <w:sz w:val="22"/>
          <w:szCs w:val="22"/>
        </w:rPr>
      </w:pPr>
      <w:r w:rsidRPr="00837C68">
        <w:rPr>
          <w:rFonts w:ascii="Arial" w:hAnsi="Arial" w:cs="Arial"/>
          <w:bCs/>
          <w:sz w:val="22"/>
          <w:szCs w:val="22"/>
        </w:rPr>
        <w:t xml:space="preserve">Le cocontractant de l'Administration ou le titulaire du marché est </w:t>
      </w:r>
      <w:r w:rsidRPr="00837C68">
        <w:rPr>
          <w:rFonts w:ascii="Arial" w:hAnsi="Arial" w:cs="Arial"/>
          <w:bCs/>
          <w:i/>
          <w:sz w:val="22"/>
          <w:szCs w:val="22"/>
        </w:rPr>
        <w:t>[A préciser</w:t>
      </w:r>
      <w:proofErr w:type="gramStart"/>
      <w:r w:rsidRPr="00837C68">
        <w:rPr>
          <w:rFonts w:ascii="Arial" w:hAnsi="Arial" w:cs="Arial"/>
          <w:bCs/>
          <w:i/>
          <w:sz w:val="22"/>
          <w:szCs w:val="22"/>
        </w:rPr>
        <w:t>]</w:t>
      </w:r>
      <w:r w:rsidRPr="00837C68">
        <w:rPr>
          <w:rFonts w:ascii="Arial" w:hAnsi="Arial" w:cs="Arial"/>
          <w:bCs/>
          <w:sz w:val="22"/>
          <w:szCs w:val="22"/>
        </w:rPr>
        <w:t>il</w:t>
      </w:r>
      <w:proofErr w:type="gramEnd"/>
      <w:r w:rsidRPr="00837C68">
        <w:rPr>
          <w:rFonts w:ascii="Arial" w:hAnsi="Arial" w:cs="Arial"/>
          <w:bCs/>
          <w:sz w:val="22"/>
          <w:szCs w:val="22"/>
        </w:rPr>
        <w:t xml:space="preserve"> est chargé de l'exécution des prestations prévues dans le marché ;  </w:t>
      </w:r>
    </w:p>
    <w:p w:rsidR="00907811" w:rsidRDefault="00907811" w:rsidP="00907811">
      <w:pPr>
        <w:jc w:val="both"/>
        <w:rPr>
          <w:rFonts w:ascii="Arial" w:hAnsi="Arial" w:cs="Arial"/>
          <w:b/>
          <w:bCs/>
          <w:sz w:val="12"/>
          <w:szCs w:val="22"/>
        </w:rPr>
      </w:pPr>
    </w:p>
    <w:p w:rsidR="00907811" w:rsidRDefault="00907811" w:rsidP="00907811">
      <w:pPr>
        <w:jc w:val="both"/>
        <w:rPr>
          <w:rFonts w:ascii="Arial" w:hAnsi="Arial" w:cs="Arial"/>
          <w:b/>
          <w:bCs/>
          <w:sz w:val="12"/>
          <w:szCs w:val="22"/>
        </w:rPr>
      </w:pPr>
    </w:p>
    <w:p w:rsidR="00907811" w:rsidRPr="00837C68" w:rsidRDefault="00907811" w:rsidP="00907811">
      <w:pPr>
        <w:jc w:val="both"/>
        <w:rPr>
          <w:rFonts w:ascii="Arial" w:hAnsi="Arial" w:cs="Arial"/>
          <w:bCs/>
          <w:sz w:val="22"/>
          <w:szCs w:val="22"/>
        </w:rPr>
      </w:pPr>
      <w:r w:rsidRPr="00837C68">
        <w:rPr>
          <w:rFonts w:ascii="Arial" w:hAnsi="Arial" w:cs="Arial"/>
          <w:b/>
          <w:bCs/>
          <w:sz w:val="22"/>
          <w:szCs w:val="22"/>
        </w:rPr>
        <w:t>3.3</w:t>
      </w:r>
      <w:r w:rsidRPr="00837C68">
        <w:rPr>
          <w:rFonts w:ascii="Arial" w:hAnsi="Arial" w:cs="Arial"/>
          <w:bCs/>
          <w:sz w:val="22"/>
          <w:szCs w:val="22"/>
        </w:rPr>
        <w:t xml:space="preserve">. Nantissement </w:t>
      </w:r>
    </w:p>
    <w:p w:rsidR="00907811" w:rsidRPr="00837C68" w:rsidRDefault="00907811" w:rsidP="00907811">
      <w:pPr>
        <w:jc w:val="both"/>
        <w:rPr>
          <w:rFonts w:ascii="Arial" w:hAnsi="Arial" w:cs="Arial"/>
          <w:bCs/>
          <w:sz w:val="22"/>
          <w:szCs w:val="22"/>
        </w:rPr>
      </w:pPr>
      <w:r w:rsidRPr="00837C68">
        <w:rPr>
          <w:rFonts w:ascii="Arial" w:hAnsi="Arial" w:cs="Arial"/>
          <w:bCs/>
          <w:sz w:val="22"/>
          <w:szCs w:val="22"/>
        </w:rPr>
        <w:t>Le nantissement est soumis aux règles applicables en la matiè</w:t>
      </w:r>
      <w:r>
        <w:rPr>
          <w:rFonts w:ascii="Arial" w:hAnsi="Arial" w:cs="Arial"/>
          <w:bCs/>
          <w:sz w:val="22"/>
          <w:szCs w:val="22"/>
        </w:rPr>
        <w:t>re, notamment l’article 150 du D</w:t>
      </w:r>
      <w:r w:rsidRPr="00837C68">
        <w:rPr>
          <w:rFonts w:ascii="Arial" w:hAnsi="Arial" w:cs="Arial"/>
          <w:bCs/>
          <w:sz w:val="22"/>
          <w:szCs w:val="22"/>
        </w:rPr>
        <w:t xml:space="preserve">écret n°2018/366 du 20 juin 2018 portant Code des Marchés Publics et ses textes d’application. </w:t>
      </w:r>
    </w:p>
    <w:p w:rsidR="00907811" w:rsidRDefault="00907811" w:rsidP="00907811">
      <w:pPr>
        <w:jc w:val="both"/>
        <w:rPr>
          <w:rFonts w:ascii="Arial" w:hAnsi="Arial" w:cs="Arial"/>
          <w:bCs/>
          <w:sz w:val="22"/>
          <w:szCs w:val="22"/>
        </w:rPr>
      </w:pPr>
      <w:r w:rsidRPr="00837C68">
        <w:rPr>
          <w:rFonts w:ascii="Arial" w:hAnsi="Arial" w:cs="Arial"/>
          <w:bCs/>
          <w:sz w:val="22"/>
          <w:szCs w:val="22"/>
        </w:rPr>
        <w:t xml:space="preserve">En vue de l’application du régime de nantissement en vigueur, sont définis comme : </w:t>
      </w:r>
    </w:p>
    <w:p w:rsidR="00907811" w:rsidRPr="006F4876" w:rsidRDefault="00907811" w:rsidP="00907811">
      <w:pPr>
        <w:jc w:val="both"/>
        <w:rPr>
          <w:rFonts w:ascii="Arial" w:hAnsi="Arial" w:cs="Arial"/>
          <w:bCs/>
          <w:sz w:val="14"/>
          <w:szCs w:val="22"/>
        </w:rPr>
      </w:pPr>
    </w:p>
    <w:p w:rsidR="00907811" w:rsidRPr="00837C68" w:rsidRDefault="006F4876" w:rsidP="00161393">
      <w:pPr>
        <w:numPr>
          <w:ilvl w:val="2"/>
          <w:numId w:val="47"/>
        </w:numPr>
        <w:jc w:val="both"/>
        <w:rPr>
          <w:rFonts w:ascii="Arial" w:hAnsi="Arial" w:cs="Arial"/>
          <w:bCs/>
          <w:sz w:val="22"/>
          <w:szCs w:val="22"/>
        </w:rPr>
      </w:pPr>
      <w:r>
        <w:rPr>
          <w:rFonts w:ascii="Arial" w:hAnsi="Arial" w:cs="Arial"/>
          <w:bCs/>
          <w:sz w:val="22"/>
          <w:szCs w:val="22"/>
        </w:rPr>
        <w:t>L’A</w:t>
      </w:r>
      <w:r w:rsidR="00907811" w:rsidRPr="00837C68">
        <w:rPr>
          <w:rFonts w:ascii="Arial" w:hAnsi="Arial" w:cs="Arial"/>
          <w:bCs/>
          <w:sz w:val="22"/>
          <w:szCs w:val="22"/>
        </w:rPr>
        <w:t>utorité chargée de l’ordonnancement des paiements et de la liquidation des dépenses est : est le Directeur Général</w:t>
      </w:r>
      <w:r w:rsidR="00907811">
        <w:rPr>
          <w:rFonts w:ascii="Arial" w:hAnsi="Arial" w:cs="Arial"/>
          <w:bCs/>
          <w:sz w:val="22"/>
          <w:szCs w:val="22"/>
        </w:rPr>
        <w:t xml:space="preserve"> de l’ONCC ;</w:t>
      </w:r>
    </w:p>
    <w:p w:rsidR="00907811" w:rsidRPr="00837C68" w:rsidRDefault="006F4876" w:rsidP="00161393">
      <w:pPr>
        <w:numPr>
          <w:ilvl w:val="2"/>
          <w:numId w:val="47"/>
        </w:numPr>
        <w:jc w:val="both"/>
        <w:rPr>
          <w:rFonts w:ascii="Arial" w:hAnsi="Arial" w:cs="Arial"/>
          <w:bCs/>
          <w:sz w:val="22"/>
          <w:szCs w:val="22"/>
        </w:rPr>
      </w:pPr>
      <w:r>
        <w:rPr>
          <w:rFonts w:ascii="Arial" w:hAnsi="Arial" w:cs="Arial"/>
          <w:bCs/>
          <w:sz w:val="22"/>
          <w:szCs w:val="22"/>
        </w:rPr>
        <w:t>L’A</w:t>
      </w:r>
      <w:r w:rsidR="00907811" w:rsidRPr="00837C68">
        <w:rPr>
          <w:rFonts w:ascii="Arial" w:hAnsi="Arial" w:cs="Arial"/>
          <w:bCs/>
          <w:sz w:val="22"/>
          <w:szCs w:val="22"/>
        </w:rPr>
        <w:t>utorité</w:t>
      </w:r>
      <w:r w:rsidR="00907811">
        <w:rPr>
          <w:rFonts w:ascii="Arial" w:hAnsi="Arial" w:cs="Arial"/>
          <w:bCs/>
          <w:sz w:val="22"/>
          <w:szCs w:val="22"/>
        </w:rPr>
        <w:t xml:space="preserve"> chargée du paiement est: </w:t>
      </w:r>
      <w:r w:rsidR="00907811" w:rsidRPr="00837C68">
        <w:rPr>
          <w:rFonts w:ascii="Arial" w:hAnsi="Arial" w:cs="Arial"/>
          <w:bCs/>
          <w:sz w:val="22"/>
          <w:szCs w:val="22"/>
        </w:rPr>
        <w:t xml:space="preserve">l’Agent Comptable de l’ONCC ; </w:t>
      </w:r>
    </w:p>
    <w:p w:rsidR="00907811" w:rsidRPr="00437AC9" w:rsidRDefault="00907811" w:rsidP="00161393">
      <w:pPr>
        <w:numPr>
          <w:ilvl w:val="2"/>
          <w:numId w:val="47"/>
        </w:numPr>
        <w:jc w:val="both"/>
        <w:rPr>
          <w:rFonts w:ascii="Arial" w:hAnsi="Arial" w:cs="Arial"/>
          <w:bCs/>
          <w:sz w:val="22"/>
          <w:szCs w:val="22"/>
        </w:rPr>
      </w:pPr>
      <w:r w:rsidRPr="00837C68">
        <w:rPr>
          <w:rFonts w:ascii="Arial" w:hAnsi="Arial" w:cs="Arial"/>
          <w:bCs/>
          <w:sz w:val="22"/>
          <w:szCs w:val="22"/>
        </w:rPr>
        <w:t>Le</w:t>
      </w:r>
      <w:r>
        <w:rPr>
          <w:rFonts w:ascii="Arial" w:hAnsi="Arial" w:cs="Arial"/>
          <w:bCs/>
          <w:sz w:val="22"/>
          <w:szCs w:val="22"/>
        </w:rPr>
        <w:t>s</w:t>
      </w:r>
      <w:r w:rsidR="006F4876">
        <w:rPr>
          <w:rFonts w:ascii="Arial" w:hAnsi="Arial" w:cs="Arial"/>
          <w:bCs/>
          <w:sz w:val="22"/>
          <w:szCs w:val="22"/>
        </w:rPr>
        <w:t xml:space="preserve"> R</w:t>
      </w:r>
      <w:r w:rsidRPr="00837C68">
        <w:rPr>
          <w:rFonts w:ascii="Arial" w:hAnsi="Arial" w:cs="Arial"/>
          <w:bCs/>
          <w:sz w:val="22"/>
          <w:szCs w:val="22"/>
        </w:rPr>
        <w:t>esponsable</w:t>
      </w:r>
      <w:r>
        <w:rPr>
          <w:rFonts w:ascii="Arial" w:hAnsi="Arial" w:cs="Arial"/>
          <w:bCs/>
          <w:sz w:val="22"/>
          <w:szCs w:val="22"/>
        </w:rPr>
        <w:t>s</w:t>
      </w:r>
      <w:r w:rsidRPr="00837C68">
        <w:rPr>
          <w:rFonts w:ascii="Arial" w:hAnsi="Arial" w:cs="Arial"/>
          <w:bCs/>
          <w:sz w:val="22"/>
          <w:szCs w:val="22"/>
        </w:rPr>
        <w:t xml:space="preserve"> compétent</w:t>
      </w:r>
      <w:r>
        <w:rPr>
          <w:rFonts w:ascii="Arial" w:hAnsi="Arial" w:cs="Arial"/>
          <w:bCs/>
          <w:sz w:val="22"/>
          <w:szCs w:val="22"/>
        </w:rPr>
        <w:t>s</w:t>
      </w:r>
      <w:r w:rsidRPr="00837C68">
        <w:rPr>
          <w:rFonts w:ascii="Arial" w:hAnsi="Arial" w:cs="Arial"/>
          <w:bCs/>
          <w:sz w:val="22"/>
          <w:szCs w:val="22"/>
        </w:rPr>
        <w:t xml:space="preserve"> pour fournir les renseignements au titre de l’exé</w:t>
      </w:r>
      <w:r>
        <w:rPr>
          <w:rFonts w:ascii="Arial" w:hAnsi="Arial" w:cs="Arial"/>
          <w:bCs/>
          <w:sz w:val="22"/>
          <w:szCs w:val="22"/>
        </w:rPr>
        <w:t xml:space="preserve">cution du présent marché sont : </w:t>
      </w:r>
      <w:r w:rsidRPr="00597D82">
        <w:rPr>
          <w:rFonts w:ascii="Arial" w:hAnsi="Arial" w:cs="Arial"/>
          <w:bCs/>
          <w:sz w:val="22"/>
          <w:szCs w:val="22"/>
        </w:rPr>
        <w:t>s le Directeur des Affaires Administratives et Financières et le Chef Service de l’Administration et des Ressources Humaines de l’ONCC</w:t>
      </w:r>
      <w:r>
        <w:rPr>
          <w:rFonts w:ascii="Arial" w:hAnsi="Arial" w:cs="Arial"/>
          <w:bCs/>
          <w:sz w:val="22"/>
          <w:szCs w:val="22"/>
        </w:rPr>
        <w:t> ;</w:t>
      </w:r>
    </w:p>
    <w:p w:rsidR="00907811" w:rsidRDefault="00907811" w:rsidP="00907811">
      <w:pPr>
        <w:pStyle w:val="ParagrapheNormalDAO"/>
      </w:pPr>
    </w:p>
    <w:p w:rsidR="00907811" w:rsidRDefault="00907811" w:rsidP="00907811">
      <w:pPr>
        <w:pStyle w:val="ParagrapheNormalDAO"/>
        <w:rPr>
          <w:b/>
        </w:rPr>
      </w:pPr>
      <w:r w:rsidRPr="001A1D9B">
        <w:rPr>
          <w:b/>
        </w:rPr>
        <w:lastRenderedPageBreak/>
        <w:t>Article 4.</w:t>
      </w:r>
      <w:r w:rsidRPr="001A1D9B">
        <w:rPr>
          <w:b/>
        </w:rPr>
        <w:tab/>
        <w:t xml:space="preserve">Langues, lois </w:t>
      </w:r>
      <w:r>
        <w:rPr>
          <w:b/>
        </w:rPr>
        <w:t xml:space="preserve">et réglementations applicables </w:t>
      </w:r>
    </w:p>
    <w:p w:rsidR="00907811" w:rsidRPr="001A1D9B" w:rsidRDefault="00907811" w:rsidP="00907811">
      <w:pPr>
        <w:pStyle w:val="ParagrapheNormalDAO"/>
        <w:rPr>
          <w:b/>
        </w:rPr>
      </w:pPr>
    </w:p>
    <w:p w:rsidR="00907811" w:rsidRDefault="00907811" w:rsidP="00907811">
      <w:pPr>
        <w:pStyle w:val="ParagrapheNormalDAO"/>
      </w:pPr>
      <w:r w:rsidRPr="001A1D9B">
        <w:rPr>
          <w:b/>
        </w:rPr>
        <w:t>4.1</w:t>
      </w:r>
      <w:r w:rsidRPr="001A1D9B">
        <w:t xml:space="preserve"> La langue utilisée est le français ou l’anglais. </w:t>
      </w:r>
    </w:p>
    <w:p w:rsidR="00907811" w:rsidRPr="001A1D9B" w:rsidRDefault="00907811" w:rsidP="00907811">
      <w:pPr>
        <w:pStyle w:val="ParagrapheNormalDAO"/>
      </w:pPr>
    </w:p>
    <w:p w:rsidR="00907811" w:rsidRPr="001A1D9B" w:rsidRDefault="00907811" w:rsidP="00907811">
      <w:pPr>
        <w:pStyle w:val="ParagrapheNormalDAO"/>
      </w:pPr>
      <w:r w:rsidRPr="001A1D9B">
        <w:rPr>
          <w:b/>
        </w:rPr>
        <w:t>4.2</w:t>
      </w:r>
      <w:r w:rsidRPr="001A1D9B">
        <w:t xml:space="preserve"> L’Assureur s’engage à observer les traités, les lois et règlements en vigueur en République du Cameroun et ce, aussi bien dans sa propre organisation que dans la réalisation du Marché. </w:t>
      </w:r>
    </w:p>
    <w:p w:rsidR="00907811" w:rsidRPr="001A1D9B" w:rsidRDefault="00907811" w:rsidP="00907811">
      <w:pPr>
        <w:pStyle w:val="ParagrapheNormalDAO"/>
      </w:pPr>
      <w:r w:rsidRPr="001A1D9B">
        <w:t xml:space="preserve">Si ces traités, lois et règlements en vigueur à la date de signature du présent Marché venaient à être modifiés après la signature du Marché, les coûts éventuels qui en découleraient directement seraient pris en compte sans gain ni perte pour chaque partie. </w:t>
      </w:r>
    </w:p>
    <w:p w:rsidR="00907811" w:rsidRPr="001A1D9B" w:rsidRDefault="00907811" w:rsidP="00907811">
      <w:pPr>
        <w:pStyle w:val="ParagrapheNormalDAO"/>
      </w:pPr>
    </w:p>
    <w:p w:rsidR="00907811" w:rsidRDefault="00907811" w:rsidP="00907811">
      <w:pPr>
        <w:pStyle w:val="ParagrapheNormalDAO"/>
        <w:rPr>
          <w:b/>
        </w:rPr>
      </w:pPr>
      <w:r w:rsidRPr="001A1D9B">
        <w:rPr>
          <w:b/>
        </w:rPr>
        <w:t>Article 5.</w:t>
      </w:r>
      <w:r w:rsidRPr="001A1D9B">
        <w:rPr>
          <w:b/>
        </w:rPr>
        <w:tab/>
        <w:t xml:space="preserve">Pièces constitutives du Marché  </w:t>
      </w:r>
    </w:p>
    <w:p w:rsidR="00907811" w:rsidRPr="001A1D9B" w:rsidRDefault="00907811" w:rsidP="00907811">
      <w:pPr>
        <w:pStyle w:val="ParagrapheNormalDAO"/>
        <w:rPr>
          <w:b/>
        </w:rPr>
      </w:pPr>
    </w:p>
    <w:p w:rsidR="00907811" w:rsidRPr="001A1D9B" w:rsidRDefault="00907811" w:rsidP="00907811">
      <w:pPr>
        <w:pStyle w:val="ParagrapheNormalDAO"/>
      </w:pPr>
      <w:r w:rsidRPr="001A1D9B">
        <w:t xml:space="preserve">Les pièces contractuelles constitutives du présent Marché sont par ordre de priorité :  </w:t>
      </w:r>
    </w:p>
    <w:p w:rsidR="00907811" w:rsidRPr="001A1D9B" w:rsidRDefault="00907811" w:rsidP="00161393">
      <w:pPr>
        <w:pStyle w:val="ParagrapheNormalDAO"/>
        <w:numPr>
          <w:ilvl w:val="0"/>
          <w:numId w:val="48"/>
        </w:numPr>
        <w:ind w:hanging="417"/>
      </w:pPr>
      <w:r w:rsidRPr="001A1D9B">
        <w:t xml:space="preserve">la soumission ou l'acte d'engagement </w:t>
      </w:r>
    </w:p>
    <w:p w:rsidR="00907811" w:rsidRPr="001A1D9B" w:rsidRDefault="00907811" w:rsidP="00161393">
      <w:pPr>
        <w:pStyle w:val="ParagrapheNormalDAO"/>
        <w:numPr>
          <w:ilvl w:val="0"/>
          <w:numId w:val="48"/>
        </w:numPr>
        <w:ind w:hanging="417"/>
      </w:pPr>
      <w:r w:rsidRPr="001A1D9B">
        <w:t xml:space="preserve">L’offre du cocontractant dument signée par le prestataire et ses annexes dans toutes les dispositions non contraires au Cahier des Clauses Administratives particulières (CCAP), aux Termes de Références (TDR) aux clauses techniques des prestations, le cas échéant ;  </w:t>
      </w:r>
    </w:p>
    <w:p w:rsidR="00907811" w:rsidRPr="001A1D9B" w:rsidRDefault="00907811" w:rsidP="00161393">
      <w:pPr>
        <w:pStyle w:val="ParagrapheNormalDAO"/>
        <w:numPr>
          <w:ilvl w:val="0"/>
          <w:numId w:val="48"/>
        </w:numPr>
        <w:ind w:hanging="417"/>
      </w:pPr>
      <w:r w:rsidRPr="001A1D9B">
        <w:t xml:space="preserve">Le Cahier des Clauses Administratives Particulières (CCAP) ; </w:t>
      </w:r>
    </w:p>
    <w:p w:rsidR="00907811" w:rsidRPr="001A1D9B" w:rsidRDefault="00907811" w:rsidP="00161393">
      <w:pPr>
        <w:pStyle w:val="ParagrapheNormalDAO"/>
        <w:numPr>
          <w:ilvl w:val="0"/>
          <w:numId w:val="48"/>
        </w:numPr>
        <w:ind w:hanging="417"/>
      </w:pPr>
      <w:r w:rsidRPr="001A1D9B">
        <w:t xml:space="preserve">Les termes de références (TDR) ou les clauses techniques ; </w:t>
      </w:r>
    </w:p>
    <w:p w:rsidR="00907811" w:rsidRPr="001A1D9B" w:rsidRDefault="00907811" w:rsidP="00161393">
      <w:pPr>
        <w:pStyle w:val="ParagrapheNormalDAO"/>
        <w:numPr>
          <w:ilvl w:val="0"/>
          <w:numId w:val="48"/>
        </w:numPr>
        <w:ind w:hanging="417"/>
      </w:pPr>
      <w:r w:rsidRPr="001A1D9B">
        <w:t xml:space="preserve">Les éléments propres à la détermination du montant du marché, tels que, par ordre de priorité : le détail ou le devis estimatif ; les bordereaux des prix unitaires ; l’état des prix forfaitaires ; la décomposition des prix forfaitaires et/ou le sous-détail des prix unitaires ; </w:t>
      </w:r>
    </w:p>
    <w:p w:rsidR="00907811" w:rsidRPr="001A1D9B" w:rsidRDefault="00907811" w:rsidP="00161393">
      <w:pPr>
        <w:pStyle w:val="ParagrapheNormalDAO"/>
        <w:numPr>
          <w:ilvl w:val="0"/>
          <w:numId w:val="48"/>
        </w:numPr>
        <w:ind w:hanging="417"/>
      </w:pPr>
      <w:r w:rsidRPr="001A1D9B">
        <w:t xml:space="preserve">le Cahier des Clauses Administratives Générales (CCAG) applicable aux marchés des assurances ; </w:t>
      </w:r>
    </w:p>
    <w:p w:rsidR="00907811" w:rsidRPr="001A1D9B" w:rsidRDefault="00907811" w:rsidP="00161393">
      <w:pPr>
        <w:pStyle w:val="ParagrapheNormalDAO"/>
        <w:numPr>
          <w:ilvl w:val="0"/>
          <w:numId w:val="48"/>
        </w:numPr>
        <w:ind w:hanging="417"/>
      </w:pPr>
      <w:r w:rsidRPr="001A1D9B">
        <w:t xml:space="preserve">Le ou les Cahiers des Clauses Techniques Générales (CCTG) applicables aux prestations faisant l’objet du marché. </w:t>
      </w:r>
      <w:r w:rsidRPr="001A1D9B">
        <w:rPr>
          <w:i/>
        </w:rPr>
        <w:t>[Insérer et indiquer, le cas échéant, les noms et références] ;</w:t>
      </w:r>
    </w:p>
    <w:p w:rsidR="00907811" w:rsidRPr="001A1D9B" w:rsidRDefault="00907811" w:rsidP="00161393">
      <w:pPr>
        <w:pStyle w:val="ParagrapheNormalDAO"/>
        <w:numPr>
          <w:ilvl w:val="0"/>
          <w:numId w:val="48"/>
        </w:numPr>
        <w:ind w:hanging="417"/>
      </w:pPr>
      <w:r w:rsidRPr="001A1D9B">
        <w:t xml:space="preserve">Le projet/ programme d’exécution ou plan d’action, etc. </w:t>
      </w:r>
      <w:r w:rsidRPr="001A1D9B">
        <w:rPr>
          <w:i/>
        </w:rPr>
        <w:t>[Insérer et indiquer, le cas échéant, les noms et références] ;</w:t>
      </w:r>
    </w:p>
    <w:p w:rsidR="00907811" w:rsidRPr="001A1D9B" w:rsidRDefault="00907811" w:rsidP="00161393">
      <w:pPr>
        <w:pStyle w:val="ParagrapheNormalDAO"/>
        <w:numPr>
          <w:ilvl w:val="0"/>
          <w:numId w:val="48"/>
        </w:numPr>
        <w:ind w:hanging="417"/>
      </w:pPr>
      <w:r w:rsidRPr="001A1D9B">
        <w:t xml:space="preserve">Tout autre document utile: les Procès-Verbaux (PV) de négociation, les Plans, les Stratégies de gestion et Plans de mise en œuvre Environnemental Social, Hygiène et Sécurité (ESHS), le Code de Conduite ESHS, l’analyse de la valeur du projet le cas échéant, etc. </w:t>
      </w:r>
    </w:p>
    <w:p w:rsidR="00907811" w:rsidRPr="001A1D9B" w:rsidRDefault="00907811" w:rsidP="00161393">
      <w:pPr>
        <w:pStyle w:val="ParagrapheNormalDAO"/>
        <w:numPr>
          <w:ilvl w:val="0"/>
          <w:numId w:val="48"/>
        </w:numPr>
        <w:ind w:hanging="417"/>
      </w:pPr>
      <w:r w:rsidRPr="001A1D9B">
        <w:t xml:space="preserve">La charte d’intégrité ; </w:t>
      </w:r>
    </w:p>
    <w:p w:rsidR="00907811" w:rsidRDefault="00907811" w:rsidP="00161393">
      <w:pPr>
        <w:pStyle w:val="ParagrapheNormalDAO"/>
        <w:numPr>
          <w:ilvl w:val="0"/>
          <w:numId w:val="48"/>
        </w:numPr>
        <w:ind w:hanging="417"/>
      </w:pPr>
      <w:r w:rsidRPr="001A1D9B">
        <w:t xml:space="preserve">la déclaration d’engagement sociale et environnementale ; </w:t>
      </w:r>
    </w:p>
    <w:p w:rsidR="00907811" w:rsidRPr="001A1D9B" w:rsidRDefault="00907811" w:rsidP="00161393">
      <w:pPr>
        <w:pStyle w:val="ParagrapheNormalDAO"/>
        <w:numPr>
          <w:ilvl w:val="0"/>
          <w:numId w:val="48"/>
        </w:numPr>
        <w:ind w:hanging="417"/>
      </w:pPr>
      <w:r w:rsidRPr="001A1D9B">
        <w:t xml:space="preserve">Le contrat d’assurance ;  </w:t>
      </w:r>
    </w:p>
    <w:p w:rsidR="00907811" w:rsidRDefault="00907811" w:rsidP="00907811">
      <w:pPr>
        <w:pStyle w:val="ParagrapheNormalDAO"/>
      </w:pPr>
    </w:p>
    <w:p w:rsidR="00907811" w:rsidRPr="00C7242C" w:rsidRDefault="00907811" w:rsidP="00907811">
      <w:pPr>
        <w:pStyle w:val="ParagrapheNormalDAO"/>
        <w:rPr>
          <w:sz w:val="10"/>
        </w:rPr>
      </w:pPr>
    </w:p>
    <w:p w:rsidR="00907811" w:rsidRDefault="00907811" w:rsidP="00907811">
      <w:pPr>
        <w:pStyle w:val="ParagrapheNormalDAO"/>
        <w:rPr>
          <w:b/>
        </w:rPr>
      </w:pPr>
      <w:r w:rsidRPr="001A1D9B">
        <w:rPr>
          <w:b/>
        </w:rPr>
        <w:t>Article 6.</w:t>
      </w:r>
      <w:r w:rsidRPr="001A1D9B">
        <w:rPr>
          <w:b/>
        </w:rPr>
        <w:tab/>
        <w:t xml:space="preserve">Textes généraux applicables </w:t>
      </w:r>
    </w:p>
    <w:p w:rsidR="00907811" w:rsidRPr="001A1D9B" w:rsidRDefault="00907811" w:rsidP="00907811">
      <w:pPr>
        <w:pStyle w:val="ParagrapheNormalDAO"/>
        <w:rPr>
          <w:b/>
        </w:rPr>
      </w:pPr>
    </w:p>
    <w:p w:rsidR="00907811" w:rsidRDefault="00907811" w:rsidP="00907811">
      <w:pPr>
        <w:pStyle w:val="ParagrapheNormalDAO"/>
      </w:pPr>
      <w:r w:rsidRPr="001A1D9B">
        <w:tab/>
        <w:t xml:space="preserve">Le présent Marché est soumis aux textes généraux ci-après: </w:t>
      </w:r>
    </w:p>
    <w:p w:rsidR="00907811" w:rsidRPr="001A1D9B" w:rsidRDefault="00907811" w:rsidP="00907811">
      <w:pPr>
        <w:pStyle w:val="ParagrapheNormalDAO"/>
      </w:pPr>
    </w:p>
    <w:p w:rsidR="00907811" w:rsidRPr="001A1D9B" w:rsidRDefault="00907811" w:rsidP="00161393">
      <w:pPr>
        <w:pStyle w:val="ParagrapheNormalDAO"/>
        <w:numPr>
          <w:ilvl w:val="0"/>
          <w:numId w:val="49"/>
        </w:numPr>
      </w:pPr>
      <w:r w:rsidRPr="001A1D9B">
        <w:t xml:space="preserve">La loi n°…………… du …..portant loi de finances de la République du Cameroun pour l’exercice …….. </w:t>
      </w:r>
    </w:p>
    <w:p w:rsidR="00907811" w:rsidRPr="001A1D9B" w:rsidRDefault="00907811" w:rsidP="00161393">
      <w:pPr>
        <w:pStyle w:val="ParagrapheNormalDAO"/>
        <w:numPr>
          <w:ilvl w:val="0"/>
          <w:numId w:val="49"/>
        </w:numPr>
      </w:pPr>
      <w:r w:rsidRPr="001A1D9B">
        <w:t xml:space="preserve">la Loi n°92/007 du 14 août 1992 portant Code de travail ; </w:t>
      </w:r>
    </w:p>
    <w:p w:rsidR="00907811" w:rsidRPr="001A1D9B" w:rsidRDefault="00907811" w:rsidP="00161393">
      <w:pPr>
        <w:pStyle w:val="ParagrapheNormalDAO"/>
        <w:numPr>
          <w:ilvl w:val="0"/>
          <w:numId w:val="49"/>
        </w:numPr>
      </w:pPr>
      <w:r w:rsidRPr="001A1D9B">
        <w:t xml:space="preserve">La loi n°096/12 du 05 août 1996 portant loi-cadre relative à la gestion de l’environnement ; </w:t>
      </w:r>
    </w:p>
    <w:p w:rsidR="00907811" w:rsidRPr="001A1D9B" w:rsidRDefault="00907811" w:rsidP="00161393">
      <w:pPr>
        <w:pStyle w:val="ParagrapheNormalDAO"/>
        <w:numPr>
          <w:ilvl w:val="0"/>
          <w:numId w:val="49"/>
        </w:numPr>
      </w:pPr>
      <w:r w:rsidRPr="001A1D9B">
        <w:t>La loi N° 2018/011 du 11 juillet 2018, portant Code de Transparence et de Bonne Gouvernance dans la Gestion des Finances Publique au Cameroun ;</w:t>
      </w:r>
    </w:p>
    <w:p w:rsidR="00907811" w:rsidRPr="001A1D9B" w:rsidRDefault="00907811" w:rsidP="00161393">
      <w:pPr>
        <w:pStyle w:val="ParagrapheNormalDAO"/>
        <w:numPr>
          <w:ilvl w:val="0"/>
          <w:numId w:val="49"/>
        </w:numPr>
      </w:pPr>
      <w:r w:rsidRPr="001A1D9B">
        <w:t xml:space="preserve">La loi N° 2018/012 du 11 juillet 2018, portant régime financier de l’Etat et des autres entités publiques ; </w:t>
      </w:r>
    </w:p>
    <w:p w:rsidR="00907811" w:rsidRPr="001A1D9B" w:rsidRDefault="00907811" w:rsidP="00161393">
      <w:pPr>
        <w:pStyle w:val="ParagrapheNormalDAO"/>
        <w:numPr>
          <w:ilvl w:val="0"/>
          <w:numId w:val="49"/>
        </w:numPr>
      </w:pPr>
      <w:r w:rsidRPr="001A1D9B">
        <w:t xml:space="preserve">La loi n° ______ du _____________ portant loi des finances de la République du Cameroun pour le compte de l’exercice ______ ; </w:t>
      </w:r>
    </w:p>
    <w:p w:rsidR="00907811" w:rsidRPr="001A1D9B" w:rsidRDefault="00907811" w:rsidP="00161393">
      <w:pPr>
        <w:pStyle w:val="ParagrapheNormalDAO"/>
        <w:numPr>
          <w:ilvl w:val="0"/>
          <w:numId w:val="49"/>
        </w:numPr>
      </w:pPr>
      <w:r w:rsidRPr="001A1D9B">
        <w:t xml:space="preserve">le Code des assurances (Code CIMA) ; </w:t>
      </w:r>
    </w:p>
    <w:p w:rsidR="00907811" w:rsidRPr="001A1D9B" w:rsidRDefault="00907811" w:rsidP="00161393">
      <w:pPr>
        <w:pStyle w:val="ParagrapheNormalDAO"/>
        <w:numPr>
          <w:ilvl w:val="0"/>
          <w:numId w:val="50"/>
        </w:numPr>
      </w:pPr>
      <w:r w:rsidRPr="001A1D9B">
        <w:lastRenderedPageBreak/>
        <w:t xml:space="preserve">le décret n°2001/048 du 23 février 2001 portant organisation et fonctionnement de l’Agence de Régulation des Marchés Publics, modifié et complété par le décret 2012/076 du 08 mars 2012 ; </w:t>
      </w:r>
    </w:p>
    <w:p w:rsidR="00907811" w:rsidRPr="001A1D9B" w:rsidRDefault="00907811" w:rsidP="00161393">
      <w:pPr>
        <w:pStyle w:val="ParagrapheNormalDAO"/>
        <w:numPr>
          <w:ilvl w:val="0"/>
          <w:numId w:val="50"/>
        </w:numPr>
      </w:pPr>
      <w:r w:rsidRPr="001A1D9B">
        <w:t xml:space="preserve">le Décret n°2011/408 du 9 décembre 2011portant organisation du Gouvernement modifié et complété par le décret n° 2018/190 du 02 mars 2018; </w:t>
      </w:r>
    </w:p>
    <w:p w:rsidR="00907811" w:rsidRPr="001A1D9B" w:rsidRDefault="00907811" w:rsidP="00161393">
      <w:pPr>
        <w:pStyle w:val="ParagrapheNormalDAO"/>
        <w:numPr>
          <w:ilvl w:val="0"/>
          <w:numId w:val="50"/>
        </w:numPr>
      </w:pPr>
      <w:r w:rsidRPr="001A1D9B">
        <w:t xml:space="preserve">le décret N°2012/075 du 08 mars 2012 portant organisation et fonctionnement du Ministère des Marchés Publics ;  </w:t>
      </w:r>
    </w:p>
    <w:p w:rsidR="00907811" w:rsidRPr="001A1D9B" w:rsidRDefault="00907811" w:rsidP="00161393">
      <w:pPr>
        <w:pStyle w:val="ParagrapheNormalDAO"/>
        <w:numPr>
          <w:ilvl w:val="0"/>
          <w:numId w:val="50"/>
        </w:numPr>
      </w:pPr>
      <w:r w:rsidRPr="001A1D9B">
        <w:t xml:space="preserve">le décret n°2018/366 du 20 juin  2018  portant code des Marchés Publics et ses textes d’application ; </w:t>
      </w:r>
    </w:p>
    <w:p w:rsidR="00907811" w:rsidRPr="001A1D9B" w:rsidRDefault="00907811" w:rsidP="00161393">
      <w:pPr>
        <w:pStyle w:val="ParagrapheNormalDAO"/>
        <w:numPr>
          <w:ilvl w:val="0"/>
          <w:numId w:val="50"/>
        </w:numPr>
      </w:pPr>
      <w:r w:rsidRPr="001A1D9B">
        <w:t xml:space="preserve">Le Cahier des Clauses Administratives Générales (CCAG) applicables aux Marchés Publics des assurances mis en vigueur par arrêté […à renseigner…] ; </w:t>
      </w:r>
    </w:p>
    <w:p w:rsidR="00907811" w:rsidRPr="001A1D9B" w:rsidRDefault="00907811" w:rsidP="00161393">
      <w:pPr>
        <w:pStyle w:val="ParagrapheNormalDAO"/>
        <w:numPr>
          <w:ilvl w:val="0"/>
          <w:numId w:val="50"/>
        </w:numPr>
      </w:pPr>
      <w:r w:rsidRPr="001A1D9B">
        <w:t xml:space="preserve">les normes en vigueur; </w:t>
      </w:r>
    </w:p>
    <w:p w:rsidR="00907811" w:rsidRPr="001A1D9B" w:rsidRDefault="00907811" w:rsidP="00161393">
      <w:pPr>
        <w:pStyle w:val="ParagrapheNormalDAO"/>
        <w:numPr>
          <w:ilvl w:val="0"/>
          <w:numId w:val="50"/>
        </w:numPr>
      </w:pPr>
      <w:r w:rsidRPr="001A1D9B">
        <w:t xml:space="preserve">la Circulaire </w:t>
      </w:r>
      <w:r w:rsidRPr="00016A46">
        <w:t>n°000000</w:t>
      </w:r>
      <w:r>
        <w:t>2</w:t>
      </w:r>
      <w:r w:rsidRPr="00016A46">
        <w:t xml:space="preserve">6/C/MINFI du </w:t>
      </w:r>
      <w:r>
        <w:t>29</w:t>
      </w:r>
      <w:r w:rsidRPr="00016A46">
        <w:t xml:space="preserve"> décembre 202</w:t>
      </w:r>
      <w:r>
        <w:t>3</w:t>
      </w:r>
      <w:r w:rsidRPr="001A1D9B">
        <w:t xml:space="preserve">portant instructions relatives à l’exécution, au suivi et au contrôle de l’exécution du budget de l’Etat, des Etablissements Publics  administratifs, des Collectivités Territoriales Décentralisées et des autres Organismes subventionnés pour l’exercice </w:t>
      </w:r>
      <w:r>
        <w:t>2024</w:t>
      </w:r>
      <w:r w:rsidRPr="001A1D9B">
        <w:t xml:space="preserve">; </w:t>
      </w:r>
    </w:p>
    <w:p w:rsidR="00907811" w:rsidRPr="001A1D9B" w:rsidRDefault="00907811" w:rsidP="00161393">
      <w:pPr>
        <w:pStyle w:val="ParagrapheNormalDAO"/>
        <w:numPr>
          <w:ilvl w:val="0"/>
          <w:numId w:val="50"/>
        </w:numPr>
      </w:pPr>
      <w:r w:rsidRPr="001A1D9B">
        <w:t xml:space="preserve">d’autres textes spécifiques au domaine des assurances. </w:t>
      </w:r>
    </w:p>
    <w:p w:rsidR="00907811" w:rsidRDefault="00907811" w:rsidP="00907811">
      <w:pPr>
        <w:pStyle w:val="ParagrapheNormalDAO"/>
      </w:pPr>
    </w:p>
    <w:p w:rsidR="00907811" w:rsidRDefault="00907811" w:rsidP="00907811">
      <w:pPr>
        <w:pStyle w:val="ParagrapheNormalDAO"/>
        <w:rPr>
          <w:b/>
        </w:rPr>
      </w:pPr>
      <w:r w:rsidRPr="001A1D9B">
        <w:rPr>
          <w:b/>
        </w:rPr>
        <w:t>Article 7.</w:t>
      </w:r>
      <w:r w:rsidRPr="001A1D9B">
        <w:rPr>
          <w:b/>
        </w:rPr>
        <w:tab/>
        <w:t xml:space="preserve">Communication </w:t>
      </w:r>
    </w:p>
    <w:p w:rsidR="00907811" w:rsidRPr="001A1D9B" w:rsidRDefault="00907811" w:rsidP="00907811">
      <w:pPr>
        <w:pStyle w:val="ParagrapheNormalDAO"/>
        <w:rPr>
          <w:b/>
        </w:rPr>
      </w:pPr>
    </w:p>
    <w:p w:rsidR="00907811" w:rsidRPr="001A1D9B" w:rsidRDefault="00907811" w:rsidP="00907811">
      <w:pPr>
        <w:pStyle w:val="ParagrapheNormalDAO"/>
      </w:pPr>
      <w:r w:rsidRPr="001A1D9B">
        <w:t xml:space="preserve">Toutes les communications sont écrites au titre du présent marché et les notifications devront être faites aux adresses suivantes : </w:t>
      </w:r>
    </w:p>
    <w:p w:rsidR="00907811" w:rsidRPr="001A1D9B" w:rsidRDefault="00907811" w:rsidP="00161393">
      <w:pPr>
        <w:pStyle w:val="ParagrapheNormalDAO"/>
        <w:numPr>
          <w:ilvl w:val="0"/>
          <w:numId w:val="51"/>
        </w:numPr>
        <w:ind w:hanging="203"/>
      </w:pPr>
      <w:r w:rsidRPr="001A1D9B">
        <w:t xml:space="preserve">Dans le cas où l’Assureur est le destinataire : les correspondances seront valablement notifiées à son adresse……. ou à défaut à la Mairie de ………… Madame/Monsieur le : </w:t>
      </w:r>
      <w:r w:rsidRPr="001A1D9B">
        <w:rPr>
          <w:i/>
        </w:rPr>
        <w:t>[A préciser</w:t>
      </w:r>
      <w:proofErr w:type="gramStart"/>
      <w:r w:rsidRPr="001A1D9B">
        <w:rPr>
          <w:i/>
        </w:rPr>
        <w:t>]</w:t>
      </w:r>
      <w:r w:rsidRPr="001A1D9B">
        <w:t>_</w:t>
      </w:r>
      <w:proofErr w:type="gramEnd"/>
      <w:r w:rsidRPr="001A1D9B">
        <w:t xml:space="preserve">_______________________________________ </w:t>
      </w:r>
    </w:p>
    <w:p w:rsidR="00907811" w:rsidRPr="001A1D9B" w:rsidRDefault="00907811" w:rsidP="00907811">
      <w:pPr>
        <w:pStyle w:val="ParagrapheNormalDAO"/>
      </w:pPr>
      <w:r w:rsidRPr="001A1D9B">
        <w:tab/>
        <w:t xml:space="preserve">BP _________________ </w:t>
      </w:r>
    </w:p>
    <w:p w:rsidR="00907811" w:rsidRPr="001A1D9B" w:rsidRDefault="00907811" w:rsidP="00907811">
      <w:pPr>
        <w:pStyle w:val="ParagrapheNormalDAO"/>
      </w:pPr>
      <w:r w:rsidRPr="001A1D9B">
        <w:tab/>
        <w:t xml:space="preserve">Téléphone : ____________________________________ </w:t>
      </w:r>
    </w:p>
    <w:p w:rsidR="00907811" w:rsidRPr="001A1D9B" w:rsidRDefault="00907811" w:rsidP="00907811">
      <w:pPr>
        <w:pStyle w:val="ParagrapheNormalDAO"/>
      </w:pPr>
      <w:r w:rsidRPr="001A1D9B">
        <w:tab/>
        <w:t xml:space="preserve">Fax : _______________________ </w:t>
      </w:r>
    </w:p>
    <w:p w:rsidR="00907811" w:rsidRPr="001A1D9B" w:rsidRDefault="00907811" w:rsidP="00907811">
      <w:pPr>
        <w:pStyle w:val="ParagrapheNormalDAO"/>
      </w:pPr>
      <w:r w:rsidRPr="001A1D9B">
        <w:t xml:space="preserve">Passé le délai de 15 jours fixé dans le CCAG pour faire connaître au Maître d’Ouvrage ou au Maître d’Ouvrage Délégué, au chef de service son domicile, les correspondances seront valablement adressées à la mairie de </w:t>
      </w:r>
      <w:r w:rsidRPr="001A1D9B">
        <w:rPr>
          <w:i/>
        </w:rPr>
        <w:t>: [A préciser, celle-ci doit être dans la sphère géographique du projet].</w:t>
      </w:r>
    </w:p>
    <w:p w:rsidR="00907811" w:rsidRPr="001A1D9B" w:rsidRDefault="00907811" w:rsidP="00907811">
      <w:pPr>
        <w:pStyle w:val="ParagrapheNormalDAO"/>
      </w:pPr>
    </w:p>
    <w:p w:rsidR="00907811" w:rsidRPr="001A1D9B" w:rsidRDefault="00907811" w:rsidP="00161393">
      <w:pPr>
        <w:pStyle w:val="ParagrapheNormalDAO"/>
        <w:numPr>
          <w:ilvl w:val="0"/>
          <w:numId w:val="51"/>
        </w:numPr>
        <w:ind w:hanging="203"/>
      </w:pPr>
      <w:r w:rsidRPr="001A1D9B">
        <w:t xml:space="preserve">Dans le cas où le Maître d’Ouvrage </w:t>
      </w:r>
      <w:r w:rsidRPr="001A1D9B">
        <w:rPr>
          <w:i/>
        </w:rPr>
        <w:t xml:space="preserve">ou le Maître d’Ouvrage Délégué </w:t>
      </w:r>
      <w:r w:rsidRPr="001A1D9B">
        <w:t xml:space="preserve">en est le destinataire : </w:t>
      </w:r>
    </w:p>
    <w:p w:rsidR="00907811" w:rsidRPr="001A1D9B" w:rsidRDefault="00907811" w:rsidP="00907811">
      <w:pPr>
        <w:pStyle w:val="ParagrapheNormalDAO"/>
      </w:pPr>
      <w:r w:rsidRPr="001A1D9B">
        <w:t xml:space="preserve">Madame/Monsieur le : </w:t>
      </w:r>
      <w:r w:rsidRPr="001A1D9B">
        <w:rPr>
          <w:i/>
        </w:rPr>
        <w:t>[A préciser</w:t>
      </w:r>
      <w:proofErr w:type="gramStart"/>
      <w:r w:rsidRPr="001A1D9B">
        <w:rPr>
          <w:i/>
        </w:rPr>
        <w:t>]</w:t>
      </w:r>
      <w:r w:rsidRPr="001A1D9B">
        <w:t>_</w:t>
      </w:r>
      <w:proofErr w:type="gramEnd"/>
      <w:r w:rsidRPr="001A1D9B">
        <w:t xml:space="preserve">_______________________________________ </w:t>
      </w:r>
    </w:p>
    <w:p w:rsidR="00907811" w:rsidRPr="001A1D9B" w:rsidRDefault="00907811" w:rsidP="00907811">
      <w:pPr>
        <w:pStyle w:val="ParagrapheNormalDAO"/>
      </w:pPr>
      <w:r w:rsidRPr="001A1D9B">
        <w:tab/>
        <w:t xml:space="preserve">BP _________________ </w:t>
      </w:r>
    </w:p>
    <w:p w:rsidR="00907811" w:rsidRPr="001A1D9B" w:rsidRDefault="00907811" w:rsidP="00907811">
      <w:pPr>
        <w:pStyle w:val="ParagrapheNormalDAO"/>
      </w:pPr>
      <w:r w:rsidRPr="001A1D9B">
        <w:tab/>
        <w:t xml:space="preserve">Téléphone : ____________________________________  </w:t>
      </w:r>
      <w:r w:rsidRPr="001A1D9B">
        <w:tab/>
        <w:t xml:space="preserve">Fax : _______________________ </w:t>
      </w:r>
    </w:p>
    <w:p w:rsidR="00907811" w:rsidRPr="001A1D9B" w:rsidRDefault="00907811" w:rsidP="00907811">
      <w:pPr>
        <w:pStyle w:val="ParagrapheNormalDAO"/>
      </w:pPr>
      <w:proofErr w:type="gramStart"/>
      <w:r w:rsidRPr="001A1D9B">
        <w:t>avec</w:t>
      </w:r>
      <w:proofErr w:type="gramEnd"/>
      <w:r w:rsidRPr="001A1D9B">
        <w:t xml:space="preserve"> copie adressée dans les mêmes délais, au Chef de Service et à l’Ingénieur, le cas échéant. </w:t>
      </w:r>
    </w:p>
    <w:p w:rsidR="00907811" w:rsidRDefault="00907811" w:rsidP="00907811">
      <w:pPr>
        <w:pStyle w:val="ParagrapheNormalDAO"/>
      </w:pPr>
    </w:p>
    <w:p w:rsidR="00907811" w:rsidRPr="00FC3B1A" w:rsidRDefault="00907811" w:rsidP="00907811">
      <w:pPr>
        <w:pStyle w:val="ParagrapheNormalDAO"/>
        <w:rPr>
          <w:b/>
        </w:rPr>
      </w:pPr>
      <w:r w:rsidRPr="00FC3B1A">
        <w:rPr>
          <w:b/>
        </w:rPr>
        <w:t>Article 8.</w:t>
      </w:r>
      <w:r w:rsidRPr="00FC3B1A">
        <w:rPr>
          <w:b/>
        </w:rPr>
        <w:tab/>
        <w:t xml:space="preserve">Ordres de service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Les différents ordres de service seront établis et notifiés ainsi qu’il suit :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
          <w:bCs/>
          <w:sz w:val="22"/>
          <w:szCs w:val="22"/>
        </w:rPr>
        <w:t>8.1</w:t>
      </w:r>
      <w:r w:rsidRPr="00FC3B1A">
        <w:rPr>
          <w:rFonts w:ascii="Arial" w:hAnsi="Arial" w:cs="Arial"/>
          <w:bCs/>
          <w:sz w:val="22"/>
          <w:szCs w:val="22"/>
        </w:rPr>
        <w:t xml:space="preserve">- Dès notification du marché au titulaire, le Maître d’Ouvrage ou le Maître d’Ouvrage Délégué dispose d’un délai de quinze (15) jours calendaires pour délivrer l’ordre de service de démarrage des prestations. </w:t>
      </w:r>
      <w:r w:rsidRPr="00FC3B1A">
        <w:rPr>
          <w:rFonts w:ascii="Arial" w:hAnsi="Arial" w:cs="Arial"/>
          <w:bCs/>
          <w:i/>
          <w:sz w:val="22"/>
          <w:szCs w:val="22"/>
        </w:rPr>
        <w:t xml:space="preserve">Cet Ordre de service est </w:t>
      </w:r>
      <w:r w:rsidRPr="00FC3B1A">
        <w:rPr>
          <w:rFonts w:ascii="Arial" w:hAnsi="Arial" w:cs="Arial"/>
          <w:bCs/>
          <w:sz w:val="22"/>
          <w:szCs w:val="22"/>
        </w:rPr>
        <w:t xml:space="preserve">notifié au cocontractant par le Chef de service du marché dans un délai de sept (7) jours calendaires Une copie dudit ordre de service est transmise au Ministre en charge des Marchés Publics, à l’organisme chargé de la Régulation, au Chef de service du marché, à l’Ingénieur du marché, à l’organisme payeur et au Maître d’œuvre le cas échéant.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
          <w:bCs/>
          <w:sz w:val="22"/>
          <w:szCs w:val="22"/>
        </w:rPr>
        <w:t>8.2</w:t>
      </w:r>
      <w:r w:rsidRPr="00FC3B1A">
        <w:rPr>
          <w:rFonts w:ascii="Arial" w:hAnsi="Arial" w:cs="Arial"/>
          <w:bCs/>
          <w:sz w:val="22"/>
          <w:szCs w:val="22"/>
        </w:rPr>
        <w:t xml:space="preserve"> Toute instruction au prestataire se fera par ordre de service signé par le Chef de service du marché. Toutefois, les ordres de service ayant une incidence sur l'objectif, le coût et le délai des prestations ne peuvent être signés que par le Maître d'Ouvrage ou après son accord écrit, par le Chef de service du marché et émis dans les conditions suivantes. </w:t>
      </w:r>
    </w:p>
    <w:p w:rsidR="00907811" w:rsidRPr="00FC3B1A" w:rsidRDefault="00907811" w:rsidP="00161393">
      <w:pPr>
        <w:pStyle w:val="Corpsdetexte"/>
        <w:numPr>
          <w:ilvl w:val="0"/>
          <w:numId w:val="52"/>
        </w:numPr>
        <w:tabs>
          <w:tab w:val="center" w:pos="1560"/>
          <w:tab w:val="center" w:pos="7797"/>
        </w:tabs>
        <w:rPr>
          <w:rFonts w:ascii="Arial" w:hAnsi="Arial" w:cs="Arial"/>
          <w:bCs/>
          <w:sz w:val="22"/>
          <w:szCs w:val="22"/>
        </w:rPr>
      </w:pPr>
      <w:r w:rsidRPr="00FC3B1A">
        <w:rPr>
          <w:rFonts w:ascii="Arial" w:hAnsi="Arial" w:cs="Arial"/>
          <w:bCs/>
          <w:sz w:val="22"/>
          <w:szCs w:val="22"/>
        </w:rPr>
        <w:lastRenderedPageBreak/>
        <w:t xml:space="preserve">lorsqu’un ordre de service est susceptible d’entraîner le dépassement du montant du marché, sa signature est subordonnée aux justificatifs des finances par le Maître d’Ouvrage ou le Maître d’Ouvrage Délégué ; </w:t>
      </w:r>
    </w:p>
    <w:p w:rsidR="00907811" w:rsidRPr="00FC3B1A" w:rsidRDefault="00907811" w:rsidP="00161393">
      <w:pPr>
        <w:pStyle w:val="Corpsdetexte"/>
        <w:numPr>
          <w:ilvl w:val="0"/>
          <w:numId w:val="52"/>
        </w:numPr>
        <w:tabs>
          <w:tab w:val="center" w:pos="1560"/>
          <w:tab w:val="center" w:pos="7797"/>
        </w:tabs>
        <w:rPr>
          <w:rFonts w:ascii="Arial" w:hAnsi="Arial" w:cs="Arial"/>
          <w:bCs/>
          <w:sz w:val="22"/>
          <w:szCs w:val="22"/>
        </w:rPr>
      </w:pPr>
      <w:r w:rsidRPr="00FC3B1A">
        <w:rPr>
          <w:rFonts w:ascii="Arial" w:hAnsi="Arial" w:cs="Arial"/>
          <w:bCs/>
          <w:sz w:val="22"/>
          <w:szCs w:val="22"/>
        </w:rPr>
        <w:t>en cas de dépassement du montant du marché, les modifications ne peuvent se faire que par voie d’avenant et les prestations supplémentaires ne peuvent être payées qu’après signature de ce dernier</w:t>
      </w:r>
      <w:r w:rsidR="006F4876">
        <w:rPr>
          <w:rFonts w:ascii="Arial" w:hAnsi="Arial" w:cs="Arial"/>
          <w:bCs/>
          <w:sz w:val="22"/>
          <w:szCs w:val="22"/>
        </w:rPr>
        <w:t xml:space="preserve"> </w:t>
      </w:r>
      <w:r w:rsidRPr="00FC3B1A">
        <w:rPr>
          <w:rFonts w:ascii="Arial" w:hAnsi="Arial" w:cs="Arial"/>
          <w:bCs/>
          <w:sz w:val="22"/>
          <w:szCs w:val="22"/>
        </w:rPr>
        <w:t>par le Maître d’Ouvrage ou le Maître d’Ouvrage Délégué</w:t>
      </w:r>
      <w:proofErr w:type="gramStart"/>
      <w:r w:rsidRPr="00FC3B1A">
        <w:rPr>
          <w:rFonts w:ascii="Arial" w:hAnsi="Arial" w:cs="Arial"/>
          <w:bCs/>
          <w:sz w:val="22"/>
          <w:szCs w:val="22"/>
        </w:rPr>
        <w:t>;;</w:t>
      </w:r>
      <w:proofErr w:type="gramEnd"/>
    </w:p>
    <w:p w:rsidR="00907811" w:rsidRPr="00FC3B1A" w:rsidRDefault="00907811" w:rsidP="00161393">
      <w:pPr>
        <w:pStyle w:val="Corpsdetexte"/>
        <w:numPr>
          <w:ilvl w:val="0"/>
          <w:numId w:val="52"/>
        </w:numPr>
        <w:tabs>
          <w:tab w:val="center" w:pos="1560"/>
          <w:tab w:val="center" w:pos="7797"/>
        </w:tabs>
        <w:rPr>
          <w:rFonts w:ascii="Arial" w:hAnsi="Arial" w:cs="Arial"/>
          <w:bCs/>
          <w:sz w:val="22"/>
          <w:szCs w:val="22"/>
        </w:rPr>
      </w:pPr>
      <w:r w:rsidRPr="00FC3B1A">
        <w:rPr>
          <w:rFonts w:ascii="Arial" w:hAnsi="Arial" w:cs="Arial"/>
          <w:bCs/>
          <w:sz w:val="22"/>
          <w:szCs w:val="22"/>
        </w:rPr>
        <w:t xml:space="preserve">pour les prestations supplémentaires, les ordres de service peuvent être signés par le Maître d’Ouvrage ou le Maître d’Ouvrage Délégué et régularisés plus tard par voie d’avenant, tant que leur incidence financière est inférieure à dix pour cent (10) du montant du marché.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Une copie des ordres de service susvisés sera adressée au Chef de service du marché, à l’Ingénieur du marché, à l’Organisme Payeur et au Maître d’œuvre le cas échéant. Le visa préalable de l’Organisme Payeur sera éventuellement requis avant la signature de ceux ayant une incidence sur le montant.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En tout état de cause, toute modification touchant aux Termes de Références ou spécifications techniques doit faire l’objet d’une étude préalable sur l’étendue, le coût et les délais du marché. </w:t>
      </w:r>
    </w:p>
    <w:p w:rsidR="00907811" w:rsidRPr="00FC3B1A" w:rsidRDefault="00907811" w:rsidP="00161393">
      <w:pPr>
        <w:pStyle w:val="Corpsdetexte"/>
        <w:numPr>
          <w:ilvl w:val="1"/>
          <w:numId w:val="53"/>
        </w:numPr>
        <w:tabs>
          <w:tab w:val="center" w:pos="426"/>
          <w:tab w:val="center" w:pos="7797"/>
        </w:tabs>
        <w:ind w:left="0"/>
        <w:rPr>
          <w:rFonts w:ascii="Arial" w:hAnsi="Arial" w:cs="Arial"/>
          <w:bCs/>
          <w:sz w:val="22"/>
          <w:szCs w:val="22"/>
        </w:rPr>
      </w:pPr>
      <w:r w:rsidRPr="00FC3B1A">
        <w:rPr>
          <w:rFonts w:ascii="Arial" w:hAnsi="Arial" w:cs="Arial"/>
          <w:bCs/>
          <w:sz w:val="22"/>
          <w:szCs w:val="22"/>
        </w:rPr>
        <w:t xml:space="preserve">Lorsque l'assureur estime que les prescriptions d'un ordre de service appellent des réserves de sa part, il doit, sous peine de forclusion, les présenter par écrit au Chef de service du marché avec copie à l'ingénieur du marché ou au Maître d'œuvre, le cas échéant, dans un délai de quinze (15) jours calendaires, décompté à partir de la date de réception. Le prestataire à l’obligation de se conforme strictement aux ordres de service qui lui sont notifiés, qu'ils aient ou non fait l'objet des réserves de sa part.  </w:t>
      </w:r>
    </w:p>
    <w:p w:rsidR="00907811" w:rsidRPr="00FC3B1A" w:rsidRDefault="00907811" w:rsidP="00907811">
      <w:pPr>
        <w:pStyle w:val="Corpsdetexte"/>
        <w:tabs>
          <w:tab w:val="center" w:pos="426"/>
          <w:tab w:val="center" w:pos="7797"/>
        </w:tabs>
        <w:rPr>
          <w:rFonts w:ascii="Arial" w:hAnsi="Arial" w:cs="Arial"/>
          <w:bCs/>
          <w:sz w:val="22"/>
          <w:szCs w:val="22"/>
        </w:rPr>
      </w:pPr>
      <w:r w:rsidRPr="00FC3B1A">
        <w:rPr>
          <w:rFonts w:ascii="Arial" w:hAnsi="Arial" w:cs="Arial"/>
          <w:bCs/>
          <w:sz w:val="22"/>
          <w:szCs w:val="22"/>
        </w:rPr>
        <w:t xml:space="preserve">Les ordres de service relatifs aux prestations sous-traités sont signés par le maître d’Ouvrage et notifiés par le Chef de service au prestataire, qui a seule qualité pour présenter des réserves. </w:t>
      </w:r>
    </w:p>
    <w:p w:rsidR="00907811" w:rsidRPr="00FC3B1A" w:rsidRDefault="00907811" w:rsidP="00161393">
      <w:pPr>
        <w:pStyle w:val="Corpsdetexte"/>
        <w:numPr>
          <w:ilvl w:val="1"/>
          <w:numId w:val="53"/>
        </w:numPr>
        <w:tabs>
          <w:tab w:val="center" w:pos="426"/>
          <w:tab w:val="center" w:pos="7797"/>
        </w:tabs>
        <w:ind w:left="0"/>
        <w:rPr>
          <w:rFonts w:ascii="Arial" w:hAnsi="Arial" w:cs="Arial"/>
          <w:bCs/>
          <w:sz w:val="22"/>
          <w:szCs w:val="22"/>
        </w:rPr>
      </w:pPr>
      <w:r w:rsidRPr="00FC3B1A">
        <w:rPr>
          <w:rFonts w:ascii="Arial" w:hAnsi="Arial" w:cs="Arial"/>
          <w:bCs/>
          <w:sz w:val="22"/>
          <w:szCs w:val="22"/>
        </w:rPr>
        <w:t xml:space="preserve">En cas de groupement d'entreprises, les ordres de service sont signés adressés au mandataire, qui a seul qualité pour présenter des réserves. </w:t>
      </w:r>
    </w:p>
    <w:p w:rsidR="00907811" w:rsidRPr="00FC3B1A" w:rsidRDefault="00907811" w:rsidP="00161393">
      <w:pPr>
        <w:pStyle w:val="Corpsdetexte"/>
        <w:numPr>
          <w:ilvl w:val="1"/>
          <w:numId w:val="53"/>
        </w:numPr>
        <w:tabs>
          <w:tab w:val="center" w:pos="426"/>
          <w:tab w:val="center" w:pos="7797"/>
        </w:tabs>
        <w:ind w:left="0"/>
        <w:rPr>
          <w:rFonts w:ascii="Arial" w:hAnsi="Arial" w:cs="Arial"/>
          <w:bCs/>
          <w:sz w:val="22"/>
          <w:szCs w:val="22"/>
        </w:rPr>
      </w:pPr>
      <w:r w:rsidRPr="00FC3B1A">
        <w:rPr>
          <w:rFonts w:ascii="Arial" w:hAnsi="Arial" w:cs="Arial"/>
          <w:bCs/>
          <w:sz w:val="22"/>
          <w:szCs w:val="22"/>
        </w:rPr>
        <w:t xml:space="preserve">Le marché peut comporter des tranches conditionnelles dont l'exécution est subordonnée, pour chacune d'entre elles, à la levée éventuelle de la clause de dénonciation et à la notification au prestataire, par ordre de service, de la décision du Maître d'Ouvrage de l'exécution desdites tranches. Si cet ordre de service n'a pas été notifié au prestataire dans le délai imparti par le marché, le Maître d'Ouvrage et le prestataire sont, à l'expiration de ce délai, déliés de cette obligation pour cette tranche conditionnelle, sans préjudice de l'application des stipulations ci-après. </w:t>
      </w:r>
    </w:p>
    <w:p w:rsidR="00907811" w:rsidRPr="00FC3B1A" w:rsidRDefault="00907811" w:rsidP="00161393">
      <w:pPr>
        <w:pStyle w:val="Corpsdetexte"/>
        <w:numPr>
          <w:ilvl w:val="1"/>
          <w:numId w:val="53"/>
        </w:numPr>
        <w:tabs>
          <w:tab w:val="center" w:pos="426"/>
          <w:tab w:val="center" w:pos="7797"/>
        </w:tabs>
        <w:ind w:left="0"/>
        <w:rPr>
          <w:rFonts w:ascii="Arial" w:hAnsi="Arial" w:cs="Arial"/>
          <w:bCs/>
          <w:sz w:val="22"/>
          <w:szCs w:val="22"/>
        </w:rPr>
      </w:pPr>
      <w:r w:rsidRPr="00FC3B1A">
        <w:rPr>
          <w:rFonts w:ascii="Arial" w:hAnsi="Arial" w:cs="Arial"/>
          <w:bCs/>
          <w:sz w:val="22"/>
          <w:szCs w:val="22"/>
        </w:rPr>
        <w:t xml:space="preserve">Lorsque le délai imparti par le CCAP pour la notification de l'ordre de service d'exécuter une tranche conditionnelle est défini par rapport à l'origine du délai d'exécution d'une autre tranche, il est en cas de prolongation dudit délai d'exécution ou de retard du fait du prestataire constaté dans cette exécution, prolongé d'une durée égale à celle de cette prolongation ou de ce retard. </w:t>
      </w:r>
    </w:p>
    <w:p w:rsidR="00907811" w:rsidRPr="00FC3B1A" w:rsidRDefault="00907811" w:rsidP="00161393">
      <w:pPr>
        <w:pStyle w:val="Corpsdetexte"/>
        <w:numPr>
          <w:ilvl w:val="1"/>
          <w:numId w:val="53"/>
        </w:numPr>
        <w:tabs>
          <w:tab w:val="center" w:pos="426"/>
          <w:tab w:val="center" w:pos="7797"/>
        </w:tabs>
        <w:ind w:left="0"/>
        <w:rPr>
          <w:rFonts w:ascii="Arial" w:hAnsi="Arial" w:cs="Arial"/>
          <w:bCs/>
          <w:sz w:val="22"/>
          <w:szCs w:val="22"/>
        </w:rPr>
      </w:pPr>
      <w:r w:rsidRPr="00FC3B1A">
        <w:rPr>
          <w:rFonts w:ascii="Arial" w:hAnsi="Arial" w:cs="Arial"/>
          <w:bCs/>
          <w:sz w:val="22"/>
          <w:szCs w:val="22"/>
        </w:rPr>
        <w:t xml:space="preserve">Lorsque le CCAP prévoit, pour une tranche conditionnelle, une indemnité d'attente par rapport à l'origine du délai d'exécution d'une autre tranche, la prolongation dudit délai d'exécution ou le retard du fait du prestataire constaté dans cette exécution, entraîne un report de l'ouverture du droit à indemnité égal à la prolongation ou au retard. </w:t>
      </w:r>
    </w:p>
    <w:p w:rsidR="00907811" w:rsidRPr="00FC3B1A" w:rsidRDefault="00907811" w:rsidP="00161393">
      <w:pPr>
        <w:pStyle w:val="Corpsdetexte"/>
        <w:numPr>
          <w:ilvl w:val="1"/>
          <w:numId w:val="53"/>
        </w:numPr>
        <w:tabs>
          <w:tab w:val="center" w:pos="426"/>
          <w:tab w:val="center" w:pos="7797"/>
        </w:tabs>
        <w:ind w:left="0"/>
        <w:rPr>
          <w:rFonts w:ascii="Arial" w:hAnsi="Arial" w:cs="Arial"/>
          <w:bCs/>
          <w:sz w:val="22"/>
          <w:szCs w:val="22"/>
        </w:rPr>
      </w:pPr>
      <w:r w:rsidRPr="00FC3B1A">
        <w:rPr>
          <w:rFonts w:ascii="Arial" w:hAnsi="Arial" w:cs="Arial"/>
          <w:bCs/>
          <w:sz w:val="22"/>
          <w:szCs w:val="22"/>
        </w:rPr>
        <w:t xml:space="preserve">L’ordre de service de démarrage des prestations de la tranche conditionnelle peut être signé et notifié qu’après achèvement et réception de la tranche précédente.  </w:t>
      </w:r>
    </w:p>
    <w:p w:rsidR="00907811" w:rsidRPr="00FC3B1A" w:rsidRDefault="00907811" w:rsidP="00907811">
      <w:pPr>
        <w:pStyle w:val="Corpsdetexte"/>
        <w:tabs>
          <w:tab w:val="center" w:pos="426"/>
          <w:tab w:val="center" w:pos="7797"/>
        </w:tabs>
        <w:rPr>
          <w:rFonts w:ascii="Arial" w:hAnsi="Arial" w:cs="Arial"/>
          <w:bCs/>
          <w:sz w:val="22"/>
          <w:szCs w:val="22"/>
        </w:rPr>
      </w:pPr>
      <w:r w:rsidRPr="00FC3B1A">
        <w:rPr>
          <w:rFonts w:ascii="Arial" w:hAnsi="Arial" w:cs="Arial"/>
          <w:bCs/>
          <w:sz w:val="22"/>
          <w:szCs w:val="22"/>
        </w:rPr>
        <w:t xml:space="preserve">Toutefois, au cas où la condition suspensive de l’exécution de la tranche conditionnelle tient à la disponibilité de financement, la notification de l’ordre de service de démarrage est donnée dès lors que la preuve de disponibilité de financement est établie. </w:t>
      </w:r>
    </w:p>
    <w:p w:rsidR="00907811" w:rsidRPr="00FC3B1A" w:rsidRDefault="00907811" w:rsidP="00161393">
      <w:pPr>
        <w:pStyle w:val="Corpsdetexte"/>
        <w:numPr>
          <w:ilvl w:val="1"/>
          <w:numId w:val="53"/>
        </w:numPr>
        <w:tabs>
          <w:tab w:val="center" w:pos="426"/>
          <w:tab w:val="center" w:pos="7797"/>
        </w:tabs>
        <w:ind w:left="0"/>
        <w:rPr>
          <w:rFonts w:ascii="Arial" w:hAnsi="Arial" w:cs="Arial"/>
          <w:bCs/>
          <w:sz w:val="22"/>
          <w:szCs w:val="22"/>
        </w:rPr>
      </w:pPr>
      <w:r w:rsidRPr="00FC3B1A">
        <w:rPr>
          <w:rFonts w:ascii="Arial" w:hAnsi="Arial" w:cs="Arial"/>
          <w:bCs/>
          <w:sz w:val="22"/>
          <w:szCs w:val="22"/>
        </w:rPr>
        <w:t xml:space="preserve">En tout état de cause, toute modification touchant aux termes de référence doit faire l’objet d’une étude préalable sur l’étendue, les coûts et les délais du marché. </w:t>
      </w:r>
    </w:p>
    <w:p w:rsidR="00907811" w:rsidRPr="00FC3B1A" w:rsidRDefault="00907811" w:rsidP="00161393">
      <w:pPr>
        <w:pStyle w:val="Corpsdetexte"/>
        <w:numPr>
          <w:ilvl w:val="1"/>
          <w:numId w:val="53"/>
        </w:numPr>
        <w:tabs>
          <w:tab w:val="center" w:pos="426"/>
          <w:tab w:val="center" w:pos="7797"/>
        </w:tabs>
        <w:ind w:left="0"/>
        <w:rPr>
          <w:rFonts w:ascii="Arial" w:hAnsi="Arial" w:cs="Arial"/>
          <w:bCs/>
          <w:sz w:val="22"/>
          <w:szCs w:val="22"/>
        </w:rPr>
      </w:pPr>
      <w:r w:rsidRPr="00FC3B1A">
        <w:rPr>
          <w:rFonts w:ascii="Arial" w:hAnsi="Arial" w:cs="Arial"/>
          <w:bCs/>
          <w:sz w:val="22"/>
          <w:szCs w:val="22"/>
        </w:rPr>
        <w:t xml:space="preserve">Les ordres de service à caractère technique liés au déroulement normal des prestations seront directement signés par le Chef de Service et notifiés au Cocontractant par l’ingénieur du Marché ou le Maître d'œuvre, le cas échéant. </w:t>
      </w:r>
    </w:p>
    <w:p w:rsidR="00907811" w:rsidRPr="00FC3B1A" w:rsidRDefault="00907811" w:rsidP="00161393">
      <w:pPr>
        <w:pStyle w:val="Corpsdetexte"/>
        <w:numPr>
          <w:ilvl w:val="1"/>
          <w:numId w:val="53"/>
        </w:numPr>
        <w:tabs>
          <w:tab w:val="center" w:pos="426"/>
          <w:tab w:val="center" w:pos="7797"/>
        </w:tabs>
        <w:ind w:left="0"/>
        <w:rPr>
          <w:rFonts w:ascii="Arial" w:hAnsi="Arial" w:cs="Arial"/>
          <w:bCs/>
          <w:sz w:val="22"/>
          <w:szCs w:val="22"/>
        </w:rPr>
      </w:pPr>
      <w:r w:rsidRPr="00FC3B1A">
        <w:rPr>
          <w:rFonts w:ascii="Arial" w:hAnsi="Arial" w:cs="Arial"/>
          <w:bCs/>
          <w:sz w:val="22"/>
          <w:szCs w:val="22"/>
        </w:rPr>
        <w:t xml:space="preserve">Les ordres de service valant mise en demeure seront signés par le Maître d’Ouvrage ou le Maître d’Ouvrage Délégué et notifiés au Cocontractant par le Chef de service, avec copie à  l’Ingénieur et au Maître d’œuvre, le cas échéant.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
          <w:bCs/>
          <w:sz w:val="22"/>
          <w:szCs w:val="22"/>
        </w:rPr>
        <w:lastRenderedPageBreak/>
        <w:t>8.12.</w:t>
      </w:r>
      <w:r w:rsidRPr="00FC3B1A">
        <w:rPr>
          <w:rFonts w:ascii="Arial" w:hAnsi="Arial" w:cs="Arial"/>
          <w:bCs/>
          <w:sz w:val="22"/>
          <w:szCs w:val="22"/>
        </w:rPr>
        <w:t xml:space="preserve"> Les ordres de service de suspension et de reprise des prestations pour cause de force majeure seront signés par le Maître d’Ouvrage ou le Maître d’Ouvrage Délégué et notifiés par ses services au Cocontractant avec copie  au Chef de service et à l’Ingénieur et au Maître d’œuvre, le cas échéant. </w:t>
      </w:r>
    </w:p>
    <w:p w:rsidR="00907811" w:rsidRPr="00FC3B1A" w:rsidRDefault="00907811" w:rsidP="00907811">
      <w:pPr>
        <w:pStyle w:val="Corpsdetexte"/>
        <w:tabs>
          <w:tab w:val="center" w:pos="1560"/>
          <w:tab w:val="center" w:pos="7797"/>
        </w:tabs>
        <w:rPr>
          <w:rFonts w:ascii="Arial" w:hAnsi="Arial" w:cs="Arial"/>
          <w:bCs/>
          <w:sz w:val="12"/>
          <w:szCs w:val="22"/>
        </w:rPr>
      </w:pPr>
    </w:p>
    <w:p w:rsidR="00907811" w:rsidRPr="00FC3B1A" w:rsidRDefault="00907811" w:rsidP="00907811">
      <w:pPr>
        <w:pStyle w:val="ParagrapheNormalDAO"/>
        <w:rPr>
          <w:b/>
        </w:rPr>
      </w:pPr>
      <w:r w:rsidRPr="00FC3B1A">
        <w:rPr>
          <w:b/>
        </w:rPr>
        <w:t>Article 9.</w:t>
      </w:r>
      <w:r w:rsidRPr="00FC3B1A">
        <w:rPr>
          <w:b/>
        </w:rPr>
        <w:tab/>
        <w:t xml:space="preserve">Marché à tranche(s) conditionnelle(s) </w:t>
      </w:r>
    </w:p>
    <w:p w:rsidR="00907811" w:rsidRDefault="00907811" w:rsidP="00907811">
      <w:pPr>
        <w:pStyle w:val="Corpsdetexte"/>
        <w:tabs>
          <w:tab w:val="center" w:pos="1560"/>
          <w:tab w:val="center" w:pos="7797"/>
        </w:tabs>
        <w:rPr>
          <w:rFonts w:ascii="Arial" w:hAnsi="Arial" w:cs="Arial"/>
          <w:bCs/>
          <w:i/>
          <w:sz w:val="22"/>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
          <w:bCs/>
          <w:sz w:val="22"/>
          <w:szCs w:val="22"/>
        </w:rPr>
        <w:t>9.1</w:t>
      </w:r>
      <w:r>
        <w:rPr>
          <w:rFonts w:ascii="Arial" w:hAnsi="Arial" w:cs="Arial"/>
          <w:bCs/>
          <w:sz w:val="22"/>
          <w:szCs w:val="22"/>
        </w:rPr>
        <w:t>. Le marché se fera en deux</w:t>
      </w:r>
      <w:r w:rsidRPr="00FC3B1A">
        <w:rPr>
          <w:rFonts w:ascii="Arial" w:hAnsi="Arial" w:cs="Arial"/>
          <w:bCs/>
          <w:sz w:val="22"/>
          <w:szCs w:val="22"/>
        </w:rPr>
        <w:t xml:space="preserve"> tranche(s) : </w:t>
      </w:r>
    </w:p>
    <w:p w:rsidR="00907811" w:rsidRPr="00FC3B1A" w:rsidRDefault="00907811" w:rsidP="00161393">
      <w:pPr>
        <w:pStyle w:val="Corpsdetexte"/>
        <w:numPr>
          <w:ilvl w:val="0"/>
          <w:numId w:val="54"/>
        </w:numPr>
        <w:tabs>
          <w:tab w:val="center" w:pos="1560"/>
          <w:tab w:val="center" w:pos="7797"/>
        </w:tabs>
        <w:rPr>
          <w:rFonts w:ascii="Arial" w:hAnsi="Arial" w:cs="Arial"/>
          <w:bCs/>
          <w:sz w:val="22"/>
          <w:szCs w:val="22"/>
        </w:rPr>
      </w:pPr>
      <w:r w:rsidRPr="00FC3B1A">
        <w:rPr>
          <w:rFonts w:ascii="Arial" w:hAnsi="Arial" w:cs="Arial"/>
          <w:bCs/>
          <w:sz w:val="22"/>
          <w:szCs w:val="22"/>
        </w:rPr>
        <w:t xml:space="preserve">une tranche ferme : </w:t>
      </w:r>
      <w:r>
        <w:rPr>
          <w:rFonts w:ascii="Arial" w:hAnsi="Arial" w:cs="Arial"/>
          <w:bCs/>
          <w:sz w:val="22"/>
          <w:szCs w:val="22"/>
        </w:rPr>
        <w:t xml:space="preserve">12 mois </w:t>
      </w:r>
      <w:r w:rsidRPr="00FC3B1A">
        <w:rPr>
          <w:rFonts w:ascii="Arial" w:hAnsi="Arial" w:cs="Arial"/>
          <w:bCs/>
          <w:sz w:val="22"/>
          <w:szCs w:val="22"/>
        </w:rPr>
        <w:t xml:space="preserve">du ____________ au _______________ ; </w:t>
      </w:r>
    </w:p>
    <w:p w:rsidR="00907811" w:rsidRPr="00FC3B1A" w:rsidRDefault="00907811" w:rsidP="00161393">
      <w:pPr>
        <w:pStyle w:val="Corpsdetexte"/>
        <w:numPr>
          <w:ilvl w:val="0"/>
          <w:numId w:val="54"/>
        </w:numPr>
        <w:tabs>
          <w:tab w:val="center" w:pos="1560"/>
          <w:tab w:val="center" w:pos="7797"/>
        </w:tabs>
        <w:rPr>
          <w:rFonts w:ascii="Arial" w:hAnsi="Arial" w:cs="Arial"/>
          <w:bCs/>
          <w:sz w:val="22"/>
          <w:szCs w:val="22"/>
        </w:rPr>
      </w:pPr>
      <w:r w:rsidRPr="00FC3B1A">
        <w:rPr>
          <w:rFonts w:ascii="Arial" w:hAnsi="Arial" w:cs="Arial"/>
          <w:bCs/>
          <w:sz w:val="22"/>
          <w:szCs w:val="22"/>
        </w:rPr>
        <w:t xml:space="preserve">une tranche conditionnelle : </w:t>
      </w:r>
      <w:r>
        <w:rPr>
          <w:rFonts w:ascii="Arial" w:hAnsi="Arial" w:cs="Arial"/>
          <w:bCs/>
          <w:sz w:val="22"/>
          <w:szCs w:val="22"/>
        </w:rPr>
        <w:t xml:space="preserve">12 mois </w:t>
      </w:r>
      <w:r w:rsidRPr="00FC3B1A">
        <w:rPr>
          <w:rFonts w:ascii="Arial" w:hAnsi="Arial" w:cs="Arial"/>
          <w:bCs/>
          <w:sz w:val="22"/>
          <w:szCs w:val="22"/>
        </w:rPr>
        <w:t xml:space="preserve">du _________ au __________________.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Soixante (60) jours calendaires avant la fin d’une tranche, le Maître d’Ouvrage ou le Maître d’Ouvrage Délégué procèdera à l’évaluation de la mission du prestataire :  </w:t>
      </w:r>
    </w:p>
    <w:p w:rsidR="00907811" w:rsidRPr="00FC3B1A" w:rsidRDefault="00907811" w:rsidP="00161393">
      <w:pPr>
        <w:pStyle w:val="Corpsdetexte"/>
        <w:numPr>
          <w:ilvl w:val="0"/>
          <w:numId w:val="54"/>
        </w:numPr>
        <w:tabs>
          <w:tab w:val="center" w:pos="1560"/>
          <w:tab w:val="center" w:pos="7797"/>
        </w:tabs>
        <w:rPr>
          <w:rFonts w:ascii="Arial" w:hAnsi="Arial" w:cs="Arial"/>
          <w:bCs/>
          <w:sz w:val="22"/>
          <w:szCs w:val="22"/>
        </w:rPr>
      </w:pPr>
      <w:r w:rsidRPr="00FC3B1A">
        <w:rPr>
          <w:rFonts w:ascii="Arial" w:hAnsi="Arial" w:cs="Arial"/>
          <w:bCs/>
          <w:sz w:val="22"/>
          <w:szCs w:val="22"/>
        </w:rPr>
        <w:t xml:space="preserve">en cas de mission concluante, le Maître d’Ouvrage ou le Maître d’Ouvrage Délégué délivrera une attestation de bonne exécution au Prestataire (lettre de satisfecit) donnant lieu de quitus pour la poursuite de la tranche conditionnelle. </w:t>
      </w:r>
    </w:p>
    <w:p w:rsidR="00907811" w:rsidRPr="00FC3B1A" w:rsidRDefault="00907811" w:rsidP="00161393">
      <w:pPr>
        <w:pStyle w:val="Corpsdetexte"/>
        <w:numPr>
          <w:ilvl w:val="0"/>
          <w:numId w:val="54"/>
        </w:numPr>
        <w:tabs>
          <w:tab w:val="center" w:pos="1560"/>
          <w:tab w:val="center" w:pos="7797"/>
        </w:tabs>
        <w:rPr>
          <w:rFonts w:ascii="Arial" w:hAnsi="Arial" w:cs="Arial"/>
          <w:bCs/>
          <w:sz w:val="22"/>
          <w:szCs w:val="22"/>
        </w:rPr>
      </w:pPr>
      <w:r w:rsidRPr="00FC3B1A">
        <w:rPr>
          <w:rFonts w:ascii="Arial" w:hAnsi="Arial" w:cs="Arial"/>
          <w:bCs/>
          <w:sz w:val="22"/>
          <w:szCs w:val="22"/>
        </w:rPr>
        <w:t xml:space="preserve">En cas de mission non concluante, le Maître d’Ouvrage ou le Maître d’Ouvrage Délégué notifiera au prestataire dans le délai de quarante-cinq (45) jours calendaires, l’attestation de cessation de mission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
          <w:bCs/>
          <w:sz w:val="22"/>
          <w:szCs w:val="22"/>
        </w:rPr>
        <w:t>9.2.</w:t>
      </w:r>
      <w:r w:rsidRPr="00FC3B1A">
        <w:rPr>
          <w:rFonts w:ascii="Arial" w:hAnsi="Arial" w:cs="Arial"/>
          <w:bCs/>
          <w:sz w:val="22"/>
          <w:szCs w:val="22"/>
        </w:rPr>
        <w:t xml:space="preserve"> Le délai imparti pour la notification de l’ordre de service de commencer la tranche conditionnelle suivante est de quinze (15) jours avant le début de celle-ci.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ParagrapheNormalDAO"/>
        <w:rPr>
          <w:b/>
        </w:rPr>
      </w:pPr>
      <w:r w:rsidRPr="00FC3B1A">
        <w:rPr>
          <w:b/>
        </w:rPr>
        <w:t xml:space="preserve">Article 10. Personnel de l’Assureur </w:t>
      </w:r>
    </w:p>
    <w:p w:rsidR="00907811" w:rsidRPr="00FC3B1A" w:rsidRDefault="00907811" w:rsidP="00907811">
      <w:pPr>
        <w:pStyle w:val="ParagrapheNormalDAO"/>
        <w:rPr>
          <w:b/>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
          <w:bCs/>
          <w:sz w:val="22"/>
          <w:szCs w:val="22"/>
        </w:rPr>
        <w:t>10.1</w:t>
      </w:r>
      <w:r w:rsidRPr="00FC3B1A">
        <w:rPr>
          <w:rFonts w:ascii="Arial" w:hAnsi="Arial" w:cs="Arial"/>
          <w:bCs/>
          <w:sz w:val="22"/>
          <w:szCs w:val="22"/>
        </w:rPr>
        <w:t>.Personnel de l’entreprise</w:t>
      </w:r>
    </w:p>
    <w:p w:rsidR="00907811" w:rsidRDefault="00907811" w:rsidP="00907811">
      <w:pPr>
        <w:pStyle w:val="Corpsdetexte"/>
        <w:tabs>
          <w:tab w:val="center" w:pos="1560"/>
          <w:tab w:val="center" w:pos="7797"/>
        </w:tabs>
        <w:rPr>
          <w:rFonts w:ascii="Arial" w:hAnsi="Arial" w:cs="Arial"/>
          <w:bCs/>
          <w:i/>
          <w:sz w:val="22"/>
          <w:szCs w:val="22"/>
        </w:rPr>
      </w:pPr>
      <w:r w:rsidRPr="00FC3B1A">
        <w:rPr>
          <w:rFonts w:ascii="Arial" w:hAnsi="Arial" w:cs="Arial"/>
          <w:bCs/>
          <w:sz w:val="22"/>
          <w:szCs w:val="22"/>
        </w:rPr>
        <w:t xml:space="preserve">L’entreprise est tenue d’utiliser le personnel proposé dans l’offre, dont l’équipe se compose comme suit : </w:t>
      </w:r>
      <w:r w:rsidRPr="00FC3B1A">
        <w:rPr>
          <w:rFonts w:ascii="Arial" w:hAnsi="Arial" w:cs="Arial"/>
          <w:bCs/>
          <w:i/>
          <w:sz w:val="22"/>
          <w:szCs w:val="22"/>
        </w:rPr>
        <w:t>[A préciser]</w:t>
      </w:r>
    </w:p>
    <w:p w:rsidR="00907811" w:rsidRPr="00FC3B1A" w:rsidRDefault="00907811" w:rsidP="00907811">
      <w:pPr>
        <w:pStyle w:val="Corpsdetexte"/>
        <w:tabs>
          <w:tab w:val="center" w:pos="1560"/>
          <w:tab w:val="center" w:pos="7797"/>
        </w:tabs>
        <w:rPr>
          <w:rFonts w:ascii="Arial" w:hAnsi="Arial" w:cs="Arial"/>
          <w:bCs/>
          <w:sz w:val="22"/>
          <w:szCs w:val="22"/>
        </w:rPr>
      </w:pPr>
      <w:r w:rsidRPr="000D071A">
        <w:rPr>
          <w:rFonts w:ascii="Arial" w:hAnsi="Arial" w:cs="Arial"/>
          <w:b/>
          <w:bCs/>
          <w:sz w:val="22"/>
          <w:szCs w:val="22"/>
        </w:rPr>
        <w:t>10.2.</w:t>
      </w:r>
      <w:r w:rsidRPr="00FC3B1A">
        <w:rPr>
          <w:rFonts w:ascii="Arial" w:hAnsi="Arial" w:cs="Arial"/>
          <w:bCs/>
          <w:sz w:val="22"/>
          <w:szCs w:val="22"/>
        </w:rPr>
        <w:t xml:space="preserve"> Remplacement du personnel clé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Toute modification même partielle apportée aux propositions de l’offre technique n’interviendra qu’après agrément écrit du Maître d’Ouvrage ou du Maître d’Ouvrage Délégué ou du Chef de Service du marché. En cas de modification, l’Assureur proposera un personnel de compétence au moins égale.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En tout état de cause, les listes du personnel d’encadrement à mettre en place seront soumises à l’agrément du Maître d’œuvre ou l’Ingénieur dans les ……. (…) jours qui suivent la notification de l’ordre de service de commencer la prestation. Le Maître d’Œuvre disposera de …… (…) jours pour notifier par écrit son avis avec copie au Chef de service du marché. Passé ce délai, les listes seront considérées comme approuvées.</w:t>
      </w:r>
      <w:r w:rsidR="006F4876">
        <w:rPr>
          <w:rFonts w:ascii="Arial" w:hAnsi="Arial" w:cs="Arial"/>
          <w:bCs/>
          <w:sz w:val="22"/>
          <w:szCs w:val="22"/>
        </w:rPr>
        <w:t xml:space="preserve"> </w:t>
      </w:r>
      <w:r w:rsidRPr="00FC3B1A">
        <w:rPr>
          <w:rFonts w:ascii="Arial" w:hAnsi="Arial" w:cs="Arial"/>
          <w:bCs/>
          <w:sz w:val="22"/>
          <w:szCs w:val="22"/>
        </w:rPr>
        <w:t>Le Maître d’Ouvrage se réserve la possibilité de refuser son agrément à une personne proposée par le cocontractant dont la qualification serait insuffisante.</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Toute modification unilatérale apportée aux propositions en personnel d’encadrement de l’offre technique, avant et pendant l’exécution des prestations constitue un motif de résiliation ou d’application des pénalités du marché tel que visé à l’article 41 ci-dessous.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 L’assureur utilisera le personnel proposé dans son plan d’action pour la bonne exécution des prestations selon les règles de l’art.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Toute modification apportée sera notifiée au Maître d’Ouvrage ou au Maître d’Ouvrage </w:t>
      </w:r>
      <w:proofErr w:type="spellStart"/>
      <w:r w:rsidRPr="00FC3B1A">
        <w:rPr>
          <w:rFonts w:ascii="Arial" w:hAnsi="Arial" w:cs="Arial"/>
          <w:bCs/>
          <w:sz w:val="22"/>
          <w:szCs w:val="22"/>
        </w:rPr>
        <w:t>Déléguépour</w:t>
      </w:r>
      <w:proofErr w:type="spellEnd"/>
      <w:r w:rsidRPr="00FC3B1A">
        <w:rPr>
          <w:rFonts w:ascii="Arial" w:hAnsi="Arial" w:cs="Arial"/>
          <w:bCs/>
          <w:sz w:val="22"/>
          <w:szCs w:val="22"/>
        </w:rPr>
        <w:t xml:space="preserve"> approbation préalable.  </w:t>
      </w:r>
    </w:p>
    <w:p w:rsidR="00907811" w:rsidRPr="00FC3B1A" w:rsidRDefault="00907811" w:rsidP="00907811">
      <w:pPr>
        <w:pStyle w:val="Corpsdetexte"/>
        <w:tabs>
          <w:tab w:val="center" w:pos="1560"/>
          <w:tab w:val="center" w:pos="7797"/>
        </w:tabs>
        <w:rPr>
          <w:rFonts w:ascii="Arial" w:hAnsi="Arial" w:cs="Arial"/>
          <w:bCs/>
          <w:sz w:val="22"/>
          <w:szCs w:val="22"/>
        </w:rPr>
      </w:pPr>
      <w:r w:rsidRPr="000D071A">
        <w:rPr>
          <w:rFonts w:ascii="Arial" w:hAnsi="Arial" w:cs="Arial"/>
          <w:b/>
          <w:bCs/>
          <w:sz w:val="22"/>
          <w:szCs w:val="22"/>
        </w:rPr>
        <w:t>10.3</w:t>
      </w:r>
      <w:r w:rsidRPr="00FC3B1A">
        <w:rPr>
          <w:rFonts w:ascii="Arial" w:hAnsi="Arial" w:cs="Arial"/>
          <w:bCs/>
          <w:sz w:val="22"/>
          <w:szCs w:val="22"/>
        </w:rPr>
        <w:t xml:space="preserve">. Retrait du personnel (le cas échéant)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Après agrément écrit du Maître d’Ouvrage ou du Maitre d’Ouvrage Délégué,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 Si le Maître d’Ouvrage demande le remplacement d'un membre de l'équipe pour faute grave dûment constatée ou pour incompétence, le remplacement se fait aux frais du cocontractant dans un délai maximum de quinze (15) jours.  </w:t>
      </w:r>
    </w:p>
    <w:p w:rsidR="00907811" w:rsidRPr="000D071A" w:rsidRDefault="00907811" w:rsidP="00907811">
      <w:pPr>
        <w:pStyle w:val="Corpsdetexte"/>
        <w:tabs>
          <w:tab w:val="center" w:pos="1560"/>
          <w:tab w:val="center" w:pos="7797"/>
        </w:tabs>
        <w:rPr>
          <w:rFonts w:ascii="Arial" w:hAnsi="Arial" w:cs="Arial"/>
          <w:bCs/>
          <w:sz w:val="8"/>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0D071A">
        <w:rPr>
          <w:rFonts w:ascii="Arial" w:hAnsi="Arial" w:cs="Arial"/>
          <w:b/>
          <w:bCs/>
          <w:sz w:val="22"/>
          <w:szCs w:val="22"/>
        </w:rPr>
        <w:t>10.4</w:t>
      </w:r>
      <w:r w:rsidRPr="00FC3B1A">
        <w:rPr>
          <w:rFonts w:ascii="Arial" w:hAnsi="Arial" w:cs="Arial"/>
          <w:bCs/>
          <w:sz w:val="22"/>
          <w:szCs w:val="22"/>
        </w:rPr>
        <w:t xml:space="preserve"> Représentant du cocontractant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Dès notification du marché, le cocontractant désigne une personne physique qui le représente vis-à-vis de l’Administration pour tout ce qui concerne l’exécution du projet.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lastRenderedPageBreak/>
        <w:t xml:space="preserve">Cette personne chargée de la conduite des prestations, doit disposer de pouvoirs suffisants pour prendre sans délai les décisions nécessaires à la bonne marche du projet. </w:t>
      </w:r>
    </w:p>
    <w:p w:rsidR="00907811" w:rsidRPr="000D071A" w:rsidRDefault="00907811" w:rsidP="00907811">
      <w:pPr>
        <w:pStyle w:val="Corpsdetexte"/>
        <w:tabs>
          <w:tab w:val="center" w:pos="1560"/>
          <w:tab w:val="center" w:pos="7797"/>
        </w:tabs>
        <w:rPr>
          <w:rFonts w:ascii="Arial" w:hAnsi="Arial" w:cs="Arial"/>
          <w:bCs/>
          <w:sz w:val="14"/>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0D071A">
        <w:rPr>
          <w:rFonts w:ascii="Arial" w:hAnsi="Arial" w:cs="Arial"/>
          <w:b/>
          <w:bCs/>
          <w:sz w:val="22"/>
          <w:szCs w:val="22"/>
        </w:rPr>
        <w:t>10.5.</w:t>
      </w:r>
      <w:r w:rsidRPr="00FC3B1A">
        <w:rPr>
          <w:rFonts w:ascii="Arial" w:hAnsi="Arial" w:cs="Arial"/>
          <w:bCs/>
          <w:sz w:val="22"/>
          <w:szCs w:val="22"/>
        </w:rPr>
        <w:t xml:space="preserve"> Législation du travail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907811" w:rsidRPr="00FC3B1A" w:rsidRDefault="00907811" w:rsidP="00907811">
      <w:pPr>
        <w:pStyle w:val="ParagrapheNormalDAO"/>
        <w:rPr>
          <w:bCs w:val="0"/>
        </w:rPr>
      </w:pPr>
      <w:r w:rsidRPr="00FC3B1A">
        <w:rPr>
          <w:bCs w:val="0"/>
        </w:rPr>
        <w:t xml:space="preserve">Sauf disposition contraire du Marché, si le cocontractant estime nécessaire d’effectuer des prestations de nuit ou pendant les jours fériés afin de respecter les Niveaux de service et le Délai d’achèvement contractuel, et s’il demande son consentement au Maître d’ouvrage ou au Maître d’Ouvrage </w:t>
      </w:r>
      <w:r w:rsidRPr="000D071A">
        <w:t>Délégué</w:t>
      </w:r>
      <w:r w:rsidR="006F4876">
        <w:t xml:space="preserve"> </w:t>
      </w:r>
      <w:r w:rsidRPr="000D071A">
        <w:t>à</w:t>
      </w:r>
      <w:r w:rsidRPr="00FC3B1A">
        <w:rPr>
          <w:bCs w:val="0"/>
        </w:rPr>
        <w:t xml:space="preserve"> cet effet (si un tel consentement est requis), le Maître d’ouvrage ne devra pas lui refuser ce consentement sans motif valable.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cocontractant devra fournir à ses propres frais les moyens nécessaires afin de rapatrier tous les membres de son personnel et du personnel de ses </w:t>
      </w:r>
      <w:proofErr w:type="spellStart"/>
      <w:r w:rsidRPr="00FC3B1A">
        <w:rPr>
          <w:rFonts w:ascii="Arial" w:hAnsi="Arial" w:cs="Arial"/>
          <w:bCs/>
          <w:sz w:val="22"/>
          <w:szCs w:val="22"/>
        </w:rPr>
        <w:t>soustraitants</w:t>
      </w:r>
      <w:proofErr w:type="spellEnd"/>
      <w:r w:rsidRPr="00FC3B1A">
        <w:rPr>
          <w:rFonts w:ascii="Arial" w:hAnsi="Arial" w:cs="Arial"/>
          <w:bCs/>
          <w:sz w:val="22"/>
          <w:szCs w:val="22"/>
        </w:rPr>
        <w:t xml:space="preserve">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907811" w:rsidRPr="000D071A" w:rsidRDefault="00907811" w:rsidP="00907811">
      <w:pPr>
        <w:pStyle w:val="Corpsdetexte"/>
        <w:tabs>
          <w:tab w:val="center" w:pos="1560"/>
          <w:tab w:val="center" w:pos="7797"/>
        </w:tabs>
        <w:rPr>
          <w:rFonts w:ascii="Arial" w:hAnsi="Arial" w:cs="Arial"/>
          <w:bCs/>
          <w:sz w:val="14"/>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0D071A">
        <w:rPr>
          <w:rFonts w:ascii="Arial" w:hAnsi="Arial" w:cs="Arial"/>
          <w:b/>
          <w:bCs/>
          <w:sz w:val="22"/>
          <w:szCs w:val="22"/>
        </w:rPr>
        <w:t>10.6.</w:t>
      </w:r>
      <w:r w:rsidRPr="00FC3B1A">
        <w:rPr>
          <w:rFonts w:ascii="Arial" w:hAnsi="Arial" w:cs="Arial"/>
          <w:bCs/>
          <w:sz w:val="22"/>
          <w:szCs w:val="22"/>
        </w:rPr>
        <w:t xml:space="preserve"> Matériel proposé dans l’offre</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cocontractant utilisera le matériel approprié de niveau comparable aux prescriptions du DAO, dans le projet d’exécution pour la bonne exécution des prestations selon les règles de l’art.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Toute modification apportée sera notifiée au Maître d’Ouvrage ou au Maître d’Ouvrage Délégué pour approbation préalable.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tabs>
          <w:tab w:val="left" w:pos="-1440"/>
        </w:tabs>
        <w:jc w:val="center"/>
        <w:rPr>
          <w:rFonts w:ascii="Arial" w:hAnsi="Arial" w:cs="Arial"/>
          <w:b/>
          <w:bCs/>
          <w:sz w:val="24"/>
          <w:szCs w:val="24"/>
        </w:rPr>
      </w:pPr>
      <w:r w:rsidRPr="000D071A">
        <w:rPr>
          <w:rFonts w:ascii="Arial" w:hAnsi="Arial" w:cs="Arial"/>
          <w:b/>
          <w:bCs/>
          <w:sz w:val="24"/>
          <w:szCs w:val="24"/>
        </w:rPr>
        <w:t>CHAPITRE  II. EXECUTION DES PRESTATIONS</w:t>
      </w:r>
    </w:p>
    <w:p w:rsidR="00907811" w:rsidRPr="000D071A" w:rsidRDefault="00907811" w:rsidP="00907811">
      <w:pPr>
        <w:tabs>
          <w:tab w:val="left" w:pos="-1440"/>
        </w:tabs>
        <w:jc w:val="center"/>
        <w:rPr>
          <w:rFonts w:ascii="Arial" w:hAnsi="Arial" w:cs="Arial"/>
          <w:b/>
          <w:bCs/>
          <w:sz w:val="24"/>
          <w:szCs w:val="24"/>
        </w:rPr>
      </w:pPr>
    </w:p>
    <w:p w:rsidR="00907811" w:rsidRDefault="00907811" w:rsidP="00907811">
      <w:pPr>
        <w:pStyle w:val="ParagrapheNormalDAO"/>
        <w:rPr>
          <w:b/>
        </w:rPr>
      </w:pPr>
      <w:r w:rsidRPr="000D071A">
        <w:rPr>
          <w:b/>
        </w:rPr>
        <w:t xml:space="preserve">Article 11.Consistance des prestations  </w:t>
      </w:r>
    </w:p>
    <w:p w:rsidR="00907811" w:rsidRPr="000D071A" w:rsidRDefault="00907811" w:rsidP="00907811">
      <w:pPr>
        <w:pStyle w:val="ParagrapheNormalDAO"/>
        <w:rPr>
          <w:b/>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La consistance des prestations objet du présent Marché concerne </w:t>
      </w:r>
      <w:r>
        <w:rPr>
          <w:rFonts w:ascii="Arial" w:hAnsi="Arial" w:cs="Arial"/>
          <w:bCs/>
          <w:sz w:val="22"/>
          <w:szCs w:val="22"/>
        </w:rPr>
        <w:t>la couverture d’</w:t>
      </w:r>
      <w:r w:rsidRPr="00FC3B1A">
        <w:rPr>
          <w:rFonts w:ascii="Arial" w:hAnsi="Arial" w:cs="Arial"/>
          <w:bCs/>
          <w:sz w:val="22"/>
          <w:szCs w:val="22"/>
        </w:rPr>
        <w:t xml:space="preserve">une police d’assurance </w:t>
      </w:r>
      <w:r>
        <w:rPr>
          <w:rFonts w:ascii="Arial" w:hAnsi="Arial" w:cs="Arial"/>
          <w:bCs/>
          <w:sz w:val="22"/>
          <w:szCs w:val="22"/>
        </w:rPr>
        <w:t>maladie</w:t>
      </w:r>
      <w:r w:rsidRPr="00FC3B1A">
        <w:rPr>
          <w:rFonts w:ascii="Arial" w:hAnsi="Arial" w:cs="Arial"/>
          <w:bCs/>
          <w:sz w:val="22"/>
          <w:szCs w:val="22"/>
        </w:rPr>
        <w:t xml:space="preserve"> pour une période couvrant: </w:t>
      </w:r>
    </w:p>
    <w:p w:rsidR="00907811" w:rsidRPr="00FC3B1A" w:rsidRDefault="00907811" w:rsidP="00161393">
      <w:pPr>
        <w:pStyle w:val="Corpsdetexte"/>
        <w:numPr>
          <w:ilvl w:val="0"/>
          <w:numId w:val="55"/>
        </w:numPr>
        <w:tabs>
          <w:tab w:val="center" w:pos="709"/>
          <w:tab w:val="center" w:pos="7797"/>
        </w:tabs>
        <w:rPr>
          <w:rFonts w:ascii="Arial" w:hAnsi="Arial" w:cs="Arial"/>
          <w:bCs/>
          <w:sz w:val="22"/>
          <w:szCs w:val="22"/>
        </w:rPr>
      </w:pPr>
      <w:r w:rsidRPr="00FC3B1A">
        <w:rPr>
          <w:rFonts w:ascii="Arial" w:hAnsi="Arial" w:cs="Arial"/>
          <w:bCs/>
          <w:sz w:val="22"/>
          <w:szCs w:val="22"/>
        </w:rPr>
        <w:t>Tranche ferme :</w:t>
      </w:r>
      <w:r>
        <w:rPr>
          <w:rFonts w:ascii="Arial" w:hAnsi="Arial" w:cs="Arial"/>
          <w:bCs/>
          <w:sz w:val="22"/>
          <w:szCs w:val="22"/>
        </w:rPr>
        <w:t xml:space="preserve"> 12 mois</w:t>
      </w:r>
      <w:r w:rsidRPr="00FC3B1A">
        <w:rPr>
          <w:rFonts w:ascii="Arial" w:hAnsi="Arial" w:cs="Arial"/>
          <w:bCs/>
          <w:sz w:val="22"/>
          <w:szCs w:val="22"/>
        </w:rPr>
        <w:t xml:space="preserve"> du____________ au _______________ ; </w:t>
      </w:r>
    </w:p>
    <w:p w:rsidR="00907811" w:rsidRPr="00FC3B1A" w:rsidRDefault="00907811" w:rsidP="00161393">
      <w:pPr>
        <w:pStyle w:val="Corpsdetexte"/>
        <w:numPr>
          <w:ilvl w:val="0"/>
          <w:numId w:val="55"/>
        </w:numPr>
        <w:tabs>
          <w:tab w:val="center" w:pos="709"/>
          <w:tab w:val="center" w:pos="7797"/>
        </w:tabs>
        <w:rPr>
          <w:rFonts w:ascii="Arial" w:hAnsi="Arial" w:cs="Arial"/>
          <w:bCs/>
          <w:sz w:val="22"/>
          <w:szCs w:val="22"/>
        </w:rPr>
      </w:pPr>
      <w:r w:rsidRPr="00FC3B1A">
        <w:rPr>
          <w:rFonts w:ascii="Arial" w:hAnsi="Arial" w:cs="Arial"/>
          <w:bCs/>
          <w:sz w:val="22"/>
          <w:szCs w:val="22"/>
        </w:rPr>
        <w:t xml:space="preserve">Tranche conditionnelle : </w:t>
      </w:r>
      <w:r>
        <w:rPr>
          <w:rFonts w:ascii="Arial" w:hAnsi="Arial" w:cs="Arial"/>
          <w:bCs/>
          <w:sz w:val="22"/>
          <w:szCs w:val="22"/>
        </w:rPr>
        <w:t xml:space="preserve">12 mois </w:t>
      </w:r>
      <w:r w:rsidRPr="00FC3B1A">
        <w:rPr>
          <w:rFonts w:ascii="Arial" w:hAnsi="Arial" w:cs="Arial"/>
          <w:bCs/>
          <w:sz w:val="22"/>
          <w:szCs w:val="22"/>
        </w:rPr>
        <w:t xml:space="preserve">du___________ au _____________.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ParagrapheNormalDAO"/>
        <w:rPr>
          <w:b/>
        </w:rPr>
      </w:pPr>
      <w:r w:rsidRPr="00F07AA5">
        <w:rPr>
          <w:b/>
        </w:rPr>
        <w:t xml:space="preserve">Article 12. Période d’exécution du Marché </w:t>
      </w:r>
    </w:p>
    <w:p w:rsidR="00907811" w:rsidRPr="00F07AA5" w:rsidRDefault="00907811" w:rsidP="00907811">
      <w:pPr>
        <w:pStyle w:val="ParagrapheNormalDAO"/>
        <w:rPr>
          <w:b/>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12.1 La période d’exécution des prestations objet du présent Marché est </w:t>
      </w:r>
      <w:r>
        <w:rPr>
          <w:rFonts w:ascii="Arial" w:hAnsi="Arial" w:cs="Arial"/>
          <w:bCs/>
          <w:sz w:val="22"/>
          <w:szCs w:val="22"/>
        </w:rPr>
        <w:t>24 mois</w:t>
      </w:r>
      <w:r w:rsidRPr="00FC3B1A">
        <w:rPr>
          <w:rFonts w:ascii="Arial" w:hAnsi="Arial" w:cs="Arial"/>
          <w:bCs/>
          <w:sz w:val="22"/>
          <w:szCs w:val="22"/>
        </w:rPr>
        <w:t xml:space="preserve">, répartie comme suit : </w:t>
      </w:r>
    </w:p>
    <w:p w:rsidR="00907811" w:rsidRPr="00FC3B1A" w:rsidRDefault="00907811" w:rsidP="00161393">
      <w:pPr>
        <w:pStyle w:val="Corpsdetexte"/>
        <w:numPr>
          <w:ilvl w:val="0"/>
          <w:numId w:val="56"/>
        </w:numPr>
        <w:tabs>
          <w:tab w:val="center" w:pos="709"/>
          <w:tab w:val="center" w:pos="7797"/>
        </w:tabs>
        <w:ind w:hanging="4173"/>
        <w:rPr>
          <w:rFonts w:ascii="Arial" w:hAnsi="Arial" w:cs="Arial"/>
          <w:bCs/>
          <w:sz w:val="22"/>
          <w:szCs w:val="22"/>
        </w:rPr>
      </w:pPr>
      <w:r w:rsidRPr="00FC3B1A">
        <w:rPr>
          <w:rFonts w:ascii="Arial" w:hAnsi="Arial" w:cs="Arial"/>
          <w:bCs/>
          <w:sz w:val="22"/>
          <w:szCs w:val="22"/>
        </w:rPr>
        <w:t xml:space="preserve">Tranche ferme : </w:t>
      </w:r>
      <w:r>
        <w:rPr>
          <w:rFonts w:ascii="Arial" w:hAnsi="Arial" w:cs="Arial"/>
          <w:bCs/>
          <w:sz w:val="22"/>
          <w:szCs w:val="22"/>
        </w:rPr>
        <w:t xml:space="preserve">12 mois </w:t>
      </w:r>
      <w:r w:rsidRPr="00FC3B1A">
        <w:rPr>
          <w:rFonts w:ascii="Arial" w:hAnsi="Arial" w:cs="Arial"/>
          <w:bCs/>
          <w:sz w:val="22"/>
          <w:szCs w:val="22"/>
        </w:rPr>
        <w:t xml:space="preserve">du____________ au __________________ ; </w:t>
      </w:r>
    </w:p>
    <w:p w:rsidR="00907811" w:rsidRDefault="00907811" w:rsidP="00161393">
      <w:pPr>
        <w:pStyle w:val="Corpsdetexte"/>
        <w:numPr>
          <w:ilvl w:val="0"/>
          <w:numId w:val="56"/>
        </w:numPr>
        <w:tabs>
          <w:tab w:val="center" w:pos="709"/>
          <w:tab w:val="center" w:pos="7797"/>
        </w:tabs>
        <w:ind w:hanging="4173"/>
        <w:rPr>
          <w:rFonts w:ascii="Arial" w:hAnsi="Arial" w:cs="Arial"/>
          <w:bCs/>
          <w:sz w:val="22"/>
          <w:szCs w:val="22"/>
        </w:rPr>
      </w:pPr>
      <w:r w:rsidRPr="00FC3B1A">
        <w:rPr>
          <w:rFonts w:ascii="Arial" w:hAnsi="Arial" w:cs="Arial"/>
          <w:bCs/>
          <w:sz w:val="22"/>
          <w:szCs w:val="22"/>
        </w:rPr>
        <w:t xml:space="preserve">Tranche conditionnelle : </w:t>
      </w:r>
      <w:r>
        <w:rPr>
          <w:rFonts w:ascii="Arial" w:hAnsi="Arial" w:cs="Arial"/>
          <w:bCs/>
          <w:sz w:val="22"/>
          <w:szCs w:val="22"/>
        </w:rPr>
        <w:t xml:space="preserve">12 mois </w:t>
      </w:r>
      <w:r w:rsidRPr="00FC3B1A">
        <w:rPr>
          <w:rFonts w:ascii="Arial" w:hAnsi="Arial" w:cs="Arial"/>
          <w:bCs/>
          <w:sz w:val="22"/>
          <w:szCs w:val="22"/>
        </w:rPr>
        <w:t xml:space="preserve">du______________ au _________________. </w:t>
      </w:r>
    </w:p>
    <w:p w:rsidR="00907811" w:rsidRPr="00FC3B1A" w:rsidRDefault="00907811" w:rsidP="00907811">
      <w:pPr>
        <w:pStyle w:val="Corpsdetexte"/>
        <w:tabs>
          <w:tab w:val="center" w:pos="709"/>
          <w:tab w:val="center" w:pos="7797"/>
        </w:tabs>
        <w:ind w:left="4599"/>
        <w:rPr>
          <w:rFonts w:ascii="Arial" w:hAnsi="Arial" w:cs="Arial"/>
          <w:bCs/>
          <w:sz w:val="22"/>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12.2 Cette période court à compter de la date de notification de l’ordre de service de commencer les prestations.  </w:t>
      </w:r>
    </w:p>
    <w:p w:rsidR="00907811" w:rsidRPr="00F07AA5" w:rsidRDefault="00907811" w:rsidP="00907811">
      <w:pPr>
        <w:pStyle w:val="ParagrapheNormalDAO"/>
        <w:rPr>
          <w:b/>
        </w:rPr>
      </w:pPr>
    </w:p>
    <w:p w:rsidR="00907811" w:rsidRPr="00F07AA5" w:rsidRDefault="00907811" w:rsidP="00907811">
      <w:pPr>
        <w:pStyle w:val="ParagrapheNormalDAO"/>
        <w:rPr>
          <w:b/>
        </w:rPr>
      </w:pPr>
      <w:r w:rsidRPr="00F07AA5">
        <w:rPr>
          <w:b/>
        </w:rPr>
        <w:t xml:space="preserve">Article 13. Obligations du Maître d’Ouvrage </w:t>
      </w:r>
    </w:p>
    <w:p w:rsidR="00907811"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L'assuré est obligé : </w:t>
      </w:r>
    </w:p>
    <w:p w:rsidR="00907811" w:rsidRPr="00F07AA5" w:rsidRDefault="00907811" w:rsidP="00907811">
      <w:pPr>
        <w:pStyle w:val="Corpsdetexte"/>
        <w:tabs>
          <w:tab w:val="center" w:pos="1560"/>
          <w:tab w:val="center" w:pos="7797"/>
        </w:tabs>
        <w:rPr>
          <w:rFonts w:ascii="Arial" w:hAnsi="Arial" w:cs="Arial"/>
          <w:bCs/>
          <w:sz w:val="10"/>
          <w:szCs w:val="22"/>
        </w:rPr>
      </w:pPr>
    </w:p>
    <w:p w:rsidR="00907811"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13.1.1 </w:t>
      </w:r>
      <w:r w:rsidRPr="00FC3B1A">
        <w:rPr>
          <w:rFonts w:ascii="Arial" w:hAnsi="Arial" w:cs="Arial"/>
          <w:bCs/>
          <w:sz w:val="22"/>
          <w:szCs w:val="22"/>
        </w:rPr>
        <w:tab/>
      </w:r>
      <w:proofErr w:type="gramStart"/>
      <w:r w:rsidRPr="00FC3B1A">
        <w:rPr>
          <w:rFonts w:ascii="Arial" w:hAnsi="Arial" w:cs="Arial"/>
          <w:bCs/>
          <w:sz w:val="22"/>
          <w:szCs w:val="22"/>
        </w:rPr>
        <w:t>de</w:t>
      </w:r>
      <w:proofErr w:type="gramEnd"/>
      <w:r w:rsidRPr="00FC3B1A">
        <w:rPr>
          <w:rFonts w:ascii="Arial" w:hAnsi="Arial" w:cs="Arial"/>
          <w:bCs/>
          <w:sz w:val="22"/>
          <w:szCs w:val="22"/>
        </w:rPr>
        <w:t xml:space="preserve"> payer la prime ou cotisation aux périodes convenues ; </w:t>
      </w:r>
    </w:p>
    <w:p w:rsidR="00907811" w:rsidRPr="00F07AA5" w:rsidRDefault="00907811" w:rsidP="00907811">
      <w:pPr>
        <w:pStyle w:val="Corpsdetexte"/>
        <w:tabs>
          <w:tab w:val="center" w:pos="1560"/>
          <w:tab w:val="center" w:pos="7797"/>
        </w:tabs>
        <w:rPr>
          <w:rFonts w:ascii="Arial" w:hAnsi="Arial" w:cs="Arial"/>
          <w:bCs/>
          <w:sz w:val="6"/>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13.1.2 </w:t>
      </w:r>
      <w:proofErr w:type="gramStart"/>
      <w:r w:rsidRPr="00FC3B1A">
        <w:rPr>
          <w:rFonts w:ascii="Arial" w:hAnsi="Arial" w:cs="Arial"/>
          <w:bCs/>
          <w:sz w:val="22"/>
          <w:szCs w:val="22"/>
        </w:rPr>
        <w:t>de</w:t>
      </w:r>
      <w:proofErr w:type="gramEnd"/>
      <w:r w:rsidRPr="00FC3B1A">
        <w:rPr>
          <w:rFonts w:ascii="Arial" w:hAnsi="Arial" w:cs="Arial"/>
          <w:bCs/>
          <w:sz w:val="22"/>
          <w:szCs w:val="22"/>
        </w:rPr>
        <w:t xml:space="preserve"> répondre exactement aux questions posées par l'assureur, notamment dans le formulaire de déclaration du risque par lequel l'assureur l'interroge lors de la conclusion du </w:t>
      </w:r>
      <w:r w:rsidRPr="00FC3B1A">
        <w:rPr>
          <w:rFonts w:ascii="Arial" w:hAnsi="Arial" w:cs="Arial"/>
          <w:bCs/>
          <w:sz w:val="22"/>
          <w:szCs w:val="22"/>
        </w:rPr>
        <w:lastRenderedPageBreak/>
        <w:t xml:space="preserve">contrat, sur les circonstances qui sont de nature à faire apprécier par l'assureur les risques qu'il prend en charge ;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13.1.3 </w:t>
      </w:r>
      <w:proofErr w:type="gramStart"/>
      <w:r w:rsidRPr="00FC3B1A">
        <w:rPr>
          <w:rFonts w:ascii="Arial" w:hAnsi="Arial" w:cs="Arial"/>
          <w:bCs/>
          <w:sz w:val="22"/>
          <w:szCs w:val="22"/>
        </w:rPr>
        <w:t>de</w:t>
      </w:r>
      <w:proofErr w:type="gramEnd"/>
      <w:r w:rsidRPr="00FC3B1A">
        <w:rPr>
          <w:rFonts w:ascii="Arial" w:hAnsi="Arial" w:cs="Arial"/>
          <w:bCs/>
          <w:sz w:val="22"/>
          <w:szCs w:val="22"/>
        </w:rPr>
        <w:t xml:space="preserve"> déclarer, en cours de contrat, les circonstances nouvelles qui ont pour conséquence, soit d'aggraver les risques, soit d'en créer de nouveaux et rendent de ce fait inexactes ou caduques les réponses faites à l'assureur, notamment dans le formulaire mentionné à l’alinéa 30.1.2 ci-dessus. L'assuré doit, par lettre recommandée ou contresignée, déclarer ces circonstances à l'assureur dans un délai de quinze jours à partir du moment où il en a eu connaissance. En cas de lettre contresignée, un récépissé servant de preuve doit être délivré à l'assuré ;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13.1.4 </w:t>
      </w:r>
      <w:proofErr w:type="gramStart"/>
      <w:r w:rsidRPr="00FC3B1A">
        <w:rPr>
          <w:rFonts w:ascii="Arial" w:hAnsi="Arial" w:cs="Arial"/>
          <w:bCs/>
          <w:sz w:val="22"/>
          <w:szCs w:val="22"/>
        </w:rPr>
        <w:t>de</w:t>
      </w:r>
      <w:proofErr w:type="gramEnd"/>
      <w:r w:rsidRPr="00FC3B1A">
        <w:rPr>
          <w:rFonts w:ascii="Arial" w:hAnsi="Arial" w:cs="Arial"/>
          <w:bCs/>
          <w:sz w:val="22"/>
          <w:szCs w:val="22"/>
        </w:rPr>
        <w:t xml:space="preserve"> donner avis à l'assureur, dès qu'il en a eu connaissance et au plus tard dans le délai fixé par le contrat, de tout sinistre de nature à entraîner la garantie de l'assureur. Ce délai ne peut être inférieur à cinq jours ouvrés. En cas de vol ou en cas de sinistre mortalité de bétail, ce délai est fixé à 48 heures. Les délais ci-dessus, peuvent être prolongés d'un commun accord entre les parties contractantes ;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13.1.5 </w:t>
      </w:r>
      <w:r w:rsidRPr="00FC3B1A">
        <w:rPr>
          <w:rFonts w:ascii="Arial" w:hAnsi="Arial" w:cs="Arial"/>
          <w:bCs/>
          <w:sz w:val="22"/>
          <w:szCs w:val="22"/>
        </w:rPr>
        <w:tab/>
        <w:t xml:space="preserve">Les dispositions mentionnées aux alinéas 31.1.3 et 31.1.4 ci-dessus ne sont pas applicables aux assurances sur la vie.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13.2 Si le marché prévoit la mise à la disposition du prestataire de moyens qui appartiennent au Maître d'Ouvrage ou que le prestataire a la charge d'acquérir ou de fabriquer pour le compte de cette personne publique, les stipulations suivantes sont applicables : </w:t>
      </w:r>
    </w:p>
    <w:p w:rsidR="00907811" w:rsidRPr="00FC3B1A" w:rsidRDefault="00907811" w:rsidP="00161393">
      <w:pPr>
        <w:pStyle w:val="Corpsdetexte"/>
        <w:numPr>
          <w:ilvl w:val="0"/>
          <w:numId w:val="57"/>
        </w:numPr>
        <w:tabs>
          <w:tab w:val="center" w:pos="1560"/>
          <w:tab w:val="center" w:pos="7797"/>
        </w:tabs>
        <w:ind w:left="284" w:hanging="284"/>
        <w:rPr>
          <w:rFonts w:ascii="Arial" w:hAnsi="Arial" w:cs="Arial"/>
          <w:bCs/>
          <w:sz w:val="22"/>
          <w:szCs w:val="22"/>
        </w:rPr>
      </w:pPr>
      <w:r w:rsidRPr="00FC3B1A">
        <w:rPr>
          <w:rFonts w:ascii="Arial" w:hAnsi="Arial" w:cs="Arial"/>
          <w:bCs/>
          <w:sz w:val="22"/>
          <w:szCs w:val="22"/>
        </w:rPr>
        <w:t xml:space="preserve">en cas de défaut de restitution, de remise en état ou de remboursement dans les délais prévus au marché, le Chef de service du marché peut suspendre le paiement des sommes dues au titre du marché, jusqu'à ce que la restitution, la remise en état ou le remboursement soit effectivement opéré ; </w:t>
      </w:r>
    </w:p>
    <w:p w:rsidR="00907811" w:rsidRPr="00FC3B1A" w:rsidRDefault="00907811" w:rsidP="00161393">
      <w:pPr>
        <w:pStyle w:val="Corpsdetexte"/>
        <w:numPr>
          <w:ilvl w:val="0"/>
          <w:numId w:val="57"/>
        </w:numPr>
        <w:tabs>
          <w:tab w:val="center" w:pos="1560"/>
          <w:tab w:val="center" w:pos="7797"/>
        </w:tabs>
        <w:ind w:left="284" w:hanging="284"/>
        <w:rPr>
          <w:rFonts w:ascii="Arial" w:hAnsi="Arial" w:cs="Arial"/>
          <w:bCs/>
          <w:sz w:val="22"/>
          <w:szCs w:val="22"/>
        </w:rPr>
      </w:pPr>
      <w:r w:rsidRPr="00FC3B1A">
        <w:rPr>
          <w:rFonts w:ascii="Arial" w:hAnsi="Arial" w:cs="Arial"/>
          <w:bCs/>
          <w:sz w:val="22"/>
          <w:szCs w:val="22"/>
        </w:rPr>
        <w:t xml:space="preserve">Indépendamment des sanctions mentionnées ci-dessus, il peut être fait application des mesures prévues à l'article 52, en cas de défaut de présentation, de mauvais emploi ou d'utilisation abusive du matériel/document confié.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13.3 Le Maître d’Ouvrage ou le Maître d’Ouvrage Délégué est responsable de la mise à disposition du site ainsi que son accès, de la possession, de l’utilisation et de l’accès à toutes les autres zones raisonnablement nécessaires à la bonne exécution du Marché et de fournir à l’Assureur les informations nécessaires à l’exécution de sa mission. Il doit fournir au Cocontractant les facilités pour l’accès aux sites des projets. Pour les sites éloignés du siège du Maître d’Ouvrage, les frais de transports pour leur accès sont à la charge du Cocontractant.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13.4- Si l’Assureur en fait la demande, le Maître d’ouvrage ou le </w:t>
      </w:r>
      <w:r w:rsidRPr="00FC3B1A">
        <w:rPr>
          <w:rFonts w:ascii="Arial" w:hAnsi="Arial" w:cs="Arial"/>
          <w:bCs/>
          <w:i/>
          <w:sz w:val="22"/>
          <w:szCs w:val="22"/>
        </w:rPr>
        <w:t xml:space="preserve">Maître d’Ouvrage Délégué </w:t>
      </w:r>
      <w:r w:rsidRPr="00FC3B1A">
        <w:rPr>
          <w:rFonts w:ascii="Arial" w:hAnsi="Arial" w:cs="Arial"/>
          <w:bCs/>
          <w:sz w:val="22"/>
          <w:szCs w:val="22"/>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13.4 Le Maître d’Ouvrage ou le Maître d’Ouvrage Délégué lui assure protection contre les menaces, outrages, violences, voies de fait, injures ou diffamations dont il peut être victime en raison ou à l’occasion de l’exercice de sa mission. </w:t>
      </w:r>
    </w:p>
    <w:p w:rsidR="00907811" w:rsidRPr="00F07AA5" w:rsidRDefault="00907811" w:rsidP="00907811">
      <w:pPr>
        <w:pStyle w:val="ParagrapheNormalDAO"/>
        <w:rPr>
          <w:b/>
        </w:rPr>
      </w:pPr>
    </w:p>
    <w:p w:rsidR="00907811" w:rsidRDefault="00907811" w:rsidP="00907811">
      <w:pPr>
        <w:pStyle w:val="ParagrapheNormalDAO"/>
        <w:rPr>
          <w:b/>
        </w:rPr>
      </w:pPr>
      <w:r w:rsidRPr="00F07AA5">
        <w:rPr>
          <w:b/>
        </w:rPr>
        <w:t xml:space="preserve">Article 14. Obligations de l’Assureur </w:t>
      </w:r>
    </w:p>
    <w:p w:rsidR="00907811" w:rsidRPr="00F07AA5" w:rsidRDefault="00907811" w:rsidP="00907811">
      <w:pPr>
        <w:pStyle w:val="ParagrapheNormalDAO"/>
        <w:rPr>
          <w:b/>
          <w:sz w:val="16"/>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14.1 Dès notification du marché par le Maître d'Ouvrage, le prestataire est tenu de l'enregistrer dans les délais et conditions prévus par le Code Général des Impôts ;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14.2 Sauf stipulation contraire du CCAP, le délai d'exécution du marché court à compter de la date de notification de l'ordre de service de démarrer les prestations ;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14.3 Le prestataire doit faire connaître au Chef de service du marché, sur sa demande, les lieux de traitement des dossiers de sinistre tel qu’indiqués dans le programme d’exécution et l'Ingénieur du marché peut en suivre sur place le déroulement ;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14.4 Les personnes désignées par le Chef de service du marché à cet effet ont libre accès dans ces lieux, mais elles sont tenues de l’obligation de discrétion et du respect des clauses de confidentialité ;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14.5 Si le prestataire entrave l'exercice du contrôle en cours d'exécution, il s'expose à l'application des mesures prévues de Résiliation pour défaillance du Cocontractant) ;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lastRenderedPageBreak/>
        <w:t xml:space="preserve">14.6 Si le marché prévoit la mise à la disposition du prestataire de moyens qui appartiennent au Maître d'Ouvrage ou que le prestataire a la charge d'acquérir ou de fabriquer pour le compte de cette personne publique, les stipulations suivantes sont applicables : </w:t>
      </w:r>
    </w:p>
    <w:p w:rsidR="00907811" w:rsidRPr="00FC3B1A" w:rsidRDefault="00907811" w:rsidP="00161393">
      <w:pPr>
        <w:pStyle w:val="Corpsdetexte"/>
        <w:numPr>
          <w:ilvl w:val="0"/>
          <w:numId w:val="58"/>
        </w:numPr>
        <w:tabs>
          <w:tab w:val="center" w:pos="1560"/>
          <w:tab w:val="center" w:pos="7797"/>
        </w:tabs>
        <w:rPr>
          <w:rFonts w:ascii="Arial" w:hAnsi="Arial" w:cs="Arial"/>
          <w:bCs/>
          <w:sz w:val="22"/>
          <w:szCs w:val="22"/>
        </w:rPr>
      </w:pPr>
      <w:r w:rsidRPr="00FC3B1A">
        <w:rPr>
          <w:rFonts w:ascii="Arial" w:hAnsi="Arial" w:cs="Arial"/>
          <w:bCs/>
          <w:sz w:val="22"/>
          <w:szCs w:val="22"/>
        </w:rPr>
        <w:t xml:space="preserve">après exécution ou résiliation du marché, ou au terme fixé par celui-ci, les moyens encore disponibles sont restitués au Maître d'Ouvrage ; sauf disposition différente du marché, les frais et risques de transport incombent au prestataire ; </w:t>
      </w:r>
    </w:p>
    <w:p w:rsidR="00907811" w:rsidRPr="00FC3B1A" w:rsidRDefault="00907811" w:rsidP="00161393">
      <w:pPr>
        <w:pStyle w:val="Corpsdetexte"/>
        <w:numPr>
          <w:ilvl w:val="0"/>
          <w:numId w:val="58"/>
        </w:numPr>
        <w:tabs>
          <w:tab w:val="center" w:pos="1560"/>
          <w:tab w:val="center" w:pos="7797"/>
        </w:tabs>
        <w:rPr>
          <w:rFonts w:ascii="Arial" w:hAnsi="Arial" w:cs="Arial"/>
          <w:bCs/>
          <w:sz w:val="22"/>
          <w:szCs w:val="22"/>
        </w:rPr>
      </w:pPr>
      <w:r w:rsidRPr="00FC3B1A">
        <w:rPr>
          <w:rFonts w:ascii="Arial" w:hAnsi="Arial" w:cs="Arial"/>
          <w:bCs/>
          <w:sz w:val="22"/>
          <w:szCs w:val="22"/>
        </w:rPr>
        <w:t xml:space="preserve">le prestataire est responsable de la conservation, de l'entretien et de l'emploi de tout matériel à lui confié, dès que ce matériel a été mis effectivement à sa disposition ; il ne peut en user qu'aux fins prévues par le marché, sauf accord du Chef de service du marché. A cet effet, le prestataire doit, sur instruction du Chef de service du marché, en tenir un inventaire permanent ou un compte d'emploi et apposer des marques d'identification sur les matériels. Sauf stipulation différente du marché, si un matériel dont le prestataire est responsable est détruit, perdu ou avarié, le prestataire est tenu, sur décision du Chef de service du marché, de le remplacer, de le mettre en état ou d'en rembourser la valeur résiduelle à la date du sinistre. Avant de notifier sa décision, le Chef de service du marché doit consulter le prestataire ; </w:t>
      </w:r>
    </w:p>
    <w:p w:rsidR="00907811" w:rsidRPr="00FC3B1A" w:rsidRDefault="00907811" w:rsidP="00161393">
      <w:pPr>
        <w:pStyle w:val="Corpsdetexte"/>
        <w:numPr>
          <w:ilvl w:val="0"/>
          <w:numId w:val="58"/>
        </w:numPr>
        <w:tabs>
          <w:tab w:val="center" w:pos="1560"/>
          <w:tab w:val="center" w:pos="7797"/>
        </w:tabs>
        <w:rPr>
          <w:rFonts w:ascii="Arial" w:hAnsi="Arial" w:cs="Arial"/>
          <w:bCs/>
          <w:sz w:val="22"/>
          <w:szCs w:val="22"/>
        </w:rPr>
      </w:pPr>
      <w:r w:rsidRPr="00FC3B1A">
        <w:rPr>
          <w:rFonts w:ascii="Arial" w:hAnsi="Arial" w:cs="Arial"/>
          <w:bCs/>
          <w:sz w:val="22"/>
          <w:szCs w:val="22"/>
        </w:rPr>
        <w:t xml:space="preserve">S'il s'agit d'un matériel n'existant pas dans le commerce, le prestataire n'est soumis aux obligations de l'alinéa précédent que si la valeur du matériel est indiquée dans le marché ; </w:t>
      </w:r>
    </w:p>
    <w:p w:rsidR="00907811" w:rsidRPr="00FC3B1A" w:rsidRDefault="00907811" w:rsidP="00161393">
      <w:pPr>
        <w:pStyle w:val="Corpsdetexte"/>
        <w:numPr>
          <w:ilvl w:val="0"/>
          <w:numId w:val="58"/>
        </w:numPr>
        <w:tabs>
          <w:tab w:val="center" w:pos="1560"/>
          <w:tab w:val="center" w:pos="7797"/>
        </w:tabs>
        <w:rPr>
          <w:rFonts w:ascii="Arial" w:hAnsi="Arial" w:cs="Arial"/>
          <w:bCs/>
          <w:sz w:val="22"/>
          <w:szCs w:val="22"/>
        </w:rPr>
      </w:pPr>
      <w:r w:rsidRPr="00FC3B1A">
        <w:rPr>
          <w:rFonts w:ascii="Arial" w:hAnsi="Arial" w:cs="Arial"/>
          <w:bCs/>
          <w:sz w:val="22"/>
          <w:szCs w:val="22"/>
        </w:rPr>
        <w:t xml:space="preserve">si le marché prévoit, à titre de garantie, un cautionnement particulier ou l'engagement d'une caution personnelle et solidaire, cette opération doit être effectuée au plus tard au moment de la remise du matériel. </w:t>
      </w:r>
    </w:p>
    <w:p w:rsidR="00907811" w:rsidRPr="00FC3B1A" w:rsidRDefault="00907811" w:rsidP="00161393">
      <w:pPr>
        <w:pStyle w:val="Corpsdetexte"/>
        <w:numPr>
          <w:ilvl w:val="1"/>
          <w:numId w:val="59"/>
        </w:numPr>
        <w:tabs>
          <w:tab w:val="center" w:pos="1560"/>
          <w:tab w:val="center" w:pos="7797"/>
        </w:tabs>
        <w:rPr>
          <w:rFonts w:ascii="Arial" w:hAnsi="Arial" w:cs="Arial"/>
          <w:bCs/>
          <w:sz w:val="22"/>
          <w:szCs w:val="22"/>
        </w:rPr>
      </w:pPr>
      <w:r w:rsidRPr="00FC3B1A">
        <w:rPr>
          <w:rFonts w:ascii="Arial" w:hAnsi="Arial" w:cs="Arial"/>
          <w:bCs/>
          <w:sz w:val="22"/>
          <w:szCs w:val="22"/>
        </w:rPr>
        <w:t xml:space="preserve">Les pertes et les dommages occasionnés par des cas fortuits ou causés par la faute de l'assuré sont à la charge de l'assureur, sauf exclusion formelle et limitée contenue dans la police. Toutefois, l'assureur ne répond pas des pertes et dommages provenant d'une faute intentionnelle ou dolosive de l'assuré. La charge de la preuve du caractère intentionnel de la faute appartient à l'assureur ; </w:t>
      </w:r>
    </w:p>
    <w:p w:rsidR="00907811" w:rsidRPr="00FC3B1A" w:rsidRDefault="00907811" w:rsidP="00161393">
      <w:pPr>
        <w:pStyle w:val="Corpsdetexte"/>
        <w:numPr>
          <w:ilvl w:val="1"/>
          <w:numId w:val="59"/>
        </w:numPr>
        <w:tabs>
          <w:tab w:val="center" w:pos="1560"/>
          <w:tab w:val="center" w:pos="7797"/>
        </w:tabs>
        <w:rPr>
          <w:rFonts w:ascii="Arial" w:hAnsi="Arial" w:cs="Arial"/>
          <w:bCs/>
          <w:sz w:val="22"/>
          <w:szCs w:val="22"/>
        </w:rPr>
      </w:pPr>
      <w:r w:rsidRPr="00FC3B1A">
        <w:rPr>
          <w:rFonts w:ascii="Arial" w:hAnsi="Arial" w:cs="Arial"/>
          <w:bCs/>
          <w:sz w:val="22"/>
          <w:szCs w:val="22"/>
        </w:rPr>
        <w:t xml:space="preserve">Lors de la réalisation du risque ou à l'échéance du contrat, l'assureur doit exécuter dans le délai convenu la prestation déterminée par le contrat et ne peut être tenu au-delà. L'assureur ne couvre pas les sinistres survenus après expiration ou suspension du contrat. </w:t>
      </w:r>
    </w:p>
    <w:p w:rsidR="00907811" w:rsidRPr="00FC3B1A" w:rsidRDefault="00907811" w:rsidP="00161393">
      <w:pPr>
        <w:pStyle w:val="Corpsdetexte"/>
        <w:numPr>
          <w:ilvl w:val="1"/>
          <w:numId w:val="59"/>
        </w:numPr>
        <w:tabs>
          <w:tab w:val="center" w:pos="1560"/>
          <w:tab w:val="center" w:pos="7797"/>
        </w:tabs>
        <w:rPr>
          <w:rFonts w:ascii="Arial" w:hAnsi="Arial" w:cs="Arial"/>
          <w:bCs/>
          <w:sz w:val="22"/>
          <w:szCs w:val="22"/>
        </w:rPr>
      </w:pPr>
      <w:r w:rsidRPr="00FC3B1A">
        <w:rPr>
          <w:rFonts w:ascii="Arial" w:hAnsi="Arial" w:cs="Arial"/>
          <w:bCs/>
          <w:sz w:val="22"/>
          <w:szCs w:val="22"/>
        </w:rPr>
        <w:t xml:space="preserve">L'assurance subsiste en cas de faillite ou de liquidation judiciaire de l'assuré. Le syndic ou le débiteur autorisé par le juge ou le liquidateur selon le cas et l'assureur conservent le droit de résilier le contrat pendant un délai de trois mois à compter de la date du jugement de faillite ou de liquidation judiciaire. La portion de prime afférente au temps pendant lequel l'assureur ne couvre plus le risque est restituée au débiteur. En cas de faillite d'une entreprise d'assurance, les contrats qu'elle détient dans son portefeuille cessent de plein droit d'avoir effet le quarantième jour à midi, à compter de la publication dans un journal d'annonces légales, de la décision du retrait de l'agrément. Les primes sont dues proportionnellement à la période de garantie.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syndic peut surseoir au paiement des sinistres. </w:t>
      </w:r>
    </w:p>
    <w:p w:rsidR="00907811" w:rsidRPr="00FC3B1A" w:rsidRDefault="00907811" w:rsidP="00161393">
      <w:pPr>
        <w:pStyle w:val="Corpsdetexte"/>
        <w:numPr>
          <w:ilvl w:val="1"/>
          <w:numId w:val="59"/>
        </w:numPr>
        <w:tabs>
          <w:tab w:val="center" w:pos="1560"/>
          <w:tab w:val="center" w:pos="7797"/>
        </w:tabs>
        <w:rPr>
          <w:rFonts w:ascii="Arial" w:hAnsi="Arial" w:cs="Arial"/>
          <w:bCs/>
          <w:sz w:val="22"/>
          <w:szCs w:val="22"/>
        </w:rPr>
      </w:pPr>
      <w:r w:rsidRPr="00FC3B1A">
        <w:rPr>
          <w:rFonts w:ascii="Arial" w:hAnsi="Arial" w:cs="Arial"/>
          <w:bCs/>
          <w:sz w:val="22"/>
          <w:szCs w:val="22"/>
        </w:rPr>
        <w:t xml:space="preserve">Le prestataire ne peut faire aucun usage commercial des résultats des prestations sans l'accord préalable du Maître d'Ouvrage ; </w:t>
      </w:r>
    </w:p>
    <w:p w:rsidR="00907811" w:rsidRPr="00FC3B1A" w:rsidRDefault="00907811" w:rsidP="00161393">
      <w:pPr>
        <w:pStyle w:val="Corpsdetexte"/>
        <w:numPr>
          <w:ilvl w:val="1"/>
          <w:numId w:val="59"/>
        </w:numPr>
        <w:tabs>
          <w:tab w:val="center" w:pos="1560"/>
          <w:tab w:val="center" w:pos="7797"/>
        </w:tabs>
        <w:rPr>
          <w:rFonts w:ascii="Arial" w:hAnsi="Arial" w:cs="Arial"/>
          <w:bCs/>
          <w:sz w:val="22"/>
          <w:szCs w:val="22"/>
        </w:rPr>
      </w:pPr>
      <w:r w:rsidRPr="00FC3B1A">
        <w:rPr>
          <w:rFonts w:ascii="Arial" w:hAnsi="Arial" w:cs="Arial"/>
          <w:bCs/>
          <w:sz w:val="22"/>
          <w:szCs w:val="22"/>
        </w:rPr>
        <w:t xml:space="preserve">L’Assureur a pour mission d’assurer l’exécution des prestations sous le contrôle de la maitrise d’œuvre ou de l’Ingénieur et remplit ses obligations de façon diligente, efficace et économique, conformément aux normes, techniques et pratiques généralement acceptées dans son domaine d’activité. </w:t>
      </w:r>
    </w:p>
    <w:p w:rsidR="00907811" w:rsidRPr="00FC3B1A" w:rsidRDefault="00907811" w:rsidP="00161393">
      <w:pPr>
        <w:pStyle w:val="Corpsdetexte"/>
        <w:numPr>
          <w:ilvl w:val="1"/>
          <w:numId w:val="59"/>
        </w:numPr>
        <w:tabs>
          <w:tab w:val="center" w:pos="1560"/>
          <w:tab w:val="center" w:pos="7797"/>
        </w:tabs>
        <w:rPr>
          <w:rFonts w:ascii="Arial" w:hAnsi="Arial" w:cs="Arial"/>
          <w:bCs/>
          <w:sz w:val="22"/>
          <w:szCs w:val="22"/>
        </w:rPr>
      </w:pPr>
      <w:r w:rsidRPr="00FC3B1A">
        <w:rPr>
          <w:rFonts w:ascii="Arial" w:hAnsi="Arial" w:cs="Arial"/>
          <w:bCs/>
          <w:sz w:val="22"/>
          <w:szCs w:val="22"/>
        </w:rPr>
        <w:t xml:space="preserve">L’Assureur est tenu au secret professionnel vis-à-vis des tiers, sur les informations, renseignements et documents recueillis ou portés à sa connaissance à l’occasion de l’exécution du marché.   </w:t>
      </w:r>
    </w:p>
    <w:p w:rsidR="00907811" w:rsidRPr="00FC3B1A" w:rsidRDefault="00907811" w:rsidP="00161393">
      <w:pPr>
        <w:pStyle w:val="Corpsdetexte"/>
        <w:numPr>
          <w:ilvl w:val="1"/>
          <w:numId w:val="59"/>
        </w:numPr>
        <w:tabs>
          <w:tab w:val="center" w:pos="1560"/>
          <w:tab w:val="center" w:pos="7797"/>
        </w:tabs>
        <w:rPr>
          <w:rFonts w:ascii="Arial" w:hAnsi="Arial" w:cs="Arial"/>
          <w:bCs/>
          <w:sz w:val="22"/>
          <w:szCs w:val="22"/>
        </w:rPr>
      </w:pPr>
      <w:r w:rsidRPr="00FC3B1A">
        <w:rPr>
          <w:rFonts w:ascii="Arial" w:hAnsi="Arial" w:cs="Arial"/>
          <w:bCs/>
          <w:sz w:val="22"/>
          <w:szCs w:val="22"/>
        </w:rPr>
        <w:t xml:space="preserve">L’assureur est tenu de faire figurer dans sa proposition des Conditions Particulières, les délais de réparation des sinistres à savoir : les délais d’instruction des dossiers et de paiement. </w:t>
      </w:r>
    </w:p>
    <w:p w:rsidR="00907811" w:rsidRPr="00FC3B1A" w:rsidRDefault="00907811" w:rsidP="00161393">
      <w:pPr>
        <w:pStyle w:val="Corpsdetexte"/>
        <w:numPr>
          <w:ilvl w:val="1"/>
          <w:numId w:val="59"/>
        </w:numPr>
        <w:tabs>
          <w:tab w:val="center" w:pos="1560"/>
          <w:tab w:val="center" w:pos="7797"/>
        </w:tabs>
        <w:rPr>
          <w:rFonts w:ascii="Arial" w:hAnsi="Arial" w:cs="Arial"/>
          <w:bCs/>
          <w:sz w:val="22"/>
          <w:szCs w:val="22"/>
        </w:rPr>
      </w:pPr>
      <w:r w:rsidRPr="00FC3B1A">
        <w:rPr>
          <w:rFonts w:ascii="Arial" w:hAnsi="Arial" w:cs="Arial"/>
          <w:bCs/>
          <w:sz w:val="22"/>
          <w:szCs w:val="22"/>
        </w:rPr>
        <w:t xml:space="preserve">L’Assureur est tenu de collaborer avec le Conseil (l’Expert en assurance ou le Médecin Conseil suivant le cas) désigné par le Maître d’Ouvrage ou le Maître d’Ouvrage Délégué.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Pr="00F07AA5" w:rsidRDefault="00907811" w:rsidP="00907811">
      <w:pPr>
        <w:pStyle w:val="ParagrapheNormalDAO"/>
        <w:rPr>
          <w:b/>
        </w:rPr>
      </w:pPr>
      <w:r w:rsidRPr="00F07AA5">
        <w:rPr>
          <w:b/>
        </w:rPr>
        <w:t xml:space="preserve">Article 15. Programme d’exécution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programme d’exécution devra être conforme aux termes de référence.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lastRenderedPageBreak/>
        <w:t xml:space="preserve">Dans un délai maximum de [trente (30) jours] à compter de la notification de l’ordre de service de commencer les prestations, le cocontractant soumettra, en [cinq (05) ou six (06)] exemplaires, à l'approbation [du Chef de service du marché après avis de l’Ingénieur du marché, le programme d'exécution des prestations, son calendrier d’exécution, son projet de Plan d’Assurance Qualité (PAQ) et son Plan de Gestion Environnementale, le cas échéant.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Ce programme sera exclusivement présenté selon les modèles fournis.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Deux (2) exemplaires de ces pièces lui seront retournés dans un délai de huit (08) à quinze (15) jours à partir de leur réception avec : -  Soit la mention d’app</w:t>
      </w:r>
      <w:r>
        <w:rPr>
          <w:rFonts w:ascii="Arial" w:hAnsi="Arial" w:cs="Arial"/>
          <w:bCs/>
          <w:sz w:val="22"/>
          <w:szCs w:val="22"/>
        </w:rPr>
        <w:t>robation “ BON POUR EXECUTION ”</w:t>
      </w:r>
      <w:r w:rsidRPr="00FC3B1A">
        <w:rPr>
          <w:rFonts w:ascii="Arial" w:hAnsi="Arial" w:cs="Arial"/>
          <w:bCs/>
          <w:sz w:val="22"/>
          <w:szCs w:val="22"/>
        </w:rPr>
        <w:t xml:space="preserv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  Soit la mention de leur rejet accompagnée des motifs dudit rejet.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En cas de rejet, le Cocontractant disposera alors de huit (08) jours pour présenter un nouveau projet. Le Chef de Service du marché disposera alors d’un délai de cinq (05) jours pour donner son approbation ou faire d’éventuelles remarques. Les délais d’approbation du programme d’exécution sont suspensifs du délai d’exécution.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L'approbation donnée par le Chef de Service du marché n'atténuera en rien la responsabilité du Cocontractant. Cependant les prestations exécutés avant l'approbation du programme ne seront ni constatés ni rémunérés. Le planning actualisé et approuvé deviendra le planning contractuel.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Cocontractant tiendra constamment à jour, un planning des prestations qui tiendra compte de l'avancement réel des prestations. Des modifications importantes ne pourront être apportées au programme contractuel qu'après avoir reçu l'accord du Chef service du Marché. Après approbation du programme d’exécution par le Chef service du Marché, celui-ci le transmettra dans un délai de cinq (05) jours au Maître d’Ouvrage, sans effet suspensif de son exécution.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Toutefois s’il est constaté des modifications importantes dénaturant l’objet du marché ou la consistance des prestations, le Maître d’Ouvrage retournera le programme d’exécution accompagné des réserves à lever dans un délai de quinze (15) jours à compter de sa date de réception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Pr="00F07AA5" w:rsidRDefault="00907811" w:rsidP="00907811">
      <w:pPr>
        <w:pStyle w:val="ParagrapheNormalDAO"/>
        <w:rPr>
          <w:b/>
        </w:rPr>
      </w:pPr>
      <w:r w:rsidRPr="00F07AA5">
        <w:rPr>
          <w:b/>
        </w:rPr>
        <w:t xml:space="preserve">Article 16.Sous-traitance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Sans objet.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tabs>
          <w:tab w:val="left" w:pos="-1440"/>
        </w:tabs>
        <w:jc w:val="center"/>
        <w:rPr>
          <w:rFonts w:ascii="Arial" w:hAnsi="Arial" w:cs="Arial"/>
          <w:b/>
          <w:bCs/>
          <w:sz w:val="24"/>
          <w:szCs w:val="24"/>
        </w:rPr>
      </w:pPr>
      <w:r w:rsidRPr="00F07AA5">
        <w:rPr>
          <w:rFonts w:ascii="Arial" w:hAnsi="Arial" w:cs="Arial"/>
          <w:b/>
          <w:bCs/>
          <w:sz w:val="24"/>
          <w:szCs w:val="24"/>
        </w:rPr>
        <w:t>CHAPITRE  III. CLAUSES FINANCIERES</w:t>
      </w:r>
    </w:p>
    <w:p w:rsidR="00907811" w:rsidRPr="00F07AA5" w:rsidRDefault="00907811" w:rsidP="00907811">
      <w:pPr>
        <w:tabs>
          <w:tab w:val="left" w:pos="-1440"/>
        </w:tabs>
        <w:jc w:val="center"/>
        <w:rPr>
          <w:rFonts w:ascii="Arial" w:hAnsi="Arial" w:cs="Arial"/>
          <w:b/>
          <w:bCs/>
          <w:sz w:val="24"/>
          <w:szCs w:val="24"/>
        </w:rPr>
      </w:pPr>
    </w:p>
    <w:p w:rsidR="00907811" w:rsidRDefault="00907811" w:rsidP="00907811">
      <w:pPr>
        <w:pStyle w:val="ParagrapheNormalDAO"/>
        <w:rPr>
          <w:b/>
        </w:rPr>
      </w:pPr>
      <w:r w:rsidRPr="00F07AA5">
        <w:rPr>
          <w:b/>
        </w:rPr>
        <w:t xml:space="preserve">Article 17.Montant du marché </w:t>
      </w:r>
    </w:p>
    <w:p w:rsidR="00907811" w:rsidRPr="00F07AA5" w:rsidRDefault="00907811" w:rsidP="00907811">
      <w:pPr>
        <w:pStyle w:val="ParagrapheNormalDAO"/>
        <w:rPr>
          <w:b/>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montant du présent Marché tel qu’il ressort du détail ou devis estimatif ci-joint, est de……… en chiffres ………(en lettres) francs CFA Toutes Taxes Comprises (TTC) ; soit : </w:t>
      </w:r>
    </w:p>
    <w:p w:rsidR="00907811" w:rsidRPr="00FC3B1A" w:rsidRDefault="00907811" w:rsidP="00161393">
      <w:pPr>
        <w:pStyle w:val="Corpsdetexte"/>
        <w:numPr>
          <w:ilvl w:val="0"/>
          <w:numId w:val="60"/>
        </w:numPr>
        <w:tabs>
          <w:tab w:val="center" w:pos="1560"/>
          <w:tab w:val="center" w:pos="7797"/>
        </w:tabs>
        <w:rPr>
          <w:rFonts w:ascii="Arial" w:hAnsi="Arial" w:cs="Arial"/>
          <w:bCs/>
          <w:sz w:val="22"/>
          <w:szCs w:val="22"/>
        </w:rPr>
      </w:pPr>
      <w:r w:rsidRPr="00FC3B1A">
        <w:rPr>
          <w:rFonts w:ascii="Arial" w:hAnsi="Arial" w:cs="Arial"/>
          <w:bCs/>
          <w:sz w:val="22"/>
          <w:szCs w:val="22"/>
        </w:rPr>
        <w:t xml:space="preserve">Montant HTVA : ___________ (___) francs F CFA ; </w:t>
      </w:r>
    </w:p>
    <w:p w:rsidR="00907811" w:rsidRPr="00FC3B1A" w:rsidRDefault="00907811" w:rsidP="00161393">
      <w:pPr>
        <w:pStyle w:val="Corpsdetexte"/>
        <w:numPr>
          <w:ilvl w:val="0"/>
          <w:numId w:val="60"/>
        </w:numPr>
        <w:tabs>
          <w:tab w:val="center" w:pos="1560"/>
          <w:tab w:val="center" w:pos="7797"/>
        </w:tabs>
        <w:rPr>
          <w:rFonts w:ascii="Arial" w:hAnsi="Arial" w:cs="Arial"/>
          <w:bCs/>
          <w:sz w:val="22"/>
          <w:szCs w:val="22"/>
        </w:rPr>
      </w:pPr>
      <w:r w:rsidRPr="00FC3B1A">
        <w:rPr>
          <w:rFonts w:ascii="Arial" w:hAnsi="Arial" w:cs="Arial"/>
          <w:bCs/>
          <w:sz w:val="22"/>
          <w:szCs w:val="22"/>
        </w:rPr>
        <w:t xml:space="preserve">Montant de la TVA : ___________ (___) francs F CFA.  </w:t>
      </w:r>
    </w:p>
    <w:p w:rsidR="00907811" w:rsidRPr="00FC3B1A" w:rsidRDefault="00907811" w:rsidP="00161393">
      <w:pPr>
        <w:pStyle w:val="Corpsdetexte"/>
        <w:numPr>
          <w:ilvl w:val="0"/>
          <w:numId w:val="60"/>
        </w:numPr>
        <w:tabs>
          <w:tab w:val="center" w:pos="1560"/>
          <w:tab w:val="center" w:pos="7797"/>
        </w:tabs>
        <w:rPr>
          <w:rFonts w:ascii="Arial" w:hAnsi="Arial" w:cs="Arial"/>
          <w:bCs/>
          <w:sz w:val="22"/>
          <w:szCs w:val="22"/>
        </w:rPr>
      </w:pPr>
      <w:r w:rsidRPr="00FC3B1A">
        <w:rPr>
          <w:rFonts w:ascii="Arial" w:hAnsi="Arial" w:cs="Arial"/>
          <w:bCs/>
          <w:sz w:val="22"/>
          <w:szCs w:val="22"/>
        </w:rPr>
        <w:t xml:space="preserve">Montant de l’AIR : ____ (___) francs CFA ; </w:t>
      </w:r>
    </w:p>
    <w:p w:rsidR="00907811" w:rsidRPr="00FC3B1A" w:rsidRDefault="00907811" w:rsidP="00161393">
      <w:pPr>
        <w:pStyle w:val="Corpsdetexte"/>
        <w:numPr>
          <w:ilvl w:val="0"/>
          <w:numId w:val="60"/>
        </w:numPr>
        <w:tabs>
          <w:tab w:val="center" w:pos="1560"/>
          <w:tab w:val="center" w:pos="7797"/>
        </w:tabs>
        <w:rPr>
          <w:rFonts w:ascii="Arial" w:hAnsi="Arial" w:cs="Arial"/>
          <w:bCs/>
          <w:sz w:val="22"/>
          <w:szCs w:val="22"/>
        </w:rPr>
      </w:pPr>
      <w:r w:rsidRPr="00FC3B1A">
        <w:rPr>
          <w:rFonts w:ascii="Arial" w:hAnsi="Arial" w:cs="Arial"/>
          <w:bCs/>
          <w:sz w:val="22"/>
          <w:szCs w:val="22"/>
        </w:rPr>
        <w:t xml:space="preserve">Montant de la TSR/IR :______________(___) francs FCFA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Montant Net à percevoir (Montant net déduit de tous les impôts et taxes = HTVA-TSR/IR ________ (_____) francs FCFA.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ParagrapheNormalDAO"/>
        <w:rPr>
          <w:b/>
        </w:rPr>
      </w:pPr>
      <w:r w:rsidRPr="00F07AA5">
        <w:rPr>
          <w:b/>
        </w:rPr>
        <w:t xml:space="preserve">Article 18.Lieu et mode de paiement </w:t>
      </w:r>
    </w:p>
    <w:p w:rsidR="00907811" w:rsidRPr="00F07AA5" w:rsidRDefault="00907811" w:rsidP="00907811">
      <w:pPr>
        <w:pStyle w:val="ParagrapheNormalDAO"/>
        <w:rPr>
          <w:b/>
          <w:sz w:val="18"/>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19.1 Le Maître d’Ouvrage se libérera des sommes dues par virement bancaire au nom du cocontractant de la manière suivante </w:t>
      </w:r>
      <w:proofErr w:type="gramStart"/>
      <w:r w:rsidRPr="00FC3B1A">
        <w:rPr>
          <w:rFonts w:ascii="Arial" w:hAnsi="Arial" w:cs="Arial"/>
          <w:bCs/>
          <w:sz w:val="22"/>
          <w:szCs w:val="22"/>
        </w:rPr>
        <w:t>:  [</w:t>
      </w:r>
      <w:proofErr w:type="gramEnd"/>
      <w:r w:rsidRPr="00FC3B1A">
        <w:rPr>
          <w:rFonts w:ascii="Arial" w:hAnsi="Arial" w:cs="Arial"/>
          <w:bCs/>
          <w:sz w:val="22"/>
          <w:szCs w:val="22"/>
        </w:rPr>
        <w:t xml:space="preserve">La domiciliation bancaire devra être la même que celle du cautionnement définitif] </w:t>
      </w:r>
    </w:p>
    <w:p w:rsidR="00907811" w:rsidRPr="00FC3B1A" w:rsidRDefault="00907811" w:rsidP="00161393">
      <w:pPr>
        <w:pStyle w:val="Corpsdetexte"/>
        <w:numPr>
          <w:ilvl w:val="0"/>
          <w:numId w:val="61"/>
        </w:numPr>
        <w:tabs>
          <w:tab w:val="center" w:pos="1560"/>
          <w:tab w:val="center" w:pos="7797"/>
        </w:tabs>
        <w:ind w:left="284" w:hanging="284"/>
        <w:rPr>
          <w:rFonts w:ascii="Arial" w:hAnsi="Arial" w:cs="Arial"/>
          <w:bCs/>
          <w:sz w:val="22"/>
          <w:szCs w:val="22"/>
        </w:rPr>
      </w:pPr>
      <w:r w:rsidRPr="00FC3B1A">
        <w:rPr>
          <w:rFonts w:ascii="Arial" w:hAnsi="Arial" w:cs="Arial"/>
          <w:bCs/>
          <w:sz w:val="22"/>
          <w:szCs w:val="22"/>
        </w:rPr>
        <w:t xml:space="preserve">Pour les règlements en francs CFA, soit (montant en chiffres et en lettres), par crédit au compte n°_________ ouvert au nom du cocontractant la banque______________ ; </w:t>
      </w:r>
    </w:p>
    <w:p w:rsidR="00907811" w:rsidRDefault="00907811" w:rsidP="00161393">
      <w:pPr>
        <w:pStyle w:val="Corpsdetexte"/>
        <w:numPr>
          <w:ilvl w:val="0"/>
          <w:numId w:val="61"/>
        </w:numPr>
        <w:tabs>
          <w:tab w:val="center" w:pos="1560"/>
          <w:tab w:val="center" w:pos="7797"/>
        </w:tabs>
        <w:ind w:left="284" w:hanging="284"/>
        <w:rPr>
          <w:rFonts w:ascii="Arial" w:hAnsi="Arial" w:cs="Arial"/>
          <w:bCs/>
          <w:sz w:val="22"/>
          <w:szCs w:val="22"/>
        </w:rPr>
      </w:pPr>
      <w:r w:rsidRPr="00FC3B1A">
        <w:rPr>
          <w:rFonts w:ascii="Arial" w:hAnsi="Arial" w:cs="Arial"/>
          <w:bCs/>
          <w:sz w:val="22"/>
          <w:szCs w:val="22"/>
        </w:rPr>
        <w:t xml:space="preserve">Pour les règlements en devises, (le cas échéant), soit (montant en chiffres et en lettres), par crédit au compte n°_________ ouvert au nom du cocontractant à la </w:t>
      </w:r>
      <w:proofErr w:type="spellStart"/>
      <w:r w:rsidRPr="00FC3B1A">
        <w:rPr>
          <w:rFonts w:ascii="Arial" w:hAnsi="Arial" w:cs="Arial"/>
          <w:bCs/>
          <w:sz w:val="22"/>
          <w:szCs w:val="22"/>
        </w:rPr>
        <w:t>banque______________</w:t>
      </w:r>
      <w:proofErr w:type="spellEnd"/>
      <w:r w:rsidRPr="00FC3B1A">
        <w:rPr>
          <w:rFonts w:ascii="Arial" w:hAnsi="Arial" w:cs="Arial"/>
          <w:bCs/>
          <w:sz w:val="22"/>
          <w:szCs w:val="22"/>
        </w:rPr>
        <w:t>.</w:t>
      </w:r>
    </w:p>
    <w:p w:rsidR="00947A37" w:rsidRDefault="00947A37" w:rsidP="00947A37">
      <w:pPr>
        <w:pStyle w:val="Corpsdetexte"/>
        <w:tabs>
          <w:tab w:val="center" w:pos="1560"/>
          <w:tab w:val="center" w:pos="7797"/>
        </w:tabs>
        <w:ind w:left="284"/>
        <w:rPr>
          <w:rFonts w:ascii="Arial" w:hAnsi="Arial" w:cs="Arial"/>
          <w:bCs/>
          <w:sz w:val="22"/>
          <w:szCs w:val="22"/>
        </w:rPr>
      </w:pPr>
    </w:p>
    <w:p w:rsidR="00947A37" w:rsidRPr="00003DB0" w:rsidRDefault="00947A37" w:rsidP="00947A37">
      <w:pPr>
        <w:pStyle w:val="Corpsdetexte"/>
        <w:tabs>
          <w:tab w:val="center" w:pos="1560"/>
          <w:tab w:val="center" w:pos="7797"/>
        </w:tabs>
        <w:ind w:left="284"/>
        <w:rPr>
          <w:rFonts w:ascii="Arial" w:hAnsi="Arial" w:cs="Arial"/>
          <w:bCs/>
          <w:sz w:val="22"/>
          <w:szCs w:val="22"/>
        </w:rPr>
      </w:pPr>
    </w:p>
    <w:p w:rsidR="00907811" w:rsidRDefault="00907811" w:rsidP="00907811">
      <w:pPr>
        <w:pStyle w:val="ParagrapheNormalDAO"/>
        <w:rPr>
          <w:b/>
        </w:rPr>
      </w:pPr>
      <w:r w:rsidRPr="00F07AA5">
        <w:rPr>
          <w:b/>
        </w:rPr>
        <w:lastRenderedPageBreak/>
        <w:t>Article 19.Garanties ou cautions</w:t>
      </w:r>
    </w:p>
    <w:p w:rsidR="00907811" w:rsidRPr="00F07AA5" w:rsidRDefault="00907811" w:rsidP="00907811">
      <w:pPr>
        <w:pStyle w:val="ParagrapheNormalDAO"/>
        <w:rPr>
          <w:b/>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cocontractant devra fournir les garanties émanant des banques ou organismes financiers agréés par le Ministre chargé des finances ou ayant un correspondant local agréé.  </w:t>
      </w:r>
    </w:p>
    <w:p w:rsidR="00907811"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L’Assureur devra fournir en faveur du Maître d’Ouvrage ou du Maître d’Ouvrage Délégué dans les délais, pour le montant, selon la manière et sous la forme indiquée ci-après, les garanties émanant d’organismes financiers ayant reçu l’agrément du Ministre chargé des finances.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21.1 Cautionnement définitif </w:t>
      </w:r>
    </w:p>
    <w:p w:rsidR="00907811" w:rsidRPr="00FC3B1A" w:rsidRDefault="00907811" w:rsidP="00161393">
      <w:pPr>
        <w:pStyle w:val="Corpsdetexte"/>
        <w:numPr>
          <w:ilvl w:val="0"/>
          <w:numId w:val="62"/>
        </w:numPr>
        <w:tabs>
          <w:tab w:val="center" w:pos="567"/>
          <w:tab w:val="center" w:pos="7797"/>
        </w:tabs>
        <w:ind w:hanging="8"/>
        <w:rPr>
          <w:rFonts w:ascii="Arial" w:hAnsi="Arial" w:cs="Arial"/>
          <w:bCs/>
          <w:sz w:val="22"/>
          <w:szCs w:val="22"/>
        </w:rPr>
      </w:pPr>
      <w:r w:rsidRPr="00FC3B1A">
        <w:rPr>
          <w:rFonts w:ascii="Arial" w:hAnsi="Arial" w:cs="Arial"/>
          <w:bCs/>
          <w:sz w:val="22"/>
          <w:szCs w:val="22"/>
        </w:rPr>
        <w:t xml:space="preserve">Le cautionnement définitif est fixé à </w:t>
      </w:r>
      <w:r w:rsidRPr="00FC3B1A">
        <w:rPr>
          <w:rFonts w:ascii="Arial" w:hAnsi="Arial" w:cs="Arial"/>
          <w:bCs/>
          <w:i/>
          <w:sz w:val="22"/>
          <w:szCs w:val="22"/>
        </w:rPr>
        <w:t xml:space="preserve">[A préciser entre 2 et 5% max] </w:t>
      </w:r>
      <w:r w:rsidRPr="00FC3B1A">
        <w:rPr>
          <w:rFonts w:ascii="Arial" w:hAnsi="Arial" w:cs="Arial"/>
          <w:bCs/>
          <w:sz w:val="22"/>
          <w:szCs w:val="22"/>
        </w:rPr>
        <w:t xml:space="preserve">du montant TTC du marché augmenté le cas échéant du montant des avenants.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Il est constitué et transmis au chef du service du marché dans un délai maximum de vingt (20) jours calendaires à compter de la date de notification du marché et en tout cas, avant le premier paiement. </w:t>
      </w:r>
    </w:p>
    <w:p w:rsidR="00907811" w:rsidRPr="00FC3B1A" w:rsidRDefault="00907811" w:rsidP="00161393">
      <w:pPr>
        <w:pStyle w:val="Corpsdetexte"/>
        <w:numPr>
          <w:ilvl w:val="0"/>
          <w:numId w:val="62"/>
        </w:numPr>
        <w:tabs>
          <w:tab w:val="center" w:pos="567"/>
          <w:tab w:val="center" w:pos="7797"/>
        </w:tabs>
        <w:rPr>
          <w:rFonts w:ascii="Arial" w:hAnsi="Arial" w:cs="Arial"/>
          <w:bCs/>
          <w:sz w:val="22"/>
          <w:szCs w:val="22"/>
        </w:rPr>
      </w:pPr>
      <w:r w:rsidRPr="00FC3B1A">
        <w:rPr>
          <w:rFonts w:ascii="Arial" w:hAnsi="Arial" w:cs="Arial"/>
          <w:bCs/>
          <w:sz w:val="22"/>
          <w:szCs w:val="22"/>
        </w:rPr>
        <w:t xml:space="preserve">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 </w:t>
      </w:r>
    </w:p>
    <w:p w:rsidR="00907811" w:rsidRPr="00FC3B1A" w:rsidRDefault="00907811" w:rsidP="00161393">
      <w:pPr>
        <w:pStyle w:val="Corpsdetexte"/>
        <w:numPr>
          <w:ilvl w:val="0"/>
          <w:numId w:val="62"/>
        </w:numPr>
        <w:tabs>
          <w:tab w:val="center" w:pos="567"/>
          <w:tab w:val="center" w:pos="7797"/>
        </w:tabs>
        <w:rPr>
          <w:rFonts w:ascii="Arial" w:hAnsi="Arial" w:cs="Arial"/>
          <w:bCs/>
          <w:sz w:val="22"/>
          <w:szCs w:val="22"/>
        </w:rPr>
      </w:pPr>
      <w:r w:rsidRPr="00FC3B1A">
        <w:rPr>
          <w:rFonts w:ascii="Arial" w:hAnsi="Arial" w:cs="Arial"/>
          <w:bCs/>
          <w:sz w:val="22"/>
          <w:szCs w:val="22"/>
        </w:rPr>
        <w:t xml:space="preserve">Les modes de substitution du cautionnement prévus conformément au code des marchés publics sont les suivants : </w:t>
      </w:r>
    </w:p>
    <w:p w:rsidR="00907811" w:rsidRPr="00FC3B1A" w:rsidRDefault="00907811" w:rsidP="00161393">
      <w:pPr>
        <w:pStyle w:val="Corpsdetexte"/>
        <w:numPr>
          <w:ilvl w:val="0"/>
          <w:numId w:val="63"/>
        </w:numPr>
        <w:tabs>
          <w:tab w:val="center" w:pos="1560"/>
          <w:tab w:val="center" w:pos="7797"/>
        </w:tabs>
        <w:ind w:hanging="371"/>
        <w:rPr>
          <w:rFonts w:ascii="Arial" w:hAnsi="Arial" w:cs="Arial"/>
          <w:bCs/>
          <w:sz w:val="22"/>
          <w:szCs w:val="22"/>
        </w:rPr>
      </w:pPr>
      <w:r w:rsidRPr="00FC3B1A">
        <w:rPr>
          <w:rFonts w:ascii="Arial" w:hAnsi="Arial" w:cs="Arial"/>
          <w:bCs/>
          <w:sz w:val="22"/>
          <w:szCs w:val="22"/>
        </w:rPr>
        <w:t xml:space="preserve">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w:t>
      </w:r>
      <w:proofErr w:type="spellStart"/>
      <w:r w:rsidRPr="00FC3B1A">
        <w:rPr>
          <w:rFonts w:ascii="Arial" w:hAnsi="Arial" w:cs="Arial"/>
          <w:bCs/>
          <w:sz w:val="22"/>
          <w:szCs w:val="22"/>
        </w:rPr>
        <w:t>envigueur</w:t>
      </w:r>
      <w:proofErr w:type="spellEnd"/>
      <w:r w:rsidRPr="00FC3B1A">
        <w:rPr>
          <w:rFonts w:ascii="Arial" w:hAnsi="Arial" w:cs="Arial"/>
          <w:bCs/>
          <w:sz w:val="22"/>
          <w:szCs w:val="22"/>
        </w:rPr>
        <w:t xml:space="preserve">. </w:t>
      </w:r>
    </w:p>
    <w:p w:rsidR="00907811" w:rsidRPr="00FC3B1A" w:rsidRDefault="00907811" w:rsidP="00161393">
      <w:pPr>
        <w:pStyle w:val="Corpsdetexte"/>
        <w:numPr>
          <w:ilvl w:val="0"/>
          <w:numId w:val="63"/>
        </w:numPr>
        <w:tabs>
          <w:tab w:val="center" w:pos="1560"/>
          <w:tab w:val="center" w:pos="7797"/>
        </w:tabs>
        <w:ind w:hanging="371"/>
        <w:rPr>
          <w:rFonts w:ascii="Arial" w:hAnsi="Arial" w:cs="Arial"/>
          <w:bCs/>
          <w:sz w:val="22"/>
          <w:szCs w:val="22"/>
        </w:rPr>
      </w:pPr>
      <w:r w:rsidRPr="00FC3B1A">
        <w:rPr>
          <w:rFonts w:ascii="Arial" w:hAnsi="Arial" w:cs="Arial"/>
          <w:bCs/>
          <w:sz w:val="22"/>
          <w:szCs w:val="22"/>
        </w:rPr>
        <w:t xml:space="preserve">Le cautionnement définitif sera restitué consécutivement à une main levée délivrée par le Maître d’Ouvrage ou le Maître d’Ouvrage Délégué à compter de la réception des prestations, ou dans un délai d’un mois suivant la date de réception des prestations, à la suite d’une mainlevée délivrée par le Maître d’Ouvrage ou le Maître d’Ouvrage Délégué après demande de l’assureur.  </w:t>
      </w:r>
    </w:p>
    <w:p w:rsidR="00907811" w:rsidRPr="00003DB0" w:rsidRDefault="00907811" w:rsidP="00907811">
      <w:pPr>
        <w:pStyle w:val="Corpsdetexte"/>
        <w:tabs>
          <w:tab w:val="center" w:pos="1560"/>
          <w:tab w:val="center" w:pos="7797"/>
        </w:tabs>
        <w:rPr>
          <w:rFonts w:ascii="Arial" w:hAnsi="Arial" w:cs="Arial"/>
          <w:bCs/>
          <w:sz w:val="12"/>
          <w:szCs w:val="22"/>
        </w:rPr>
      </w:pPr>
      <w:r w:rsidRPr="00FC3B1A">
        <w:rPr>
          <w:rFonts w:ascii="Arial" w:hAnsi="Arial" w:cs="Arial"/>
          <w:bCs/>
          <w:sz w:val="22"/>
          <w:szCs w:val="22"/>
        </w:rPr>
        <w:t xml:space="preserve">. </w:t>
      </w:r>
    </w:p>
    <w:p w:rsidR="00907811"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21.2 Cautionnement de bonne exécution en remplacement de la retenue de garantie</w:t>
      </w:r>
    </w:p>
    <w:p w:rsidR="00907811" w:rsidRPr="004A6C78" w:rsidRDefault="00907811" w:rsidP="00907811">
      <w:pPr>
        <w:pStyle w:val="Corpsdetexte"/>
        <w:tabs>
          <w:tab w:val="center" w:pos="1560"/>
          <w:tab w:val="center" w:pos="7797"/>
        </w:tabs>
        <w:rPr>
          <w:rFonts w:ascii="Arial" w:hAnsi="Arial" w:cs="Arial"/>
          <w:bCs/>
          <w:sz w:val="12"/>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Le cautionnement ou la retenue de garantie n’est pas requise pour les marchés de services et de prestations intellectuelles.</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21.3 Cautionnement d’avance de démarrage</w:t>
      </w:r>
    </w:p>
    <w:p w:rsidR="00907811"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Aucune avance de démarrage ne sera consentie à l’Assureur.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ParagrapheNormalDAO"/>
        <w:rPr>
          <w:b/>
        </w:rPr>
      </w:pPr>
      <w:r w:rsidRPr="004A6C78">
        <w:rPr>
          <w:b/>
        </w:rPr>
        <w:t xml:space="preserve">Article 20.Variation des primes </w:t>
      </w:r>
    </w:p>
    <w:p w:rsidR="00907811" w:rsidRPr="00686823" w:rsidRDefault="00907811" w:rsidP="00907811">
      <w:pPr>
        <w:pStyle w:val="ParagrapheNormalDAO"/>
        <w:rPr>
          <w:b/>
          <w:sz w:val="10"/>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Sauf cas d’avenants pouvant occasionner la variation des primes au cours de la période annuelle de couverture (pour cause de modification des risques ou d’extension de garanties), celles-ci sont fermes et non révisables pendant ladite période.  </w:t>
      </w:r>
    </w:p>
    <w:p w:rsidR="00C7242C" w:rsidRDefault="00C7242C" w:rsidP="00907811">
      <w:pPr>
        <w:pStyle w:val="Corpsdetexte"/>
        <w:tabs>
          <w:tab w:val="center" w:pos="1560"/>
          <w:tab w:val="center" w:pos="7797"/>
        </w:tabs>
        <w:rPr>
          <w:rFonts w:ascii="Arial" w:hAnsi="Arial" w:cs="Arial"/>
          <w:bCs/>
          <w:sz w:val="22"/>
          <w:szCs w:val="22"/>
        </w:rPr>
      </w:pPr>
    </w:p>
    <w:p w:rsidR="00907811" w:rsidRDefault="00907811" w:rsidP="00907811">
      <w:pPr>
        <w:pStyle w:val="ParagrapheNormalDAO"/>
        <w:rPr>
          <w:b/>
        </w:rPr>
      </w:pPr>
      <w:r w:rsidRPr="004A6C78">
        <w:rPr>
          <w:b/>
        </w:rPr>
        <w:t xml:space="preserve">Article 21.Formules de révision des primes  </w:t>
      </w:r>
    </w:p>
    <w:p w:rsidR="00907811" w:rsidRPr="004A6C78" w:rsidRDefault="00907811" w:rsidP="00907811">
      <w:pPr>
        <w:pStyle w:val="ParagrapheNormalDAO"/>
        <w:rPr>
          <w:b/>
          <w:sz w:val="1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Les prix du bordereau des prix unitaires </w:t>
      </w:r>
      <w:r>
        <w:rPr>
          <w:rFonts w:ascii="Arial" w:hAnsi="Arial" w:cs="Arial"/>
          <w:bCs/>
          <w:sz w:val="22"/>
          <w:szCs w:val="22"/>
        </w:rPr>
        <w:t>ne sont pas révisables.</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ParagrapheNormalDAO"/>
        <w:rPr>
          <w:b/>
        </w:rPr>
      </w:pPr>
      <w:r w:rsidRPr="004A6C78">
        <w:rPr>
          <w:b/>
        </w:rPr>
        <w:t>Article 22.Formules d’actualisation des primes</w:t>
      </w:r>
    </w:p>
    <w:p w:rsidR="00907811" w:rsidRPr="00686823" w:rsidRDefault="00907811" w:rsidP="00907811">
      <w:pPr>
        <w:pStyle w:val="ParagrapheNormalDAO"/>
        <w:rPr>
          <w:b/>
          <w:sz w:val="10"/>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L’actualisation des primes n’existe pas dans le cadre du présent Marché.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ParagrapheNormalDAO"/>
        <w:rPr>
          <w:b/>
        </w:rPr>
      </w:pPr>
      <w:r w:rsidRPr="004A6C78">
        <w:rPr>
          <w:b/>
        </w:rPr>
        <w:t xml:space="preserve">Article 23.Avances de démarrage </w:t>
      </w:r>
    </w:p>
    <w:p w:rsidR="00907811" w:rsidRPr="00686823" w:rsidRDefault="00907811" w:rsidP="00907811">
      <w:pPr>
        <w:pStyle w:val="ParagrapheNormalDAO"/>
        <w:rPr>
          <w:b/>
          <w:sz w:val="10"/>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Sans objet.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ParagrapheNormalDAO"/>
        <w:rPr>
          <w:b/>
        </w:rPr>
      </w:pPr>
      <w:r w:rsidRPr="004A6C78">
        <w:rPr>
          <w:b/>
        </w:rPr>
        <w:t xml:space="preserve">Article 24.Paiement des primes  </w:t>
      </w:r>
    </w:p>
    <w:p w:rsidR="00907811" w:rsidRPr="004A6C78" w:rsidRDefault="00907811" w:rsidP="00907811">
      <w:pPr>
        <w:pStyle w:val="ParagrapheNormalDAO"/>
        <w:rPr>
          <w:b/>
          <w:sz w:val="18"/>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Au plus tard [A préciser comprise entre un (01) et trois (3) mois ou le cinq (5) du mois suivant le mois des prestations], le cocontractant remettra en sept (07) exemplaires à l’ingénieur, deux </w:t>
      </w:r>
      <w:r w:rsidRPr="00FC3B1A">
        <w:rPr>
          <w:rFonts w:ascii="Arial" w:hAnsi="Arial" w:cs="Arial"/>
          <w:bCs/>
          <w:sz w:val="22"/>
          <w:szCs w:val="22"/>
        </w:rPr>
        <w:lastRenderedPageBreak/>
        <w:t xml:space="preserve">projets de décompte provisoire mensuel (un décompte hors TVA et un décompte du montant des taxes), selon le modèle agréé et établissant le montant total des sommes auxquelles il peut prétendre du fait de l’exécution du marché, depuis le début de celui-ci.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Seul le décompte hors TVA sera réglé au cocontractant. Le décompte du montant des taxes fera l’objet d’une écriture d’ordre entre les budgets du  [A préciser] et du ministère en charge des finances.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montant HTVA de l’acompte à payer au prestataire sera mandaté comme suit :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HTVA - AIR ou TSR] versé directement au compte du cocontractant ; </w:t>
      </w:r>
    </w:p>
    <w:p w:rsidR="00907811" w:rsidRPr="00FC3B1A" w:rsidRDefault="00C13968" w:rsidP="00907811">
      <w:pPr>
        <w:pStyle w:val="Corpsdetexte"/>
        <w:tabs>
          <w:tab w:val="center" w:pos="1560"/>
          <w:tab w:val="center" w:pos="7797"/>
        </w:tabs>
        <w:rPr>
          <w:rFonts w:ascii="Arial" w:hAnsi="Arial" w:cs="Arial"/>
          <w:bCs/>
          <w:sz w:val="22"/>
          <w:szCs w:val="22"/>
        </w:rPr>
      </w:pPr>
      <w:r>
        <w:rPr>
          <w:rFonts w:ascii="Arial" w:hAnsi="Arial" w:cs="Arial"/>
          <w:bCs/>
          <w:noProof/>
          <w:sz w:val="22"/>
          <w:szCs w:val="22"/>
        </w:rPr>
        <w:pict>
          <v:group id="Group 112751" o:spid="_x0000_s1034" style="position:absolute;left:0;text-align:left;margin-left:3.85pt;margin-top:-26.05pt;width:5.75pt;height:60.95pt;z-index:251658240" coordsize="731,7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">
            <v:shape id="Picture 112813" o:spid="_x0000_s1035" type="#_x0000_t75" style="position:absolute;left:-17;top:403;width:380;height:1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kwdnBAAAA2wAAAA8AAABkcnMvZG93bnJldi54bWxEj0+LwjAUxO/CfofwFrxpugoi1SiLsLCI&#10;F/+g12fzbKrNS0mird9+syB4HGbmN8x82dlaPMiHyrGCr2EGgrhwuuJSwWH/M5iCCBFZY+2YFDwp&#10;wHLx0Ztjrl3LW3rsYikShEOOCkyMTS5lKAxZDEPXECfv4rzFmKQvpfbYJrit5SjLJtJixWnBYEMr&#10;Q8Vtd7cKKLSdpOPpsvdPd8XVZs1nM1Gq/9l9z0BE6uI7/Gr/agWjMfx/ST9AL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BkwdnBAAAA2wAAAA8AAAAAAAAAAAAAAAAAnwIA&#10;AGRycy9kb3ducmV2LnhtbFBLBQYAAAAABAAEAPcAAACNAwAAAAA=&#10;">
              <v:imagedata r:id="rId14" o:title=""/>
            </v:shape>
            <v:rect id="Rectangle 13677" o:spid="_x0000_s1036" style="position:absolute;left:365;top:307;width:462;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AF5953" w:rsidRDefault="00AF5953" w:rsidP="00907811"/>
                </w:txbxContent>
              </v:textbox>
            </v:rect>
            <v:shape id="Picture 112814" o:spid="_x0000_s1037" type="#_x0000_t75" style="position:absolute;left:-17;top:3388;width:380;height:10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aN53EAAAA2wAAAA8AAABkcnMvZG93bnJldi54bWxEj92KwjAUhO8XfIdwBO/W1Ioi1SgiyO6y&#10;gvgD3h6bY1ttTmoTtb69ERb2cpiZb5jJrDGluFPtCssKet0IBHFqdcGZgv1u+TkC4TyyxtIyKXiS&#10;g9m09THBRNsHb+i+9ZkIEHYJKsi9rxIpXZqTQde1FXHwTrY26IOsM6lrfAS4KWUcRUNpsOCwkGNF&#10;i5zSy/ZmFLjj7Stdcfm76V9XP/FzcF4fRmelOu1mPgbhqfH/4b/2t1YQD+D9JfwAOX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1aN53EAAAA2wAAAA8AAAAAAAAAAAAAAAAA&#10;nwIAAGRycy9kb3ducmV2LnhtbFBLBQYAAAAABAAEAPcAAACQAwAAAAA=&#10;">
              <v:imagedata r:id="rId15" o:title=""/>
            </v:shape>
            <v:rect id="Rectangle 13685" o:spid="_x0000_s1038" style="position:absolute;left:365;top:3310;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AF5953" w:rsidRDefault="00AF5953" w:rsidP="00907811"/>
                </w:txbxContent>
              </v:textbox>
            </v:rect>
            <v:shape id="Picture 112815" o:spid="_x0000_s1039" type="#_x0000_t75" style="position:absolute;left:-17;top:6404;width:380;height:1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zW0LEAAAA2wAAAA8AAABkcnMvZG93bnJldi54bWxEj8FuwjAQRO9I/QdrK3EDpxwoCRhEQYiW&#10;ngrlwG0VL3FEvI5iQ8Lf10hIPY5m5o1mtuhsJW7U+NKxgrdhAoI4d7rkQsHvYTOYgPABWWPlmBTc&#10;ycNi/tKbYaZdyz9024dCRAj7DBWYEOpMSp8bsuiHriaO3tk1FkOUTSF1g22E20qOkmQsLZYcFwzW&#10;tDKUX/ZXq+AjXRetvreGv47fm3SL49NhtVOq/9otpyACdeE//Gx/agWjd3h8iT9Az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rzW0LEAAAA2wAAAA8AAAAAAAAAAAAAAAAA&#10;nwIAAGRycy9kb3ducmV2LnhtbFBLBQYAAAAABAAEAPcAAACQAwAAAAA=&#10;">
              <v:imagedata r:id="rId16" o:title=""/>
            </v:shape>
            <v:rect id="Rectangle 13690" o:spid="_x0000_s1040" style="position:absolute;left:365;top:6312;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AF5953" w:rsidRDefault="00AF5953" w:rsidP="00907811"/>
                </w:txbxContent>
              </v:textbox>
            </v:rect>
            <w10:wrap type="square"/>
          </v:group>
        </w:pict>
      </w:r>
      <w:r w:rsidR="00907811" w:rsidRPr="00FC3B1A">
        <w:rPr>
          <w:rFonts w:ascii="Arial" w:hAnsi="Arial" w:cs="Arial"/>
          <w:bCs/>
          <w:sz w:val="22"/>
          <w:szCs w:val="22"/>
        </w:rPr>
        <w:t xml:space="preserve">TVA au taux en vigueur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-[AIR ou TSR]  versé au Trésor public au titre de l’AIR ou de la TSR dû par le </w:t>
      </w:r>
      <w:proofErr w:type="gramStart"/>
      <w:r w:rsidRPr="00FC3B1A">
        <w:rPr>
          <w:rFonts w:ascii="Arial" w:hAnsi="Arial" w:cs="Arial"/>
          <w:bCs/>
          <w:sz w:val="22"/>
          <w:szCs w:val="22"/>
        </w:rPr>
        <w:t>cocontractant .</w:t>
      </w:r>
      <w:proofErr w:type="gramEnd"/>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(Ces différents taux sont susceptibles de variation en fonction de la réglementation en vigueur).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Les sommes dues à l’Assureur seront payées sur présentation</w:t>
      </w:r>
      <w:r w:rsidRPr="00FC3B1A">
        <w:rPr>
          <w:rFonts w:ascii="Arial" w:hAnsi="Arial" w:cs="Arial"/>
          <w:bCs/>
          <w:i/>
          <w:sz w:val="22"/>
          <w:szCs w:val="22"/>
        </w:rPr>
        <w:t xml:space="preserve"> de décomptes ou</w:t>
      </w:r>
      <w:r w:rsidRPr="00FC3B1A">
        <w:rPr>
          <w:rFonts w:ascii="Arial" w:hAnsi="Arial" w:cs="Arial"/>
          <w:bCs/>
          <w:sz w:val="22"/>
          <w:szCs w:val="22"/>
        </w:rPr>
        <w:t xml:space="preserve"> factures</w:t>
      </w:r>
      <w:r w:rsidRPr="00FC3B1A">
        <w:rPr>
          <w:rFonts w:ascii="Arial" w:hAnsi="Arial" w:cs="Arial"/>
          <w:bCs/>
          <w:i/>
          <w:sz w:val="22"/>
          <w:szCs w:val="22"/>
        </w:rPr>
        <w:t xml:space="preserve"> approuvé(e)s</w:t>
      </w:r>
      <w:r w:rsidRPr="00FC3B1A">
        <w:rPr>
          <w:rFonts w:ascii="Arial" w:hAnsi="Arial" w:cs="Arial"/>
          <w:bCs/>
          <w:sz w:val="22"/>
          <w:szCs w:val="22"/>
        </w:rPr>
        <w:t xml:space="preserve"> (07) exemplaires dont l’original timbré conformément à la réglementation en vigueur.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i/>
          <w:sz w:val="22"/>
          <w:szCs w:val="22"/>
        </w:rPr>
        <w:t xml:space="preserve">[Fixer les délais d’approbation des factures ou décompte par le Maître d’œuvre et le chef de service avant transmission au comptable chargé du paiement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i/>
          <w:sz w:val="22"/>
          <w:szCs w:val="22"/>
        </w:rPr>
        <w:t xml:space="preserv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i/>
          <w:sz w:val="22"/>
          <w:szCs w:val="22"/>
        </w:rPr>
        <w:t xml:space="preserve">L’Ingénieur dispose d’un délai de : [A préciser (un délai de zéro (0) à sept (7) jours)] pour transmettre au Chef de service du marché, le projet de décompte qu’il a approuvé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i/>
          <w:sz w:val="22"/>
          <w:szCs w:val="22"/>
        </w:rPr>
        <w:t xml:space="preserve">Le chef de service quant à lui dispose d’un délai de : [A préciser, (de zéro (0) à vingt-un (21) jours] pour procéder à la liquidation et sa transmission au comptable chargé du paiement avec copie à l’organisme chargé du contrôle externe.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i/>
          <w:sz w:val="22"/>
          <w:szCs w:val="22"/>
        </w:rPr>
        <w:t xml:space="preserve">Les copies des décomptes provisoires doivent être transmises au Ministère en charge des marchés publics et à l’organisme chargé de la régulation des marchés publics.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i/>
          <w:sz w:val="22"/>
          <w:szCs w:val="22"/>
        </w:rPr>
        <w:t>[</w:t>
      </w:r>
      <w:proofErr w:type="gramStart"/>
      <w:r w:rsidRPr="00FC3B1A">
        <w:rPr>
          <w:rFonts w:ascii="Arial" w:hAnsi="Arial" w:cs="Arial"/>
          <w:bCs/>
          <w:i/>
          <w:sz w:val="22"/>
          <w:szCs w:val="22"/>
        </w:rPr>
        <w:t>fixer</w:t>
      </w:r>
      <w:proofErr w:type="gramEnd"/>
      <w:r w:rsidRPr="00FC3B1A">
        <w:rPr>
          <w:rFonts w:ascii="Arial" w:hAnsi="Arial" w:cs="Arial"/>
          <w:bCs/>
          <w:i/>
          <w:sz w:val="22"/>
          <w:szCs w:val="22"/>
        </w:rPr>
        <w:t xml:space="preserve"> les délais de paiement]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Article 25.Intérêts moratoires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Les intérêts moratoires sont payés par état des sommes dues conformément aux dispositions des articles 166 et 167 du décret n°2018/366 du 20 juin 2018  portant Code des Marchés Publics.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Pr="004A6C78" w:rsidRDefault="00907811" w:rsidP="00907811">
      <w:pPr>
        <w:pStyle w:val="ParagrapheNormalDAO"/>
        <w:rPr>
          <w:b/>
        </w:rPr>
      </w:pPr>
      <w:r w:rsidRPr="004A6C78">
        <w:rPr>
          <w:b/>
        </w:rPr>
        <w:t xml:space="preserve">Article 26.Pénalités  </w:t>
      </w:r>
    </w:p>
    <w:p w:rsidR="00907811" w:rsidRDefault="00907811" w:rsidP="00161393">
      <w:pPr>
        <w:pStyle w:val="Corpsdetexte"/>
        <w:numPr>
          <w:ilvl w:val="0"/>
          <w:numId w:val="64"/>
        </w:numPr>
        <w:tabs>
          <w:tab w:val="center" w:pos="567"/>
          <w:tab w:val="center" w:pos="7797"/>
        </w:tabs>
        <w:rPr>
          <w:rFonts w:ascii="Arial" w:hAnsi="Arial" w:cs="Arial"/>
          <w:bCs/>
          <w:sz w:val="22"/>
          <w:szCs w:val="22"/>
        </w:rPr>
      </w:pPr>
      <w:r>
        <w:rPr>
          <w:rFonts w:ascii="Arial" w:hAnsi="Arial" w:cs="Arial"/>
          <w:bCs/>
          <w:sz w:val="22"/>
          <w:szCs w:val="22"/>
        </w:rPr>
        <w:t>P</w:t>
      </w:r>
      <w:r w:rsidRPr="00FC3B1A">
        <w:rPr>
          <w:rFonts w:ascii="Arial" w:hAnsi="Arial" w:cs="Arial"/>
          <w:bCs/>
          <w:sz w:val="22"/>
          <w:szCs w:val="22"/>
        </w:rPr>
        <w:t xml:space="preserve">énalités de retard </w:t>
      </w:r>
    </w:p>
    <w:p w:rsidR="00907811" w:rsidRPr="0054257B" w:rsidRDefault="00907811" w:rsidP="00907811">
      <w:pPr>
        <w:pStyle w:val="Corpsdetexte"/>
        <w:tabs>
          <w:tab w:val="center" w:pos="1560"/>
          <w:tab w:val="center" w:pos="7797"/>
        </w:tabs>
        <w:ind w:left="321"/>
        <w:rPr>
          <w:rFonts w:ascii="Arial" w:hAnsi="Arial" w:cs="Arial"/>
          <w:bCs/>
          <w:sz w:val="12"/>
          <w:szCs w:val="22"/>
        </w:rPr>
      </w:pPr>
    </w:p>
    <w:p w:rsidR="00907811" w:rsidRPr="00FC3B1A" w:rsidRDefault="00907811" w:rsidP="00907811">
      <w:pPr>
        <w:pStyle w:val="Corpsdetexte"/>
        <w:tabs>
          <w:tab w:val="center" w:pos="1560"/>
          <w:tab w:val="center" w:pos="7797"/>
        </w:tabs>
        <w:rPr>
          <w:rFonts w:ascii="Arial" w:hAnsi="Arial" w:cs="Arial"/>
          <w:bCs/>
          <w:sz w:val="22"/>
          <w:szCs w:val="22"/>
        </w:rPr>
      </w:pPr>
      <w:proofErr w:type="gramStart"/>
      <w:r w:rsidRPr="00FC3B1A">
        <w:rPr>
          <w:rFonts w:ascii="Arial" w:hAnsi="Arial" w:cs="Arial"/>
          <w:bCs/>
          <w:sz w:val="22"/>
          <w:szCs w:val="22"/>
        </w:rPr>
        <w:t>28.1 .</w:t>
      </w:r>
      <w:proofErr w:type="gramEnd"/>
      <w:r w:rsidRPr="00FC3B1A">
        <w:rPr>
          <w:rFonts w:ascii="Arial" w:hAnsi="Arial" w:cs="Arial"/>
          <w:bCs/>
          <w:sz w:val="22"/>
          <w:szCs w:val="22"/>
        </w:rPr>
        <w:t xml:space="preserve"> En cas de dépassement du délai contractuel imputable au titulaire du marché, il lui est appliqué après mise en demeure préalable, une pénalité de retard, dont le montant est fixé comme suit : </w:t>
      </w:r>
    </w:p>
    <w:p w:rsidR="00907811" w:rsidRPr="00FC3B1A" w:rsidRDefault="00907811" w:rsidP="00161393">
      <w:pPr>
        <w:pStyle w:val="Corpsdetexte"/>
        <w:numPr>
          <w:ilvl w:val="2"/>
          <w:numId w:val="65"/>
        </w:numPr>
        <w:tabs>
          <w:tab w:val="center" w:pos="1560"/>
          <w:tab w:val="center" w:pos="7797"/>
        </w:tabs>
        <w:rPr>
          <w:rFonts w:ascii="Arial" w:hAnsi="Arial" w:cs="Arial"/>
          <w:bCs/>
          <w:sz w:val="22"/>
          <w:szCs w:val="22"/>
        </w:rPr>
      </w:pPr>
      <w:r w:rsidRPr="00FC3B1A">
        <w:rPr>
          <w:rFonts w:ascii="Arial" w:hAnsi="Arial" w:cs="Arial"/>
          <w:bCs/>
          <w:sz w:val="22"/>
          <w:szCs w:val="22"/>
        </w:rPr>
        <w:t>Un deux millième (1/2000</w:t>
      </w:r>
      <w:r w:rsidRPr="00FC3B1A">
        <w:rPr>
          <w:rFonts w:ascii="Arial" w:hAnsi="Arial" w:cs="Arial"/>
          <w:bCs/>
          <w:sz w:val="22"/>
          <w:szCs w:val="22"/>
          <w:vertAlign w:val="superscript"/>
        </w:rPr>
        <w:t>ème</w:t>
      </w:r>
      <w:r w:rsidRPr="00FC3B1A">
        <w:rPr>
          <w:rFonts w:ascii="Arial" w:hAnsi="Arial" w:cs="Arial"/>
          <w:bCs/>
          <w:sz w:val="22"/>
          <w:szCs w:val="22"/>
        </w:rPr>
        <w:t xml:space="preserve">) du montant   du sinistre par jour calendaire de retard du premier au trentième jour au-delà du délai contractuel fixé par le Marché; </w:t>
      </w:r>
    </w:p>
    <w:p w:rsidR="00907811" w:rsidRPr="00FC3B1A" w:rsidRDefault="00907811" w:rsidP="00161393">
      <w:pPr>
        <w:pStyle w:val="Corpsdetexte"/>
        <w:numPr>
          <w:ilvl w:val="2"/>
          <w:numId w:val="65"/>
        </w:numPr>
        <w:tabs>
          <w:tab w:val="center" w:pos="1560"/>
          <w:tab w:val="center" w:pos="7797"/>
        </w:tabs>
        <w:rPr>
          <w:rFonts w:ascii="Arial" w:hAnsi="Arial" w:cs="Arial"/>
          <w:bCs/>
          <w:sz w:val="22"/>
          <w:szCs w:val="22"/>
        </w:rPr>
      </w:pPr>
      <w:r w:rsidRPr="00FC3B1A">
        <w:rPr>
          <w:rFonts w:ascii="Arial" w:hAnsi="Arial" w:cs="Arial"/>
          <w:bCs/>
          <w:sz w:val="22"/>
          <w:szCs w:val="22"/>
        </w:rPr>
        <w:t>Un millième (1/1000</w:t>
      </w:r>
      <w:r w:rsidRPr="00FC3B1A">
        <w:rPr>
          <w:rFonts w:ascii="Arial" w:hAnsi="Arial" w:cs="Arial"/>
          <w:bCs/>
          <w:sz w:val="22"/>
          <w:szCs w:val="22"/>
          <w:vertAlign w:val="superscript"/>
        </w:rPr>
        <w:t>ème</w:t>
      </w:r>
      <w:r w:rsidRPr="00FC3B1A">
        <w:rPr>
          <w:rFonts w:ascii="Arial" w:hAnsi="Arial" w:cs="Arial"/>
          <w:bCs/>
          <w:sz w:val="22"/>
          <w:szCs w:val="22"/>
        </w:rPr>
        <w:t xml:space="preserve">) du montant du sinistre par jour calendaire de retard au-delà du trentième jour.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28.2 Pour les marchés à tranches conditionnelles, les délais et montants à prendre en compte sont ceux de la tranche considérée. </w:t>
      </w:r>
    </w:p>
    <w:p w:rsidR="00907811" w:rsidRPr="00FC3B1A" w:rsidRDefault="00907811" w:rsidP="00161393">
      <w:pPr>
        <w:pStyle w:val="Corpsdetexte"/>
        <w:numPr>
          <w:ilvl w:val="0"/>
          <w:numId w:val="64"/>
        </w:numPr>
        <w:tabs>
          <w:tab w:val="center" w:pos="1560"/>
          <w:tab w:val="center" w:pos="7797"/>
        </w:tabs>
        <w:rPr>
          <w:rFonts w:ascii="Arial" w:hAnsi="Arial" w:cs="Arial"/>
          <w:bCs/>
          <w:sz w:val="22"/>
          <w:szCs w:val="22"/>
        </w:rPr>
      </w:pPr>
      <w:r w:rsidRPr="00FC3B1A">
        <w:rPr>
          <w:rFonts w:ascii="Arial" w:hAnsi="Arial" w:cs="Arial"/>
          <w:bCs/>
          <w:sz w:val="22"/>
          <w:szCs w:val="22"/>
        </w:rPr>
        <w:t xml:space="preserve">pénalités spécifiques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28.3 Indépendamment des pénalités de retard, le marché peut prévoir des pénalités particulières pour inobservation des dispositions techniques, notamment :  </w:t>
      </w:r>
    </w:p>
    <w:p w:rsidR="00907811" w:rsidRPr="00FC3B1A" w:rsidRDefault="00907811" w:rsidP="00161393">
      <w:pPr>
        <w:pStyle w:val="Corpsdetexte"/>
        <w:numPr>
          <w:ilvl w:val="2"/>
          <w:numId w:val="66"/>
        </w:numPr>
        <w:tabs>
          <w:tab w:val="center" w:pos="1560"/>
          <w:tab w:val="center" w:pos="7797"/>
        </w:tabs>
        <w:rPr>
          <w:rFonts w:ascii="Arial" w:hAnsi="Arial" w:cs="Arial"/>
          <w:bCs/>
          <w:sz w:val="22"/>
          <w:szCs w:val="22"/>
        </w:rPr>
      </w:pPr>
      <w:r w:rsidRPr="00FC3B1A">
        <w:rPr>
          <w:rFonts w:ascii="Arial" w:hAnsi="Arial" w:cs="Arial"/>
          <w:bCs/>
          <w:sz w:val="22"/>
          <w:szCs w:val="22"/>
        </w:rPr>
        <w:t xml:space="preserve">Désignation tardive du responsable devant représenter l’entreprise ; </w:t>
      </w:r>
    </w:p>
    <w:p w:rsidR="00907811" w:rsidRPr="00FC3B1A" w:rsidRDefault="00907811" w:rsidP="00161393">
      <w:pPr>
        <w:pStyle w:val="Corpsdetexte"/>
        <w:numPr>
          <w:ilvl w:val="2"/>
          <w:numId w:val="66"/>
        </w:numPr>
        <w:tabs>
          <w:tab w:val="center" w:pos="1560"/>
          <w:tab w:val="center" w:pos="7797"/>
        </w:tabs>
        <w:rPr>
          <w:rFonts w:ascii="Arial" w:hAnsi="Arial" w:cs="Arial"/>
          <w:bCs/>
          <w:sz w:val="22"/>
          <w:szCs w:val="22"/>
        </w:rPr>
      </w:pPr>
      <w:r w:rsidRPr="00FC3B1A">
        <w:rPr>
          <w:rFonts w:ascii="Arial" w:hAnsi="Arial" w:cs="Arial"/>
          <w:bCs/>
          <w:sz w:val="22"/>
          <w:szCs w:val="22"/>
        </w:rPr>
        <w:t xml:space="preserve">Election tardive du domicile ;  </w:t>
      </w:r>
    </w:p>
    <w:p w:rsidR="00907811" w:rsidRPr="00FC3B1A" w:rsidRDefault="00907811" w:rsidP="00161393">
      <w:pPr>
        <w:pStyle w:val="Corpsdetexte"/>
        <w:numPr>
          <w:ilvl w:val="2"/>
          <w:numId w:val="66"/>
        </w:numPr>
        <w:tabs>
          <w:tab w:val="center" w:pos="1560"/>
          <w:tab w:val="center" w:pos="7797"/>
        </w:tabs>
        <w:rPr>
          <w:rFonts w:ascii="Arial" w:hAnsi="Arial" w:cs="Arial"/>
          <w:bCs/>
          <w:sz w:val="22"/>
          <w:szCs w:val="22"/>
        </w:rPr>
      </w:pPr>
      <w:r w:rsidRPr="00FC3B1A">
        <w:rPr>
          <w:rFonts w:ascii="Arial" w:hAnsi="Arial" w:cs="Arial"/>
          <w:bCs/>
          <w:sz w:val="22"/>
          <w:szCs w:val="22"/>
        </w:rPr>
        <w:t xml:space="preserve">Remise tardive du cautionnement définitif ; </w:t>
      </w:r>
    </w:p>
    <w:p w:rsidR="00907811" w:rsidRPr="00FC3B1A" w:rsidRDefault="00907811" w:rsidP="00161393">
      <w:pPr>
        <w:pStyle w:val="Corpsdetexte"/>
        <w:numPr>
          <w:ilvl w:val="2"/>
          <w:numId w:val="66"/>
        </w:numPr>
        <w:tabs>
          <w:tab w:val="center" w:pos="1560"/>
          <w:tab w:val="center" w:pos="7797"/>
        </w:tabs>
        <w:rPr>
          <w:rFonts w:ascii="Arial" w:hAnsi="Arial" w:cs="Arial"/>
          <w:bCs/>
          <w:sz w:val="22"/>
          <w:szCs w:val="22"/>
        </w:rPr>
      </w:pPr>
      <w:r w:rsidRPr="00FC3B1A">
        <w:rPr>
          <w:rFonts w:ascii="Arial" w:hAnsi="Arial" w:cs="Arial"/>
          <w:bCs/>
          <w:sz w:val="22"/>
          <w:szCs w:val="22"/>
        </w:rPr>
        <w:t xml:space="preserve">Remise tardive des assurances ; </w:t>
      </w:r>
    </w:p>
    <w:p w:rsidR="00907811" w:rsidRPr="00FC3B1A" w:rsidRDefault="00907811" w:rsidP="00161393">
      <w:pPr>
        <w:pStyle w:val="Corpsdetexte"/>
        <w:numPr>
          <w:ilvl w:val="2"/>
          <w:numId w:val="66"/>
        </w:numPr>
        <w:tabs>
          <w:tab w:val="center" w:pos="1560"/>
          <w:tab w:val="center" w:pos="7797"/>
        </w:tabs>
        <w:rPr>
          <w:rFonts w:ascii="Arial" w:hAnsi="Arial" w:cs="Arial"/>
          <w:bCs/>
          <w:sz w:val="22"/>
          <w:szCs w:val="22"/>
        </w:rPr>
      </w:pPr>
      <w:r w:rsidRPr="00FC3B1A">
        <w:rPr>
          <w:rFonts w:ascii="Arial" w:hAnsi="Arial" w:cs="Arial"/>
          <w:bCs/>
          <w:sz w:val="22"/>
          <w:szCs w:val="22"/>
        </w:rPr>
        <w:t xml:space="preserve">Remise tardive du projet d’exécution pour autant que le retard soit du fait du Cocontractant ; </w:t>
      </w:r>
    </w:p>
    <w:p w:rsidR="00907811" w:rsidRPr="00FC3B1A" w:rsidRDefault="00907811" w:rsidP="00161393">
      <w:pPr>
        <w:pStyle w:val="Corpsdetexte"/>
        <w:numPr>
          <w:ilvl w:val="2"/>
          <w:numId w:val="66"/>
        </w:numPr>
        <w:tabs>
          <w:tab w:val="center" w:pos="1560"/>
          <w:tab w:val="center" w:pos="7797"/>
        </w:tabs>
        <w:rPr>
          <w:rFonts w:ascii="Arial" w:hAnsi="Arial" w:cs="Arial"/>
          <w:bCs/>
          <w:sz w:val="22"/>
          <w:szCs w:val="22"/>
        </w:rPr>
      </w:pPr>
      <w:r w:rsidRPr="00FC3B1A">
        <w:rPr>
          <w:rFonts w:ascii="Arial" w:hAnsi="Arial" w:cs="Arial"/>
          <w:bCs/>
          <w:sz w:val="22"/>
          <w:szCs w:val="22"/>
        </w:rPr>
        <w:t xml:space="preserve">Autres à préciser par le Maître d’ouvrage (montant ou modalités à définir) ;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28.4 En tout état de cause, le montant cumulé des pénalités de retard est limité à dix pour cent (10%) du montant TTC du </w:t>
      </w:r>
      <w:proofErr w:type="spellStart"/>
      <w:r w:rsidRPr="00FC3B1A">
        <w:rPr>
          <w:rFonts w:ascii="Arial" w:hAnsi="Arial" w:cs="Arial"/>
          <w:bCs/>
          <w:sz w:val="22"/>
          <w:szCs w:val="22"/>
        </w:rPr>
        <w:t>Marchéde</w:t>
      </w:r>
      <w:proofErr w:type="spellEnd"/>
      <w:r w:rsidRPr="00FC3B1A">
        <w:rPr>
          <w:rFonts w:ascii="Arial" w:hAnsi="Arial" w:cs="Arial"/>
          <w:bCs/>
          <w:sz w:val="22"/>
          <w:szCs w:val="22"/>
        </w:rPr>
        <w:t xml:space="preserve"> base et de ses avenants le cas échéant, sous peine de résiliation. </w:t>
      </w:r>
    </w:p>
    <w:p w:rsidR="00907811" w:rsidRPr="004A6C78" w:rsidRDefault="00907811" w:rsidP="00907811">
      <w:pPr>
        <w:pStyle w:val="Corpsdetexte"/>
        <w:tabs>
          <w:tab w:val="center" w:pos="1560"/>
          <w:tab w:val="center" w:pos="7797"/>
        </w:tabs>
        <w:rPr>
          <w:rFonts w:ascii="Arial" w:hAnsi="Arial" w:cs="Arial"/>
          <w:bCs/>
          <w:sz w:val="10"/>
          <w:szCs w:val="22"/>
        </w:rPr>
      </w:pPr>
    </w:p>
    <w:p w:rsidR="00907811" w:rsidRPr="004A6C78" w:rsidRDefault="00907811" w:rsidP="00907811">
      <w:pPr>
        <w:pStyle w:val="ParagrapheNormalDAO"/>
        <w:rPr>
          <w:b/>
        </w:rPr>
      </w:pPr>
      <w:r w:rsidRPr="004A6C78">
        <w:rPr>
          <w:b/>
        </w:rPr>
        <w:t xml:space="preserve">Article 27.Décompte final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Sans objet </w:t>
      </w:r>
    </w:p>
    <w:p w:rsidR="00907811" w:rsidRPr="00686823" w:rsidRDefault="00907811" w:rsidP="00907811">
      <w:pPr>
        <w:pStyle w:val="ParagrapheNormalDAO"/>
        <w:rPr>
          <w:b/>
          <w:sz w:val="14"/>
        </w:rPr>
      </w:pPr>
    </w:p>
    <w:p w:rsidR="00907811" w:rsidRPr="004A6C78" w:rsidRDefault="00907811" w:rsidP="00907811">
      <w:pPr>
        <w:pStyle w:val="ParagrapheNormalDAO"/>
        <w:rPr>
          <w:b/>
        </w:rPr>
      </w:pPr>
      <w:r w:rsidRPr="004A6C78">
        <w:rPr>
          <w:b/>
        </w:rPr>
        <w:t xml:space="preserve">Article 28.Décompte général et définitif  </w:t>
      </w:r>
    </w:p>
    <w:p w:rsidR="00907811" w:rsidRPr="00686823" w:rsidRDefault="00907811" w:rsidP="00907811">
      <w:pPr>
        <w:pStyle w:val="Corpsdetexte"/>
        <w:tabs>
          <w:tab w:val="center" w:pos="1560"/>
          <w:tab w:val="center" w:pos="7797"/>
        </w:tabs>
        <w:rPr>
          <w:rFonts w:ascii="Arial" w:hAnsi="Arial" w:cs="Arial"/>
          <w:bCs/>
          <w:sz w:val="10"/>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30.1 Indiquer le délai dont dispose le Chef de service du marché ou l’ingénieur du marché pour établir le décompte général et définitif au cocontractant (1 mois maximum.).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30.2 Dans un délai de trente (30) jours suivant la date de la réception, l’Ingénieur du marché ou le cas échéant, le Maître d'œuvre, établit le décompte général et définitif qui comprend : </w:t>
      </w:r>
    </w:p>
    <w:p w:rsidR="00907811" w:rsidRPr="00FC3B1A" w:rsidRDefault="00907811" w:rsidP="00161393">
      <w:pPr>
        <w:pStyle w:val="Corpsdetexte"/>
        <w:numPr>
          <w:ilvl w:val="0"/>
          <w:numId w:val="67"/>
        </w:numPr>
        <w:tabs>
          <w:tab w:val="center" w:pos="1560"/>
          <w:tab w:val="center" w:pos="7797"/>
        </w:tabs>
        <w:rPr>
          <w:rFonts w:ascii="Arial" w:hAnsi="Arial" w:cs="Arial"/>
          <w:bCs/>
          <w:sz w:val="22"/>
          <w:szCs w:val="22"/>
        </w:rPr>
      </w:pPr>
      <w:r w:rsidRPr="00FC3B1A">
        <w:rPr>
          <w:rFonts w:ascii="Arial" w:hAnsi="Arial" w:cs="Arial"/>
          <w:bCs/>
          <w:sz w:val="22"/>
          <w:szCs w:val="22"/>
        </w:rPr>
        <w:t xml:space="preserve">le décompte unique et les additifs, le cas échéant ; </w:t>
      </w:r>
    </w:p>
    <w:p w:rsidR="00907811" w:rsidRPr="00FC3B1A" w:rsidRDefault="00907811" w:rsidP="00161393">
      <w:pPr>
        <w:pStyle w:val="Corpsdetexte"/>
        <w:numPr>
          <w:ilvl w:val="0"/>
          <w:numId w:val="67"/>
        </w:numPr>
        <w:tabs>
          <w:tab w:val="center" w:pos="1560"/>
          <w:tab w:val="center" w:pos="7797"/>
        </w:tabs>
        <w:rPr>
          <w:rFonts w:ascii="Arial" w:hAnsi="Arial" w:cs="Arial"/>
          <w:bCs/>
          <w:sz w:val="22"/>
          <w:szCs w:val="22"/>
        </w:rPr>
      </w:pPr>
      <w:r w:rsidRPr="00FC3B1A">
        <w:rPr>
          <w:rFonts w:ascii="Arial" w:hAnsi="Arial" w:cs="Arial"/>
          <w:bCs/>
          <w:sz w:val="22"/>
          <w:szCs w:val="22"/>
        </w:rPr>
        <w:t xml:space="preserve">la récapitulation, le cas échéant, des décomptes annuels et du solde (dans le cadre des Marchés Pluriannuels) ; - </w:t>
      </w:r>
      <w:r w:rsidRPr="00FC3B1A">
        <w:rPr>
          <w:rFonts w:ascii="Arial" w:hAnsi="Arial" w:cs="Arial"/>
          <w:bCs/>
          <w:sz w:val="22"/>
          <w:szCs w:val="22"/>
        </w:rPr>
        <w:tab/>
        <w:t xml:space="preserve">le montant du Décompte Général et Définitif est égal au résultat de cette dernière récapitulation. </w:t>
      </w:r>
    </w:p>
    <w:p w:rsidR="00907811" w:rsidRPr="00FC3B1A" w:rsidRDefault="00907811" w:rsidP="00161393">
      <w:pPr>
        <w:pStyle w:val="Corpsdetexte"/>
        <w:numPr>
          <w:ilvl w:val="1"/>
          <w:numId w:val="68"/>
        </w:numPr>
        <w:tabs>
          <w:tab w:val="center" w:pos="426"/>
          <w:tab w:val="center" w:pos="7797"/>
        </w:tabs>
        <w:ind w:left="0" w:hanging="142"/>
        <w:rPr>
          <w:rFonts w:ascii="Arial" w:hAnsi="Arial" w:cs="Arial"/>
          <w:bCs/>
          <w:sz w:val="22"/>
          <w:szCs w:val="22"/>
        </w:rPr>
      </w:pPr>
      <w:r w:rsidRPr="00FC3B1A">
        <w:rPr>
          <w:rFonts w:ascii="Arial" w:hAnsi="Arial" w:cs="Arial"/>
          <w:bCs/>
          <w:sz w:val="22"/>
          <w:szCs w:val="22"/>
        </w:rPr>
        <w:t xml:space="preserve">Le Décompte Général et Définitif, signé par le Maître d'Ouvrage, doit être notifié au Cocontractant par ordre de service. </w:t>
      </w:r>
    </w:p>
    <w:p w:rsidR="00907811" w:rsidRPr="00FC3B1A" w:rsidRDefault="00907811" w:rsidP="00161393">
      <w:pPr>
        <w:pStyle w:val="Corpsdetexte"/>
        <w:numPr>
          <w:ilvl w:val="1"/>
          <w:numId w:val="68"/>
        </w:numPr>
        <w:tabs>
          <w:tab w:val="center" w:pos="426"/>
          <w:tab w:val="center" w:pos="7797"/>
        </w:tabs>
        <w:ind w:left="0" w:hanging="142"/>
        <w:rPr>
          <w:rFonts w:ascii="Arial" w:hAnsi="Arial" w:cs="Arial"/>
          <w:bCs/>
          <w:sz w:val="22"/>
          <w:szCs w:val="22"/>
        </w:rPr>
      </w:pPr>
      <w:r w:rsidRPr="00FC3B1A">
        <w:rPr>
          <w:rFonts w:ascii="Arial" w:hAnsi="Arial" w:cs="Arial"/>
          <w:bCs/>
          <w:sz w:val="22"/>
          <w:szCs w:val="22"/>
        </w:rPr>
        <w:t xml:space="preserve">Le Cocontractant dispose alors de trente (30) jours à partir de cette notification, pour envoyer le Décompte Général et Définitif, sans ou avec réserves, ou faire connaître les raisons pour lesquelles il refuse de le signer. </w:t>
      </w:r>
    </w:p>
    <w:p w:rsidR="00907811" w:rsidRPr="00FC3B1A" w:rsidRDefault="00907811" w:rsidP="00161393">
      <w:pPr>
        <w:pStyle w:val="Corpsdetexte"/>
        <w:numPr>
          <w:ilvl w:val="1"/>
          <w:numId w:val="68"/>
        </w:numPr>
        <w:tabs>
          <w:tab w:val="center" w:pos="426"/>
          <w:tab w:val="center" w:pos="7797"/>
        </w:tabs>
        <w:ind w:left="0" w:hanging="142"/>
        <w:rPr>
          <w:rFonts w:ascii="Arial" w:hAnsi="Arial" w:cs="Arial"/>
          <w:bCs/>
          <w:sz w:val="22"/>
          <w:szCs w:val="22"/>
        </w:rPr>
      </w:pPr>
      <w:r w:rsidRPr="00FC3B1A">
        <w:rPr>
          <w:rFonts w:ascii="Arial" w:hAnsi="Arial" w:cs="Arial"/>
          <w:bCs/>
          <w:sz w:val="22"/>
          <w:szCs w:val="22"/>
        </w:rPr>
        <w:t xml:space="preserve">Si la signature du Décompte Général et Définitif est donnée sans réserve, cette acceptation lie définitivement les deux parties, sauf en ce qui concerne les intérêts moratoires, s'il y a lieu.  </w:t>
      </w:r>
    </w:p>
    <w:p w:rsidR="00907811" w:rsidRPr="00FC3B1A" w:rsidRDefault="00907811" w:rsidP="00161393">
      <w:pPr>
        <w:pStyle w:val="Corpsdetexte"/>
        <w:numPr>
          <w:ilvl w:val="1"/>
          <w:numId w:val="68"/>
        </w:numPr>
        <w:tabs>
          <w:tab w:val="center" w:pos="426"/>
          <w:tab w:val="center" w:pos="7797"/>
        </w:tabs>
        <w:ind w:left="0" w:hanging="142"/>
        <w:rPr>
          <w:rFonts w:ascii="Arial" w:hAnsi="Arial" w:cs="Arial"/>
          <w:bCs/>
          <w:sz w:val="22"/>
          <w:szCs w:val="22"/>
        </w:rPr>
      </w:pPr>
      <w:r w:rsidRPr="00FC3B1A">
        <w:rPr>
          <w:rFonts w:ascii="Arial" w:hAnsi="Arial" w:cs="Arial"/>
          <w:bCs/>
          <w:sz w:val="22"/>
          <w:szCs w:val="22"/>
        </w:rPr>
        <w:t xml:space="preserve">Si le Cocontractant ne renvoie pas le décompte général et définitif dans le délai ci-dessus, ce décompte est réputé être accepté par lui. </w:t>
      </w:r>
    </w:p>
    <w:p w:rsidR="00907811" w:rsidRPr="00FC3B1A" w:rsidRDefault="00907811" w:rsidP="00161393">
      <w:pPr>
        <w:pStyle w:val="Corpsdetexte"/>
        <w:numPr>
          <w:ilvl w:val="1"/>
          <w:numId w:val="68"/>
        </w:numPr>
        <w:tabs>
          <w:tab w:val="center" w:pos="426"/>
          <w:tab w:val="center" w:pos="7797"/>
        </w:tabs>
        <w:ind w:left="0" w:hanging="142"/>
        <w:rPr>
          <w:rFonts w:ascii="Arial" w:hAnsi="Arial" w:cs="Arial"/>
          <w:bCs/>
          <w:sz w:val="22"/>
          <w:szCs w:val="22"/>
        </w:rPr>
      </w:pPr>
      <w:r w:rsidRPr="00FC3B1A">
        <w:rPr>
          <w:rFonts w:ascii="Arial" w:hAnsi="Arial" w:cs="Arial"/>
          <w:bCs/>
          <w:sz w:val="22"/>
          <w:szCs w:val="22"/>
        </w:rPr>
        <w:t xml:space="preserve">Aucune main levée du cautionnement définitif ne peut se faire sans l’établissement du décompte général et définitif. </w:t>
      </w:r>
    </w:p>
    <w:p w:rsidR="00907811" w:rsidRPr="00FC3B1A" w:rsidRDefault="00907811" w:rsidP="00161393">
      <w:pPr>
        <w:pStyle w:val="Corpsdetexte"/>
        <w:numPr>
          <w:ilvl w:val="1"/>
          <w:numId w:val="68"/>
        </w:numPr>
        <w:tabs>
          <w:tab w:val="center" w:pos="426"/>
          <w:tab w:val="center" w:pos="7797"/>
        </w:tabs>
        <w:ind w:left="0" w:hanging="142"/>
        <w:rPr>
          <w:rFonts w:ascii="Arial" w:hAnsi="Arial" w:cs="Arial"/>
          <w:bCs/>
          <w:sz w:val="22"/>
          <w:szCs w:val="22"/>
        </w:rPr>
      </w:pPr>
      <w:r w:rsidRPr="00FC3B1A">
        <w:rPr>
          <w:rFonts w:ascii="Arial" w:hAnsi="Arial" w:cs="Arial"/>
          <w:bCs/>
          <w:sz w:val="22"/>
          <w:szCs w:val="22"/>
        </w:rPr>
        <w:t xml:space="preserve">Le décompte général et définitif sera soumis au visa préalable du Ministère en charge des Marchés Publics avant sa transmission à l’organisme </w:t>
      </w:r>
      <w:proofErr w:type="spellStart"/>
      <w:r w:rsidRPr="00FC3B1A">
        <w:rPr>
          <w:rFonts w:ascii="Arial" w:hAnsi="Arial" w:cs="Arial"/>
          <w:bCs/>
          <w:sz w:val="22"/>
          <w:szCs w:val="22"/>
        </w:rPr>
        <w:t>payeur.</w:t>
      </w:r>
      <w:r w:rsidRPr="00FC3B1A">
        <w:rPr>
          <w:rFonts w:ascii="Arial" w:hAnsi="Arial" w:cs="Arial"/>
          <w:bCs/>
          <w:i/>
          <w:sz w:val="22"/>
          <w:szCs w:val="22"/>
        </w:rPr>
        <w:t>Pour</w:t>
      </w:r>
      <w:proofErr w:type="spellEnd"/>
      <w:r w:rsidRPr="00FC3B1A">
        <w:rPr>
          <w:rFonts w:ascii="Arial" w:hAnsi="Arial" w:cs="Arial"/>
          <w:bCs/>
          <w:i/>
          <w:sz w:val="22"/>
          <w:szCs w:val="22"/>
        </w:rPr>
        <w:t xml:space="preserve"> cela, une copie de l’attachement correspondant et tous les décomptes provisoires devront lui être antérieurement transmis ou remis à son représentant sur le site le cas échéant </w:t>
      </w:r>
    </w:p>
    <w:p w:rsidR="00907811" w:rsidRPr="004A6C78" w:rsidRDefault="00907811" w:rsidP="00907811">
      <w:pPr>
        <w:pStyle w:val="Corpsdetexte"/>
        <w:tabs>
          <w:tab w:val="center" w:pos="426"/>
          <w:tab w:val="center" w:pos="7797"/>
        </w:tabs>
        <w:ind w:hanging="142"/>
        <w:rPr>
          <w:rFonts w:ascii="Arial" w:hAnsi="Arial" w:cs="Arial"/>
          <w:bCs/>
          <w:sz w:val="8"/>
          <w:szCs w:val="22"/>
        </w:rPr>
      </w:pPr>
    </w:p>
    <w:p w:rsidR="00907811" w:rsidRPr="00FC3B1A" w:rsidRDefault="00907811" w:rsidP="00161393">
      <w:pPr>
        <w:pStyle w:val="Corpsdetexte"/>
        <w:numPr>
          <w:ilvl w:val="1"/>
          <w:numId w:val="68"/>
        </w:numPr>
        <w:tabs>
          <w:tab w:val="center" w:pos="426"/>
          <w:tab w:val="center" w:pos="7797"/>
        </w:tabs>
        <w:ind w:left="0" w:hanging="142"/>
        <w:rPr>
          <w:rFonts w:ascii="Arial" w:hAnsi="Arial" w:cs="Arial"/>
          <w:bCs/>
          <w:sz w:val="22"/>
          <w:szCs w:val="22"/>
        </w:rPr>
      </w:pPr>
      <w:r w:rsidRPr="00FC3B1A">
        <w:rPr>
          <w:rFonts w:ascii="Arial" w:hAnsi="Arial" w:cs="Arial"/>
          <w:bCs/>
          <w:sz w:val="22"/>
          <w:szCs w:val="22"/>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907811" w:rsidRDefault="00907811" w:rsidP="00161393">
      <w:pPr>
        <w:pStyle w:val="Corpsdetexte"/>
        <w:numPr>
          <w:ilvl w:val="1"/>
          <w:numId w:val="68"/>
        </w:numPr>
        <w:tabs>
          <w:tab w:val="center" w:pos="426"/>
          <w:tab w:val="center" w:pos="7797"/>
        </w:tabs>
        <w:ind w:left="0" w:hanging="142"/>
        <w:rPr>
          <w:rFonts w:ascii="Arial" w:hAnsi="Arial" w:cs="Arial"/>
          <w:bCs/>
          <w:sz w:val="22"/>
          <w:szCs w:val="22"/>
        </w:rPr>
      </w:pPr>
      <w:r w:rsidRPr="00FC3B1A">
        <w:rPr>
          <w:rFonts w:ascii="Arial" w:hAnsi="Arial" w:cs="Arial"/>
          <w:bCs/>
          <w:sz w:val="22"/>
          <w:szCs w:val="22"/>
        </w:rPr>
        <w:t xml:space="preserve">Les délais et les modalités de signature ainsi que de gestion des désaccords sont les mêmes que ceux du décompte final. </w:t>
      </w:r>
    </w:p>
    <w:p w:rsidR="00907811" w:rsidRPr="00FC3B1A" w:rsidRDefault="00907811" w:rsidP="00161393">
      <w:pPr>
        <w:pStyle w:val="Corpsdetexte"/>
        <w:numPr>
          <w:ilvl w:val="1"/>
          <w:numId w:val="68"/>
        </w:numPr>
        <w:tabs>
          <w:tab w:val="center" w:pos="426"/>
          <w:tab w:val="center" w:pos="7797"/>
        </w:tabs>
        <w:ind w:left="0" w:hanging="142"/>
        <w:rPr>
          <w:rFonts w:ascii="Arial" w:hAnsi="Arial" w:cs="Arial"/>
          <w:bCs/>
          <w:sz w:val="22"/>
          <w:szCs w:val="22"/>
        </w:rPr>
      </w:pPr>
    </w:p>
    <w:p w:rsidR="00907811" w:rsidRPr="004A6C78" w:rsidRDefault="00907811" w:rsidP="00907811">
      <w:pPr>
        <w:pStyle w:val="ParagrapheNormalDAO"/>
        <w:rPr>
          <w:b/>
        </w:rPr>
      </w:pPr>
    </w:p>
    <w:p w:rsidR="00907811" w:rsidRDefault="00907811" w:rsidP="00907811">
      <w:pPr>
        <w:pStyle w:val="ParagrapheNormalDAO"/>
        <w:rPr>
          <w:b/>
        </w:rPr>
      </w:pPr>
      <w:r w:rsidRPr="004A6C78">
        <w:rPr>
          <w:b/>
        </w:rPr>
        <w:t xml:space="preserve">Article 29.Régime fiscal et douanier  </w:t>
      </w:r>
    </w:p>
    <w:p w:rsidR="00907811" w:rsidRPr="004A6C78" w:rsidRDefault="00907811" w:rsidP="00907811">
      <w:pPr>
        <w:pStyle w:val="ParagrapheNormalDAO"/>
        <w:rPr>
          <w:b/>
          <w:sz w:val="10"/>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marché est conclu tout taxes comprises, conformément à la loi n°…………… du …. Portant loi de finances de la République du Cameroun pour l’exercice ……et au Code général des impôts qui définissent les modalités de mise en œuvre du régime fiscal des Marchés Publics.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La fiscalité applicable au présent marché comporte notamment: </w:t>
      </w:r>
    </w:p>
    <w:p w:rsidR="00907811" w:rsidRPr="00FC3B1A" w:rsidRDefault="00907811" w:rsidP="00161393">
      <w:pPr>
        <w:pStyle w:val="Corpsdetexte"/>
        <w:numPr>
          <w:ilvl w:val="0"/>
          <w:numId w:val="69"/>
        </w:numPr>
        <w:tabs>
          <w:tab w:val="center" w:pos="1560"/>
          <w:tab w:val="center" w:pos="7797"/>
        </w:tabs>
        <w:ind w:hanging="513"/>
        <w:rPr>
          <w:rFonts w:ascii="Arial" w:hAnsi="Arial" w:cs="Arial"/>
          <w:bCs/>
          <w:sz w:val="22"/>
          <w:szCs w:val="22"/>
        </w:rPr>
      </w:pPr>
      <w:r w:rsidRPr="00FC3B1A">
        <w:rPr>
          <w:rFonts w:ascii="Arial" w:hAnsi="Arial" w:cs="Arial"/>
          <w:bCs/>
          <w:sz w:val="22"/>
          <w:szCs w:val="22"/>
        </w:rPr>
        <w:t xml:space="preserve">Des impôts et taxes relatifs aux bénéfices industriels et commerciaux, y compris l’AIR qui constitue un précompte sur l’impôt des sociétés; </w:t>
      </w:r>
    </w:p>
    <w:p w:rsidR="00907811" w:rsidRPr="00FC3B1A" w:rsidRDefault="00907811" w:rsidP="00161393">
      <w:pPr>
        <w:pStyle w:val="Corpsdetexte"/>
        <w:numPr>
          <w:ilvl w:val="0"/>
          <w:numId w:val="69"/>
        </w:numPr>
        <w:tabs>
          <w:tab w:val="center" w:pos="1560"/>
          <w:tab w:val="center" w:pos="7797"/>
        </w:tabs>
        <w:ind w:hanging="513"/>
        <w:rPr>
          <w:rFonts w:ascii="Arial" w:hAnsi="Arial" w:cs="Arial"/>
          <w:bCs/>
          <w:sz w:val="22"/>
          <w:szCs w:val="22"/>
        </w:rPr>
      </w:pPr>
      <w:r w:rsidRPr="00FC3B1A">
        <w:rPr>
          <w:rFonts w:ascii="Arial" w:hAnsi="Arial" w:cs="Arial"/>
          <w:bCs/>
          <w:sz w:val="22"/>
          <w:szCs w:val="22"/>
        </w:rPr>
        <w:t xml:space="preserve">Des droits d’enregistrement calculés conformément aux stipulations du code des impôts; </w:t>
      </w:r>
    </w:p>
    <w:p w:rsidR="00907811" w:rsidRPr="00FC3B1A" w:rsidRDefault="00907811" w:rsidP="00161393">
      <w:pPr>
        <w:pStyle w:val="Corpsdetexte"/>
        <w:numPr>
          <w:ilvl w:val="0"/>
          <w:numId w:val="69"/>
        </w:numPr>
        <w:tabs>
          <w:tab w:val="center" w:pos="1560"/>
          <w:tab w:val="center" w:pos="7797"/>
        </w:tabs>
        <w:ind w:hanging="513"/>
        <w:rPr>
          <w:rFonts w:ascii="Arial" w:hAnsi="Arial" w:cs="Arial"/>
          <w:bCs/>
          <w:sz w:val="22"/>
          <w:szCs w:val="22"/>
        </w:rPr>
      </w:pPr>
      <w:r w:rsidRPr="00FC3B1A">
        <w:rPr>
          <w:rFonts w:ascii="Arial" w:hAnsi="Arial" w:cs="Arial"/>
          <w:bCs/>
          <w:sz w:val="22"/>
          <w:szCs w:val="22"/>
        </w:rPr>
        <w:t xml:space="preserve">Des droits et taxes attachés à la réalisation des prestations prévues par le marché: </w:t>
      </w:r>
    </w:p>
    <w:p w:rsidR="00907811" w:rsidRPr="00FC3B1A" w:rsidRDefault="00907811" w:rsidP="00161393">
      <w:pPr>
        <w:pStyle w:val="Corpsdetexte"/>
        <w:numPr>
          <w:ilvl w:val="1"/>
          <w:numId w:val="69"/>
        </w:numPr>
        <w:tabs>
          <w:tab w:val="center" w:pos="1560"/>
          <w:tab w:val="center" w:pos="7797"/>
        </w:tabs>
        <w:ind w:left="1418" w:hanging="567"/>
        <w:rPr>
          <w:rFonts w:ascii="Arial" w:hAnsi="Arial" w:cs="Arial"/>
          <w:bCs/>
          <w:sz w:val="22"/>
          <w:szCs w:val="22"/>
        </w:rPr>
      </w:pPr>
      <w:r w:rsidRPr="00FC3B1A">
        <w:rPr>
          <w:rFonts w:ascii="Arial" w:hAnsi="Arial" w:cs="Arial"/>
          <w:bCs/>
          <w:sz w:val="22"/>
          <w:szCs w:val="22"/>
        </w:rPr>
        <w:t xml:space="preserve">Des droits et taxes d’entrée sur le territoire camerounais (droits de douanes, TVA, taxe informatique); </w:t>
      </w:r>
    </w:p>
    <w:p w:rsidR="00907811" w:rsidRDefault="00907811" w:rsidP="00161393">
      <w:pPr>
        <w:pStyle w:val="Corpsdetexte"/>
        <w:numPr>
          <w:ilvl w:val="1"/>
          <w:numId w:val="69"/>
        </w:numPr>
        <w:tabs>
          <w:tab w:val="center" w:pos="1560"/>
          <w:tab w:val="center" w:pos="7797"/>
        </w:tabs>
        <w:ind w:left="1418" w:hanging="567"/>
        <w:rPr>
          <w:rFonts w:ascii="Arial" w:hAnsi="Arial" w:cs="Arial"/>
          <w:bCs/>
          <w:sz w:val="22"/>
          <w:szCs w:val="22"/>
        </w:rPr>
      </w:pPr>
      <w:r w:rsidRPr="00FC3B1A">
        <w:rPr>
          <w:rFonts w:ascii="Arial" w:hAnsi="Arial" w:cs="Arial"/>
          <w:bCs/>
          <w:sz w:val="22"/>
          <w:szCs w:val="22"/>
        </w:rPr>
        <w:t xml:space="preserve">Des droits et taxes communaux, </w:t>
      </w:r>
    </w:p>
    <w:p w:rsidR="00907811" w:rsidRPr="004A6C78" w:rsidRDefault="00907811" w:rsidP="00161393">
      <w:pPr>
        <w:pStyle w:val="Corpsdetexte"/>
        <w:numPr>
          <w:ilvl w:val="1"/>
          <w:numId w:val="69"/>
        </w:numPr>
        <w:tabs>
          <w:tab w:val="center" w:pos="1560"/>
          <w:tab w:val="center" w:pos="7797"/>
        </w:tabs>
        <w:ind w:left="1418" w:hanging="567"/>
        <w:rPr>
          <w:rFonts w:ascii="Arial" w:hAnsi="Arial" w:cs="Arial"/>
          <w:bCs/>
          <w:sz w:val="22"/>
          <w:szCs w:val="22"/>
        </w:rPr>
      </w:pPr>
      <w:r w:rsidRPr="004A6C78">
        <w:rPr>
          <w:rFonts w:ascii="Arial" w:hAnsi="Arial" w:cs="Arial"/>
          <w:bCs/>
          <w:sz w:val="22"/>
          <w:szCs w:val="22"/>
        </w:rPr>
        <w:t xml:space="preserve">Des droits et taxes relatifs aux prélèvements des matériaux et d’eau. </w:t>
      </w:r>
    </w:p>
    <w:p w:rsidR="00907811" w:rsidRPr="00FC3B1A" w:rsidRDefault="00907811" w:rsidP="00907811">
      <w:pPr>
        <w:pStyle w:val="Corpsdetexte"/>
        <w:tabs>
          <w:tab w:val="center" w:pos="1560"/>
          <w:tab w:val="center" w:pos="7797"/>
        </w:tabs>
        <w:ind w:left="2957"/>
        <w:rPr>
          <w:rFonts w:ascii="Arial" w:hAnsi="Arial" w:cs="Arial"/>
          <w:bCs/>
          <w:sz w:val="22"/>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Ces éléments doivent être intégrés dans les charges que le cocontractant impute sur ses coûts d’intervention et constituer l’un des éléments des sous</w:t>
      </w:r>
      <w:r w:rsidR="00DB0A12">
        <w:rPr>
          <w:rFonts w:ascii="Arial" w:hAnsi="Arial" w:cs="Arial"/>
          <w:bCs/>
          <w:sz w:val="22"/>
          <w:szCs w:val="22"/>
        </w:rPr>
        <w:t xml:space="preserve"> </w:t>
      </w:r>
      <w:r w:rsidRPr="00FC3B1A">
        <w:rPr>
          <w:rFonts w:ascii="Arial" w:hAnsi="Arial" w:cs="Arial"/>
          <w:bCs/>
          <w:sz w:val="22"/>
          <w:szCs w:val="22"/>
        </w:rPr>
        <w:t xml:space="preserve">détails des prix hors taxes.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prix TTC s’entend TVA incluse. </w:t>
      </w:r>
    </w:p>
    <w:p w:rsidR="00DB0A12"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Sauf mention spécifique contraire figurant au Marché, le cocontractant devra supporter et payer tous droits, taxes, impôts et charges lui incombant ainsi qu’à ses sous-traitants.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 </w:t>
      </w:r>
    </w:p>
    <w:p w:rsidR="00907811" w:rsidRPr="008373CE" w:rsidRDefault="00907811" w:rsidP="00907811">
      <w:pPr>
        <w:pStyle w:val="ParagrapheNormalDAO"/>
        <w:rPr>
          <w:b/>
        </w:rPr>
      </w:pPr>
    </w:p>
    <w:p w:rsidR="00907811" w:rsidRDefault="00907811" w:rsidP="00907811">
      <w:pPr>
        <w:pStyle w:val="ParagrapheNormalDAO"/>
        <w:rPr>
          <w:b/>
        </w:rPr>
      </w:pPr>
      <w:r w:rsidRPr="008373CE">
        <w:rPr>
          <w:b/>
        </w:rPr>
        <w:t xml:space="preserve">Article 30.Timbres et enregistrement des Marchés  </w:t>
      </w:r>
    </w:p>
    <w:p w:rsidR="00907811" w:rsidRPr="008373CE" w:rsidRDefault="00907811" w:rsidP="00907811">
      <w:pPr>
        <w:pStyle w:val="ParagrapheNormalDAO"/>
        <w:rPr>
          <w:b/>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Sept (07) exemplaires originaux du Marché seront timbrés et enregistrés par les soins et aux frais de l’Assureur, conformément à la réglementation en vigueur au Cameroun. </w:t>
      </w:r>
    </w:p>
    <w:p w:rsidR="00907811" w:rsidRPr="008373CE" w:rsidRDefault="00907811" w:rsidP="00907811">
      <w:pPr>
        <w:tabs>
          <w:tab w:val="left" w:pos="-1440"/>
        </w:tabs>
        <w:jc w:val="center"/>
        <w:rPr>
          <w:rFonts w:ascii="Arial" w:hAnsi="Arial" w:cs="Arial"/>
          <w:b/>
          <w:bCs/>
          <w:sz w:val="24"/>
          <w:szCs w:val="24"/>
        </w:rPr>
      </w:pPr>
    </w:p>
    <w:p w:rsidR="00907811" w:rsidRDefault="00907811" w:rsidP="00907811">
      <w:pPr>
        <w:tabs>
          <w:tab w:val="left" w:pos="-1440"/>
        </w:tabs>
        <w:jc w:val="center"/>
        <w:rPr>
          <w:rFonts w:ascii="Arial" w:hAnsi="Arial" w:cs="Arial"/>
          <w:b/>
          <w:bCs/>
          <w:sz w:val="24"/>
          <w:szCs w:val="24"/>
        </w:rPr>
      </w:pPr>
      <w:r w:rsidRPr="008373CE">
        <w:rPr>
          <w:rFonts w:ascii="Arial" w:hAnsi="Arial" w:cs="Arial"/>
          <w:b/>
          <w:bCs/>
          <w:sz w:val="24"/>
          <w:szCs w:val="24"/>
        </w:rPr>
        <w:tab/>
        <w:t>CHAPITRE  IV. RECETTE DES PRESTATIONS</w:t>
      </w:r>
    </w:p>
    <w:p w:rsidR="00907811" w:rsidRPr="008373CE" w:rsidRDefault="00907811" w:rsidP="00907811">
      <w:pPr>
        <w:tabs>
          <w:tab w:val="left" w:pos="-1440"/>
        </w:tabs>
        <w:jc w:val="center"/>
        <w:rPr>
          <w:rFonts w:ascii="Arial" w:hAnsi="Arial" w:cs="Arial"/>
          <w:b/>
          <w:bCs/>
          <w:sz w:val="24"/>
          <w:szCs w:val="24"/>
        </w:rPr>
      </w:pPr>
    </w:p>
    <w:p w:rsidR="00907811" w:rsidRDefault="00907811" w:rsidP="00907811">
      <w:pPr>
        <w:pStyle w:val="ParagrapheNormalDAO"/>
        <w:rPr>
          <w:b/>
        </w:rPr>
      </w:pPr>
      <w:r w:rsidRPr="008373CE">
        <w:rPr>
          <w:b/>
        </w:rPr>
        <w:t xml:space="preserve">Article 31.Commission de suivi et de recette </w:t>
      </w:r>
    </w:p>
    <w:p w:rsidR="00907811" w:rsidRPr="008373CE" w:rsidRDefault="00907811" w:rsidP="00907811">
      <w:pPr>
        <w:pStyle w:val="ParagrapheNormalDAO"/>
        <w:rPr>
          <w:b/>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La réception des prestations se fera à la ______________  par la Commission de Suivi et de Recette Technique mise en place par le Maître d’Ouvrage ou le Maître d’Ouvrage Délégué. </w:t>
      </w:r>
    </w:p>
    <w:p w:rsidR="00907811"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Elle est composé</w:t>
      </w:r>
      <w:r>
        <w:rPr>
          <w:rFonts w:ascii="Arial" w:hAnsi="Arial" w:cs="Arial"/>
          <w:bCs/>
          <w:sz w:val="22"/>
          <w:szCs w:val="22"/>
        </w:rPr>
        <w:t>e</w:t>
      </w:r>
      <w:r w:rsidRPr="00FC3B1A">
        <w:rPr>
          <w:rFonts w:ascii="Arial" w:hAnsi="Arial" w:cs="Arial"/>
          <w:bCs/>
          <w:sz w:val="22"/>
          <w:szCs w:val="22"/>
        </w:rPr>
        <w:t xml:space="preserve"> des membres ci-après :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33.1. </w:t>
      </w:r>
      <w:r w:rsidRPr="00FC3B1A">
        <w:rPr>
          <w:rFonts w:ascii="Arial" w:hAnsi="Arial" w:cs="Arial"/>
          <w:bCs/>
          <w:sz w:val="22"/>
          <w:szCs w:val="22"/>
        </w:rPr>
        <w:tab/>
        <w:t xml:space="preserve">Composition </w:t>
      </w:r>
    </w:p>
    <w:p w:rsidR="00907811" w:rsidRPr="00FC3B1A" w:rsidRDefault="00907811" w:rsidP="00161393">
      <w:pPr>
        <w:pStyle w:val="Corpsdetexte"/>
        <w:numPr>
          <w:ilvl w:val="0"/>
          <w:numId w:val="70"/>
        </w:numPr>
        <w:tabs>
          <w:tab w:val="center" w:pos="1560"/>
          <w:tab w:val="center" w:pos="7797"/>
        </w:tabs>
        <w:rPr>
          <w:rFonts w:ascii="Arial" w:hAnsi="Arial" w:cs="Arial"/>
          <w:bCs/>
          <w:sz w:val="22"/>
          <w:szCs w:val="22"/>
        </w:rPr>
      </w:pPr>
      <w:r w:rsidRPr="00FC3B1A">
        <w:rPr>
          <w:rFonts w:ascii="Arial" w:hAnsi="Arial" w:cs="Arial"/>
          <w:bCs/>
          <w:sz w:val="22"/>
          <w:szCs w:val="22"/>
        </w:rPr>
        <w:t xml:space="preserve">le  </w:t>
      </w:r>
      <w:r w:rsidRPr="00FC3B1A">
        <w:rPr>
          <w:rFonts w:ascii="Arial" w:hAnsi="Arial" w:cs="Arial"/>
          <w:bCs/>
          <w:i/>
          <w:sz w:val="22"/>
          <w:szCs w:val="22"/>
        </w:rPr>
        <w:t xml:space="preserve">Maître d’Ouvrage </w:t>
      </w:r>
      <w:r>
        <w:rPr>
          <w:rFonts w:ascii="Arial" w:hAnsi="Arial" w:cs="Arial"/>
          <w:bCs/>
          <w:sz w:val="22"/>
          <w:szCs w:val="22"/>
        </w:rPr>
        <w:t>ou son représentant,</w:t>
      </w:r>
      <w:r>
        <w:rPr>
          <w:rFonts w:ascii="Arial" w:hAnsi="Arial" w:cs="Arial"/>
          <w:bCs/>
          <w:sz w:val="22"/>
          <w:szCs w:val="22"/>
        </w:rPr>
        <w:tab/>
      </w:r>
      <w:r w:rsidRPr="00FC3B1A">
        <w:rPr>
          <w:rFonts w:ascii="Arial" w:hAnsi="Arial" w:cs="Arial"/>
          <w:bCs/>
          <w:sz w:val="22"/>
          <w:szCs w:val="22"/>
        </w:rPr>
        <w:t xml:space="preserve"> Président ; </w:t>
      </w:r>
    </w:p>
    <w:p w:rsidR="00907811" w:rsidRPr="00FC3B1A" w:rsidRDefault="00907811" w:rsidP="00161393">
      <w:pPr>
        <w:pStyle w:val="Corpsdetexte"/>
        <w:numPr>
          <w:ilvl w:val="0"/>
          <w:numId w:val="70"/>
        </w:numPr>
        <w:tabs>
          <w:tab w:val="center" w:pos="1560"/>
          <w:tab w:val="center" w:pos="7797"/>
        </w:tabs>
        <w:rPr>
          <w:rFonts w:ascii="Arial" w:hAnsi="Arial" w:cs="Arial"/>
          <w:bCs/>
          <w:sz w:val="22"/>
          <w:szCs w:val="22"/>
        </w:rPr>
      </w:pPr>
      <w:r w:rsidRPr="00FC3B1A">
        <w:rPr>
          <w:rFonts w:ascii="Arial" w:hAnsi="Arial" w:cs="Arial"/>
          <w:bCs/>
          <w:sz w:val="22"/>
          <w:szCs w:val="22"/>
        </w:rPr>
        <w:t xml:space="preserve">le Représentant du MINMAP                                    , </w:t>
      </w:r>
      <w:r>
        <w:rPr>
          <w:rFonts w:ascii="Arial" w:hAnsi="Arial" w:cs="Arial"/>
          <w:bCs/>
          <w:sz w:val="22"/>
          <w:szCs w:val="22"/>
        </w:rPr>
        <w:tab/>
      </w:r>
      <w:r w:rsidRPr="00FC3B1A">
        <w:rPr>
          <w:rFonts w:ascii="Arial" w:hAnsi="Arial" w:cs="Arial"/>
          <w:bCs/>
          <w:sz w:val="22"/>
          <w:szCs w:val="22"/>
        </w:rPr>
        <w:t xml:space="preserve">Observateur; </w:t>
      </w:r>
    </w:p>
    <w:p w:rsidR="00907811" w:rsidRPr="00FC3B1A" w:rsidRDefault="00907811" w:rsidP="00161393">
      <w:pPr>
        <w:pStyle w:val="Corpsdetexte"/>
        <w:numPr>
          <w:ilvl w:val="0"/>
          <w:numId w:val="70"/>
        </w:numPr>
        <w:tabs>
          <w:tab w:val="center" w:pos="1560"/>
          <w:tab w:val="center" w:pos="7797"/>
        </w:tabs>
        <w:rPr>
          <w:rFonts w:ascii="Arial" w:hAnsi="Arial" w:cs="Arial"/>
          <w:bCs/>
          <w:sz w:val="22"/>
          <w:szCs w:val="22"/>
        </w:rPr>
      </w:pPr>
      <w:r w:rsidRPr="00FC3B1A">
        <w:rPr>
          <w:rFonts w:ascii="Arial" w:hAnsi="Arial" w:cs="Arial"/>
          <w:bCs/>
          <w:sz w:val="22"/>
          <w:szCs w:val="22"/>
        </w:rPr>
        <w:t>le Chef de Service du marché ___</w:t>
      </w:r>
      <w:r>
        <w:rPr>
          <w:rFonts w:ascii="Arial" w:hAnsi="Arial" w:cs="Arial"/>
          <w:bCs/>
          <w:sz w:val="22"/>
          <w:szCs w:val="22"/>
        </w:rPr>
        <w:t>___________________</w:t>
      </w:r>
      <w:r w:rsidRPr="00FC3B1A">
        <w:rPr>
          <w:rFonts w:ascii="Arial" w:hAnsi="Arial" w:cs="Arial"/>
          <w:bCs/>
          <w:sz w:val="22"/>
          <w:szCs w:val="22"/>
        </w:rPr>
        <w:tab/>
        <w:t>Membre</w:t>
      </w:r>
      <w:r>
        <w:rPr>
          <w:rFonts w:ascii="Arial" w:hAnsi="Arial" w:cs="Arial"/>
          <w:bCs/>
          <w:sz w:val="22"/>
          <w:szCs w:val="22"/>
        </w:rPr>
        <w:t> ;</w:t>
      </w:r>
    </w:p>
    <w:p w:rsidR="00907811" w:rsidRPr="00FC3B1A" w:rsidRDefault="00907811" w:rsidP="00161393">
      <w:pPr>
        <w:pStyle w:val="Corpsdetexte"/>
        <w:numPr>
          <w:ilvl w:val="0"/>
          <w:numId w:val="70"/>
        </w:numPr>
        <w:tabs>
          <w:tab w:val="center" w:pos="1560"/>
          <w:tab w:val="center" w:pos="7797"/>
        </w:tabs>
        <w:rPr>
          <w:rFonts w:ascii="Arial" w:hAnsi="Arial" w:cs="Arial"/>
          <w:bCs/>
          <w:sz w:val="22"/>
          <w:szCs w:val="22"/>
        </w:rPr>
      </w:pPr>
      <w:r w:rsidRPr="00FC3B1A">
        <w:rPr>
          <w:rFonts w:ascii="Arial" w:hAnsi="Arial" w:cs="Arial"/>
          <w:bCs/>
          <w:sz w:val="22"/>
          <w:szCs w:val="22"/>
        </w:rPr>
        <w:t>l’Ingénieur du marché_____________</w:t>
      </w:r>
      <w:r>
        <w:rPr>
          <w:rFonts w:ascii="Arial" w:hAnsi="Arial" w:cs="Arial"/>
          <w:bCs/>
          <w:sz w:val="22"/>
          <w:szCs w:val="22"/>
        </w:rPr>
        <w:t xml:space="preserve">_______________ </w:t>
      </w:r>
      <w:r w:rsidRPr="00FC3B1A">
        <w:rPr>
          <w:rFonts w:ascii="Arial" w:hAnsi="Arial" w:cs="Arial"/>
          <w:bCs/>
          <w:sz w:val="22"/>
          <w:szCs w:val="22"/>
        </w:rPr>
        <w:t xml:space="preserve">Rapporteur; </w:t>
      </w:r>
    </w:p>
    <w:p w:rsidR="00907811" w:rsidRPr="00FC3B1A" w:rsidRDefault="00907811" w:rsidP="00161393">
      <w:pPr>
        <w:pStyle w:val="Corpsdetexte"/>
        <w:numPr>
          <w:ilvl w:val="0"/>
          <w:numId w:val="70"/>
        </w:numPr>
        <w:tabs>
          <w:tab w:val="center" w:pos="1560"/>
          <w:tab w:val="center" w:pos="7797"/>
        </w:tabs>
        <w:rPr>
          <w:rFonts w:ascii="Arial" w:hAnsi="Arial" w:cs="Arial"/>
          <w:bCs/>
          <w:sz w:val="22"/>
          <w:szCs w:val="22"/>
        </w:rPr>
      </w:pPr>
      <w:r w:rsidRPr="00FC3B1A">
        <w:rPr>
          <w:rFonts w:ascii="Arial" w:hAnsi="Arial" w:cs="Arial"/>
          <w:bCs/>
          <w:sz w:val="22"/>
          <w:szCs w:val="22"/>
        </w:rPr>
        <w:t>un expert indépendant sur les questions d’assurance requis par le M</w:t>
      </w:r>
      <w:r>
        <w:rPr>
          <w:rFonts w:ascii="Arial" w:hAnsi="Arial" w:cs="Arial"/>
          <w:bCs/>
          <w:sz w:val="22"/>
          <w:szCs w:val="22"/>
        </w:rPr>
        <w:t>aitre d’</w:t>
      </w:r>
      <w:r w:rsidRPr="00FC3B1A">
        <w:rPr>
          <w:rFonts w:ascii="Arial" w:hAnsi="Arial" w:cs="Arial"/>
          <w:bCs/>
          <w:sz w:val="22"/>
          <w:szCs w:val="22"/>
        </w:rPr>
        <w:t>O</w:t>
      </w:r>
      <w:r>
        <w:rPr>
          <w:rFonts w:ascii="Arial" w:hAnsi="Arial" w:cs="Arial"/>
          <w:bCs/>
          <w:sz w:val="22"/>
          <w:szCs w:val="22"/>
        </w:rPr>
        <w:t>uvrage</w:t>
      </w:r>
      <w:r w:rsidRPr="00FC3B1A">
        <w:rPr>
          <w:rFonts w:ascii="Arial" w:hAnsi="Arial" w:cs="Arial"/>
          <w:bCs/>
          <w:sz w:val="22"/>
          <w:szCs w:val="22"/>
        </w:rPr>
        <w:t xml:space="preserve"> le cas échéant. </w:t>
      </w:r>
    </w:p>
    <w:p w:rsidR="00907811" w:rsidRDefault="00907811" w:rsidP="00161393">
      <w:pPr>
        <w:pStyle w:val="Corpsdetexte"/>
        <w:numPr>
          <w:ilvl w:val="0"/>
          <w:numId w:val="70"/>
        </w:numPr>
        <w:tabs>
          <w:tab w:val="center" w:pos="1560"/>
          <w:tab w:val="center" w:pos="7797"/>
        </w:tabs>
        <w:rPr>
          <w:rFonts w:ascii="Arial" w:hAnsi="Arial" w:cs="Arial"/>
          <w:bCs/>
          <w:sz w:val="22"/>
          <w:szCs w:val="22"/>
        </w:rPr>
      </w:pPr>
      <w:r w:rsidRPr="00FC3B1A">
        <w:rPr>
          <w:rFonts w:ascii="Arial" w:hAnsi="Arial" w:cs="Arial"/>
          <w:bCs/>
          <w:sz w:val="22"/>
          <w:szCs w:val="22"/>
        </w:rPr>
        <w:t>Le Cocontractant</w:t>
      </w:r>
      <w:r>
        <w:rPr>
          <w:rFonts w:ascii="Arial" w:hAnsi="Arial" w:cs="Arial"/>
          <w:bCs/>
          <w:sz w:val="22"/>
          <w:szCs w:val="22"/>
        </w:rPr>
        <w:tab/>
      </w:r>
      <w:r w:rsidRPr="00FC3B1A">
        <w:rPr>
          <w:rFonts w:ascii="Arial" w:hAnsi="Arial" w:cs="Arial"/>
          <w:bCs/>
          <w:sz w:val="22"/>
          <w:szCs w:val="22"/>
        </w:rPr>
        <w:t xml:space="preserve"> Invité   </w:t>
      </w:r>
    </w:p>
    <w:p w:rsidR="00907811" w:rsidRPr="00DB0A12" w:rsidRDefault="00907811" w:rsidP="00907811">
      <w:pPr>
        <w:pStyle w:val="Corpsdetexte"/>
        <w:tabs>
          <w:tab w:val="center" w:pos="1560"/>
          <w:tab w:val="center" w:pos="7797"/>
        </w:tabs>
        <w:ind w:left="1133"/>
        <w:rPr>
          <w:rFonts w:ascii="Arial" w:hAnsi="Arial" w:cs="Arial"/>
          <w:bCs/>
          <w:sz w:val="2"/>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Les membres de la Commission de Suivi et de Recette Technique sont invités à la réception par courrier dans un délai (indiquer une date qui ne doit pas dépasser 15 jours) (à préciser) jours avant la date de la séance de la Commission.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L’Assureur est convoqué à la réception par courrier au moins dix (10) jours avant la date de la réception. Il est tenu d’y assister (ou de s’y faire représenter) par (Quorum à préciser). Son absence équivaut à l’acceptation sans réserve des conclusions de la Commission de réception.  </w:t>
      </w:r>
    </w:p>
    <w:p w:rsidR="00907811" w:rsidRPr="008373CE" w:rsidRDefault="00907811" w:rsidP="00907811">
      <w:pPr>
        <w:pStyle w:val="ParagrapheNormalDAO"/>
        <w:rPr>
          <w:b/>
        </w:rPr>
      </w:pPr>
    </w:p>
    <w:p w:rsidR="00907811" w:rsidRDefault="00907811" w:rsidP="00907811">
      <w:pPr>
        <w:pStyle w:val="ParagrapheNormalDAO"/>
        <w:rPr>
          <w:b/>
        </w:rPr>
      </w:pPr>
      <w:r w:rsidRPr="008373CE">
        <w:rPr>
          <w:b/>
        </w:rPr>
        <w:t xml:space="preserve">33.2. Suivi des prestations : </w:t>
      </w:r>
    </w:p>
    <w:p w:rsidR="00907811" w:rsidRPr="008373CE" w:rsidRDefault="00907811" w:rsidP="00907811">
      <w:pPr>
        <w:pStyle w:val="ParagrapheNormalDAO"/>
        <w:rPr>
          <w:b/>
          <w:sz w:val="1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suivi des prestations </w:t>
      </w:r>
      <w:r>
        <w:rPr>
          <w:rFonts w:ascii="Arial" w:hAnsi="Arial" w:cs="Arial"/>
          <w:bCs/>
          <w:sz w:val="22"/>
          <w:szCs w:val="22"/>
        </w:rPr>
        <w:t xml:space="preserve">est fait quotidiennement par </w:t>
      </w:r>
      <w:r>
        <w:rPr>
          <w:rFonts w:ascii="Arial" w:hAnsi="Arial" w:cs="Arial"/>
          <w:sz w:val="22"/>
          <w:szCs w:val="22"/>
        </w:rPr>
        <w:t>le Chef Service de l’Administration et des Ressources Humaines de l’ONCC</w:t>
      </w:r>
      <w:r>
        <w:rPr>
          <w:rFonts w:ascii="Arial" w:hAnsi="Arial" w:cs="Arial"/>
          <w:bCs/>
          <w:sz w:val="22"/>
          <w:szCs w:val="22"/>
        </w:rPr>
        <w:t>.</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L’Assureur fait tenir des rapports trimestriels de suivi à la Commission de Suivi et de Recette Technique avec copies au Maître d’Ouvrage ou au Maître d’Ouvrage Délégué.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ParagrapheNormalDAO"/>
        <w:rPr>
          <w:b/>
        </w:rPr>
      </w:pPr>
      <w:r w:rsidRPr="008373CE">
        <w:rPr>
          <w:b/>
        </w:rPr>
        <w:t xml:space="preserve">Article 32.Recette des prestations : </w:t>
      </w:r>
    </w:p>
    <w:p w:rsidR="00907811" w:rsidRPr="008373CE" w:rsidRDefault="00907811" w:rsidP="00907811">
      <w:pPr>
        <w:pStyle w:val="ParagrapheNormalDAO"/>
        <w:rPr>
          <w:b/>
          <w:sz w:val="8"/>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La recette des prestations est faite en fin de contrat par la commission citée à l’article 33.1. Sur la base des Rapports de suivi susmentionnés, la commission se prononcera sur les prestations réalisées et établira séance tenante un Procès-verbal de recette.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i/>
          <w:sz w:val="22"/>
          <w:szCs w:val="22"/>
        </w:rPr>
        <w:t xml:space="preserve">Le cocontractant pourra, selon que la nature des prestations l’exige ou pour cas de force majeure, demander des réceptions partielles. Dans ce cas, les réceptions partielles seront assurées par la même Commission de Suivi et de Recette Technique. Un procès-verbal de réception partielle sera rédigé et signé par toutes les parties [Indiquer s’il est prévu des réceptions partielles]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A l’issue de cette réception, le Maître d’Ouvrage ou le Maître d’Ouvrage Délégué procèdera à la restitution au Prestataire, du cautionnement définitif.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Une évaluation du contrat arrivé à échéance sera faite à la diligence du Maître d’Ouvrage ou du Maître d’Ouvrage Délégué.  </w:t>
      </w:r>
    </w:p>
    <w:p w:rsidR="00907811" w:rsidRDefault="00907811" w:rsidP="00907811">
      <w:pPr>
        <w:pStyle w:val="Corpsdetexte"/>
        <w:tabs>
          <w:tab w:val="center" w:pos="1560"/>
          <w:tab w:val="center" w:pos="7797"/>
        </w:tabs>
        <w:rPr>
          <w:rFonts w:ascii="Arial" w:hAnsi="Arial" w:cs="Arial"/>
          <w:bCs/>
          <w:sz w:val="22"/>
          <w:szCs w:val="22"/>
        </w:rPr>
      </w:pPr>
    </w:p>
    <w:p w:rsidR="00907811" w:rsidRPr="00FC3B1A" w:rsidRDefault="00907811" w:rsidP="00907811">
      <w:pPr>
        <w:pStyle w:val="Corpsdetexte"/>
        <w:tabs>
          <w:tab w:val="center" w:pos="1560"/>
          <w:tab w:val="center" w:pos="7797"/>
        </w:tabs>
        <w:rPr>
          <w:rFonts w:ascii="Arial" w:hAnsi="Arial" w:cs="Arial"/>
          <w:bCs/>
          <w:sz w:val="22"/>
          <w:szCs w:val="22"/>
        </w:rPr>
      </w:pPr>
    </w:p>
    <w:p w:rsidR="00947A37" w:rsidRDefault="00947A37" w:rsidP="00907811">
      <w:pPr>
        <w:tabs>
          <w:tab w:val="left" w:pos="-1440"/>
        </w:tabs>
        <w:jc w:val="center"/>
        <w:rPr>
          <w:rFonts w:ascii="Arial" w:hAnsi="Arial" w:cs="Arial"/>
          <w:b/>
          <w:bCs/>
          <w:sz w:val="24"/>
          <w:szCs w:val="24"/>
        </w:rPr>
      </w:pPr>
    </w:p>
    <w:p w:rsidR="00947A37" w:rsidRDefault="00947A37" w:rsidP="00907811">
      <w:pPr>
        <w:tabs>
          <w:tab w:val="left" w:pos="-1440"/>
        </w:tabs>
        <w:jc w:val="center"/>
        <w:rPr>
          <w:rFonts w:ascii="Arial" w:hAnsi="Arial" w:cs="Arial"/>
          <w:b/>
          <w:bCs/>
          <w:sz w:val="24"/>
          <w:szCs w:val="24"/>
        </w:rPr>
      </w:pPr>
    </w:p>
    <w:p w:rsidR="00947A37" w:rsidRDefault="00947A37" w:rsidP="00907811">
      <w:pPr>
        <w:tabs>
          <w:tab w:val="left" w:pos="-1440"/>
        </w:tabs>
        <w:jc w:val="center"/>
        <w:rPr>
          <w:rFonts w:ascii="Arial" w:hAnsi="Arial" w:cs="Arial"/>
          <w:b/>
          <w:bCs/>
          <w:sz w:val="24"/>
          <w:szCs w:val="24"/>
        </w:rPr>
      </w:pPr>
    </w:p>
    <w:p w:rsidR="00947A37" w:rsidRDefault="00947A37" w:rsidP="00907811">
      <w:pPr>
        <w:tabs>
          <w:tab w:val="left" w:pos="-1440"/>
        </w:tabs>
        <w:jc w:val="center"/>
        <w:rPr>
          <w:rFonts w:ascii="Arial" w:hAnsi="Arial" w:cs="Arial"/>
          <w:b/>
          <w:bCs/>
          <w:sz w:val="24"/>
          <w:szCs w:val="24"/>
        </w:rPr>
      </w:pPr>
    </w:p>
    <w:p w:rsidR="00907811" w:rsidRDefault="00907811" w:rsidP="00907811">
      <w:pPr>
        <w:tabs>
          <w:tab w:val="left" w:pos="-1440"/>
        </w:tabs>
        <w:jc w:val="center"/>
        <w:rPr>
          <w:rFonts w:ascii="Arial" w:hAnsi="Arial" w:cs="Arial"/>
          <w:b/>
          <w:bCs/>
          <w:sz w:val="24"/>
          <w:szCs w:val="24"/>
        </w:rPr>
      </w:pPr>
      <w:r w:rsidRPr="008373CE">
        <w:rPr>
          <w:rFonts w:ascii="Arial" w:hAnsi="Arial" w:cs="Arial"/>
          <w:b/>
          <w:bCs/>
          <w:sz w:val="24"/>
          <w:szCs w:val="24"/>
        </w:rPr>
        <w:lastRenderedPageBreak/>
        <w:t>CHAPITRE  V. DISPOSITIONS DIVERSES</w:t>
      </w:r>
    </w:p>
    <w:p w:rsidR="00907811" w:rsidRPr="008373CE" w:rsidRDefault="00907811" w:rsidP="00907811">
      <w:pPr>
        <w:tabs>
          <w:tab w:val="left" w:pos="-1440"/>
        </w:tabs>
        <w:jc w:val="center"/>
        <w:rPr>
          <w:rFonts w:ascii="Arial" w:hAnsi="Arial" w:cs="Arial"/>
          <w:b/>
          <w:bCs/>
          <w:sz w:val="24"/>
          <w:szCs w:val="24"/>
        </w:rPr>
      </w:pPr>
    </w:p>
    <w:p w:rsidR="00907811" w:rsidRDefault="00907811" w:rsidP="00907811">
      <w:pPr>
        <w:pStyle w:val="ParagrapheNormalDAO"/>
        <w:rPr>
          <w:b/>
        </w:rPr>
      </w:pPr>
      <w:r w:rsidRPr="008373CE">
        <w:rPr>
          <w:b/>
        </w:rPr>
        <w:t xml:space="preserve">Article 33.Cas de force majeure  </w:t>
      </w:r>
    </w:p>
    <w:p w:rsidR="00907811" w:rsidRPr="008373CE" w:rsidRDefault="00907811" w:rsidP="00907811">
      <w:pPr>
        <w:pStyle w:val="ParagrapheNormalDAO"/>
        <w:rPr>
          <w:b/>
          <w:sz w:val="1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La force majeure s’entend de tout événement imprévisible et irrésistible empêchant l’Assureur de remplir tout ou partie de ses obligations contractuelles.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Les cas de force majeure devront être signalés au Maître d’Ouvrage ou au Maître d’Ouvrage Délégué dans un délai de 72 heures à compter du début de l’événement. Passé ce délai, aucune réclamation ne sera acceptée.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Dans tous les cas, il appartient au Maître d’Ouvrage ou au Maître d’Ouvrage Délégué de faire apprécier par une Commission constituée à cet effet les cas de force majeure évoqués</w:t>
      </w:r>
      <w:r w:rsidRPr="00FC3B1A">
        <w:rPr>
          <w:rFonts w:ascii="Arial" w:hAnsi="Arial" w:cs="Arial"/>
          <w:bCs/>
          <w:i/>
          <w:sz w:val="22"/>
          <w:szCs w:val="22"/>
        </w:rPr>
        <w:t xml:space="preserve">.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Corpsdetexte"/>
        <w:tabs>
          <w:tab w:val="center" w:pos="1560"/>
          <w:tab w:val="center" w:pos="7797"/>
        </w:tabs>
        <w:rPr>
          <w:rFonts w:ascii="Arial" w:hAnsi="Arial" w:cs="Arial"/>
          <w:bCs/>
          <w:sz w:val="22"/>
          <w:szCs w:val="22"/>
        </w:rPr>
      </w:pPr>
      <w:r w:rsidRPr="008373CE">
        <w:rPr>
          <w:rFonts w:ascii="Arial" w:hAnsi="Arial" w:cs="Arial"/>
          <w:b/>
          <w:bCs/>
          <w:sz w:val="22"/>
          <w:szCs w:val="22"/>
        </w:rPr>
        <w:t>Article 34.Modifications du Marché</w:t>
      </w:r>
    </w:p>
    <w:p w:rsidR="00907811" w:rsidRPr="008373CE" w:rsidRDefault="00907811" w:rsidP="00907811">
      <w:pPr>
        <w:pStyle w:val="Corpsdetexte"/>
        <w:tabs>
          <w:tab w:val="center" w:pos="1560"/>
          <w:tab w:val="center" w:pos="7797"/>
        </w:tabs>
        <w:rPr>
          <w:rFonts w:ascii="Arial" w:hAnsi="Arial" w:cs="Arial"/>
          <w:bCs/>
          <w:sz w:val="8"/>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Les dispositions du présent Marché ne peuvent être modifiées que par voie d’avenant.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w:t>
      </w:r>
      <w:proofErr w:type="gramStart"/>
      <w:r w:rsidRPr="00FC3B1A">
        <w:rPr>
          <w:rFonts w:ascii="Arial" w:hAnsi="Arial" w:cs="Arial"/>
          <w:bCs/>
          <w:sz w:val="22"/>
          <w:szCs w:val="22"/>
        </w:rPr>
        <w:t>voir</w:t>
      </w:r>
      <w:proofErr w:type="gramEnd"/>
      <w:r w:rsidRPr="00FC3B1A">
        <w:rPr>
          <w:rFonts w:ascii="Arial" w:hAnsi="Arial" w:cs="Arial"/>
          <w:bCs/>
          <w:sz w:val="22"/>
          <w:szCs w:val="22"/>
        </w:rPr>
        <w:t xml:space="preserve"> plafonnement des avenants….).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Corpsdetexte"/>
        <w:tabs>
          <w:tab w:val="center" w:pos="1560"/>
          <w:tab w:val="center" w:pos="7797"/>
        </w:tabs>
        <w:rPr>
          <w:rFonts w:ascii="Arial" w:hAnsi="Arial" w:cs="Arial"/>
          <w:b/>
          <w:bCs/>
          <w:sz w:val="22"/>
          <w:szCs w:val="22"/>
        </w:rPr>
      </w:pPr>
      <w:r w:rsidRPr="008373CE">
        <w:rPr>
          <w:rFonts w:ascii="Arial" w:hAnsi="Arial" w:cs="Arial"/>
          <w:b/>
          <w:bCs/>
          <w:sz w:val="22"/>
          <w:szCs w:val="22"/>
        </w:rPr>
        <w:t xml:space="preserve">Article 35.Différends et litiges  </w:t>
      </w:r>
    </w:p>
    <w:p w:rsidR="00907811" w:rsidRPr="008373CE" w:rsidRDefault="00907811" w:rsidP="00907811">
      <w:pPr>
        <w:pStyle w:val="Corpsdetexte"/>
        <w:tabs>
          <w:tab w:val="center" w:pos="1560"/>
          <w:tab w:val="center" w:pos="7797"/>
        </w:tabs>
        <w:rPr>
          <w:rFonts w:ascii="Arial" w:hAnsi="Arial" w:cs="Arial"/>
          <w:b/>
          <w:bCs/>
          <w:sz w:val="12"/>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Tout litige survenant entre les parties contractantes dans le cadre de l’exécution du présent Marché devra faire l’objet d’une tentative de conciliation.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A défaut d’un règlement amiable, ledit litige sera porté devant les juridictions compétentes et selon les modalités prévues à l’article 30 du code CIMA. </w:t>
      </w:r>
    </w:p>
    <w:p w:rsidR="00907811" w:rsidRPr="008373CE" w:rsidRDefault="00907811" w:rsidP="00907811">
      <w:pPr>
        <w:pStyle w:val="Corpsdetexte"/>
        <w:tabs>
          <w:tab w:val="center" w:pos="1560"/>
          <w:tab w:val="center" w:pos="7797"/>
        </w:tabs>
        <w:rPr>
          <w:rFonts w:ascii="Arial" w:hAnsi="Arial" w:cs="Arial"/>
          <w:b/>
          <w:bCs/>
          <w:sz w:val="22"/>
          <w:szCs w:val="22"/>
        </w:rPr>
      </w:pPr>
    </w:p>
    <w:p w:rsidR="00907811" w:rsidRDefault="00907811" w:rsidP="00907811">
      <w:pPr>
        <w:pStyle w:val="Corpsdetexte"/>
        <w:tabs>
          <w:tab w:val="center" w:pos="1560"/>
          <w:tab w:val="center" w:pos="7797"/>
        </w:tabs>
        <w:rPr>
          <w:rFonts w:ascii="Arial" w:hAnsi="Arial" w:cs="Arial"/>
          <w:b/>
          <w:bCs/>
          <w:sz w:val="22"/>
          <w:szCs w:val="22"/>
        </w:rPr>
      </w:pPr>
      <w:r w:rsidRPr="008373CE">
        <w:rPr>
          <w:rFonts w:ascii="Arial" w:hAnsi="Arial" w:cs="Arial"/>
          <w:b/>
          <w:bCs/>
          <w:sz w:val="22"/>
          <w:szCs w:val="22"/>
        </w:rPr>
        <w:t xml:space="preserve">Article 36.Résiliation du marché  </w:t>
      </w:r>
    </w:p>
    <w:p w:rsidR="00907811" w:rsidRPr="008373CE" w:rsidRDefault="00907811" w:rsidP="00907811">
      <w:pPr>
        <w:pStyle w:val="Corpsdetexte"/>
        <w:tabs>
          <w:tab w:val="center" w:pos="1560"/>
          <w:tab w:val="center" w:pos="7797"/>
        </w:tabs>
        <w:rPr>
          <w:rFonts w:ascii="Arial" w:hAnsi="Arial" w:cs="Arial"/>
          <w:b/>
          <w:bCs/>
          <w:sz w:val="8"/>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présent Marché peut être résilié comme prévu dans les articles 13, 15, 17, 21, 23, 25, 40 et 41 du Code CIMA et à la section II Titre V (articles 180 à 185) du décret n°2018/366 du 20juin 2018 et également dans les conditions stipulées dans le CCAG applicable aux Marchés des Assurances. </w:t>
      </w: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marché est résilié de plein droit dans l’un des cas suivants: </w:t>
      </w:r>
    </w:p>
    <w:p w:rsidR="00907811" w:rsidRPr="00FC3B1A" w:rsidRDefault="00907811" w:rsidP="00161393">
      <w:pPr>
        <w:pStyle w:val="Corpsdetexte"/>
        <w:numPr>
          <w:ilvl w:val="0"/>
          <w:numId w:val="71"/>
        </w:numPr>
        <w:tabs>
          <w:tab w:val="center" w:pos="567"/>
          <w:tab w:val="center" w:pos="7797"/>
        </w:tabs>
        <w:ind w:left="142" w:hanging="360"/>
        <w:rPr>
          <w:rFonts w:ascii="Arial" w:hAnsi="Arial" w:cs="Arial"/>
          <w:bCs/>
          <w:sz w:val="22"/>
          <w:szCs w:val="22"/>
        </w:rPr>
      </w:pPr>
      <w:r w:rsidRPr="00FC3B1A">
        <w:rPr>
          <w:rFonts w:ascii="Arial" w:hAnsi="Arial" w:cs="Arial"/>
          <w:bCs/>
          <w:sz w:val="22"/>
          <w:szCs w:val="22"/>
        </w:rPr>
        <w:t xml:space="preserve">Décès du titulaire du marché. Dans ce cas, le Maître d’Ouvrage ou le Maître d’Ouvrage Délégué peut, s’il y a lieu, autoriser que soient acceptées les propositions présentées par les ayant droits pour la continuation des prestations; </w:t>
      </w:r>
    </w:p>
    <w:p w:rsidR="00907811" w:rsidRPr="00FC3B1A" w:rsidRDefault="00907811" w:rsidP="00161393">
      <w:pPr>
        <w:pStyle w:val="Corpsdetexte"/>
        <w:numPr>
          <w:ilvl w:val="0"/>
          <w:numId w:val="71"/>
        </w:numPr>
        <w:tabs>
          <w:tab w:val="center" w:pos="426"/>
          <w:tab w:val="center" w:pos="7797"/>
        </w:tabs>
        <w:ind w:left="142" w:hanging="360"/>
        <w:rPr>
          <w:rFonts w:ascii="Arial" w:hAnsi="Arial" w:cs="Arial"/>
          <w:bCs/>
          <w:sz w:val="22"/>
          <w:szCs w:val="22"/>
        </w:rPr>
      </w:pPr>
      <w:r w:rsidRPr="00FC3B1A">
        <w:rPr>
          <w:rFonts w:ascii="Arial" w:hAnsi="Arial" w:cs="Arial"/>
          <w:bCs/>
          <w:sz w:val="22"/>
          <w:szCs w:val="22"/>
        </w:rPr>
        <w:t xml:space="preserve">Faillite du titulaire du marché. Dans ce cas, le Maître d’Ouvrage peut accepter s’il y a lieu, des propositions qui peuvent être présentées par les </w:t>
      </w:r>
    </w:p>
    <w:p w:rsidR="00907811" w:rsidRPr="00FC3B1A" w:rsidRDefault="00907811" w:rsidP="00907811">
      <w:pPr>
        <w:pStyle w:val="Corpsdetexte"/>
        <w:tabs>
          <w:tab w:val="center" w:pos="426"/>
          <w:tab w:val="center" w:pos="7797"/>
        </w:tabs>
        <w:ind w:left="142"/>
        <w:rPr>
          <w:rFonts w:ascii="Arial" w:hAnsi="Arial" w:cs="Arial"/>
          <w:bCs/>
          <w:sz w:val="22"/>
          <w:szCs w:val="22"/>
        </w:rPr>
      </w:pPr>
      <w:proofErr w:type="gramStart"/>
      <w:r w:rsidRPr="00FC3B1A">
        <w:rPr>
          <w:rFonts w:ascii="Arial" w:hAnsi="Arial" w:cs="Arial"/>
          <w:bCs/>
          <w:sz w:val="22"/>
          <w:szCs w:val="22"/>
        </w:rPr>
        <w:t>créanciers</w:t>
      </w:r>
      <w:proofErr w:type="gramEnd"/>
      <w:r w:rsidRPr="00FC3B1A">
        <w:rPr>
          <w:rFonts w:ascii="Arial" w:hAnsi="Arial" w:cs="Arial"/>
          <w:bCs/>
          <w:sz w:val="22"/>
          <w:szCs w:val="22"/>
        </w:rPr>
        <w:t xml:space="preserve"> pour la continuation des prestations; </w:t>
      </w:r>
    </w:p>
    <w:p w:rsidR="00907811" w:rsidRPr="00FC3B1A" w:rsidRDefault="00907811" w:rsidP="00161393">
      <w:pPr>
        <w:pStyle w:val="Corpsdetexte"/>
        <w:numPr>
          <w:ilvl w:val="0"/>
          <w:numId w:val="71"/>
        </w:numPr>
        <w:tabs>
          <w:tab w:val="center" w:pos="426"/>
          <w:tab w:val="center" w:pos="7797"/>
        </w:tabs>
        <w:ind w:left="142" w:hanging="360"/>
        <w:rPr>
          <w:rFonts w:ascii="Arial" w:hAnsi="Arial" w:cs="Arial"/>
          <w:bCs/>
          <w:sz w:val="22"/>
          <w:szCs w:val="22"/>
        </w:rPr>
      </w:pPr>
      <w:r w:rsidRPr="00FC3B1A">
        <w:rPr>
          <w:rFonts w:ascii="Arial" w:hAnsi="Arial" w:cs="Arial"/>
          <w:bCs/>
          <w:sz w:val="22"/>
          <w:szCs w:val="22"/>
        </w:rPr>
        <w:t xml:space="preserve">Liquidation judiciaire, si le co-contractant de l’Administration n’est pas autorisé par le tribunal à continuer l’exploitation de son entreprise; </w:t>
      </w:r>
    </w:p>
    <w:p w:rsidR="00907811" w:rsidRPr="00FC3B1A" w:rsidRDefault="00907811" w:rsidP="00161393">
      <w:pPr>
        <w:pStyle w:val="Corpsdetexte"/>
        <w:numPr>
          <w:ilvl w:val="0"/>
          <w:numId w:val="71"/>
        </w:numPr>
        <w:tabs>
          <w:tab w:val="center" w:pos="426"/>
          <w:tab w:val="center" w:pos="7797"/>
        </w:tabs>
        <w:ind w:left="142" w:hanging="360"/>
        <w:rPr>
          <w:rFonts w:ascii="Arial" w:hAnsi="Arial" w:cs="Arial"/>
          <w:bCs/>
          <w:sz w:val="22"/>
          <w:szCs w:val="22"/>
        </w:rPr>
      </w:pPr>
      <w:r w:rsidRPr="00FC3B1A">
        <w:rPr>
          <w:rFonts w:ascii="Arial" w:hAnsi="Arial" w:cs="Arial"/>
          <w:bCs/>
          <w:sz w:val="22"/>
          <w:szCs w:val="22"/>
        </w:rPr>
        <w:t xml:space="preserve">En cas de sous-traitance, de </w:t>
      </w:r>
      <w:proofErr w:type="spellStart"/>
      <w:r w:rsidRPr="00FC3B1A">
        <w:rPr>
          <w:rFonts w:ascii="Arial" w:hAnsi="Arial" w:cs="Arial"/>
          <w:bCs/>
          <w:sz w:val="22"/>
          <w:szCs w:val="22"/>
        </w:rPr>
        <w:t>co</w:t>
      </w:r>
      <w:proofErr w:type="spellEnd"/>
      <w:r w:rsidRPr="00FC3B1A">
        <w:rPr>
          <w:rFonts w:ascii="Arial" w:hAnsi="Arial" w:cs="Arial"/>
          <w:bCs/>
          <w:sz w:val="22"/>
          <w:szCs w:val="22"/>
        </w:rPr>
        <w:t>-</w:t>
      </w:r>
      <w:proofErr w:type="spellStart"/>
      <w:r w:rsidRPr="00FC3B1A">
        <w:rPr>
          <w:rFonts w:ascii="Arial" w:hAnsi="Arial" w:cs="Arial"/>
          <w:bCs/>
          <w:sz w:val="22"/>
          <w:szCs w:val="22"/>
        </w:rPr>
        <w:t>traitance</w:t>
      </w:r>
      <w:proofErr w:type="spellEnd"/>
      <w:r w:rsidRPr="00FC3B1A">
        <w:rPr>
          <w:rFonts w:ascii="Arial" w:hAnsi="Arial" w:cs="Arial"/>
          <w:bCs/>
          <w:sz w:val="22"/>
          <w:szCs w:val="22"/>
        </w:rPr>
        <w:t xml:space="preserve"> sans autorisation préalable du Maître d’Ouvrage ou du Maître d’Ouvrage Délégué; </w:t>
      </w:r>
    </w:p>
    <w:p w:rsidR="00907811" w:rsidRPr="00FC3B1A" w:rsidRDefault="00907811" w:rsidP="00907811">
      <w:pPr>
        <w:pStyle w:val="Corpsdetexte"/>
        <w:tabs>
          <w:tab w:val="center" w:pos="426"/>
          <w:tab w:val="center" w:pos="7797"/>
        </w:tabs>
        <w:ind w:left="142"/>
        <w:rPr>
          <w:rFonts w:ascii="Arial" w:hAnsi="Arial" w:cs="Arial"/>
          <w:bCs/>
          <w:sz w:val="22"/>
          <w:szCs w:val="22"/>
        </w:rPr>
      </w:pPr>
      <w:r w:rsidRPr="00FC3B1A">
        <w:rPr>
          <w:rFonts w:ascii="Arial" w:hAnsi="Arial" w:cs="Arial"/>
          <w:bCs/>
          <w:sz w:val="22"/>
          <w:szCs w:val="22"/>
        </w:rPr>
        <w:t xml:space="preserve">a)Défaillance du cocontractant de l’administration dûment constaté et notifié à ce dernier par le maître d’ouvrage ou le maître d’ouvrage délégué par ordre de service valant mise en demeure et après évaluation et constat de la carence :  </w:t>
      </w:r>
    </w:p>
    <w:p w:rsidR="00907811" w:rsidRPr="00FC3B1A" w:rsidRDefault="00907811" w:rsidP="00161393">
      <w:pPr>
        <w:pStyle w:val="Corpsdetexte"/>
        <w:numPr>
          <w:ilvl w:val="0"/>
          <w:numId w:val="71"/>
        </w:numPr>
        <w:tabs>
          <w:tab w:val="center" w:pos="426"/>
          <w:tab w:val="center" w:pos="7797"/>
        </w:tabs>
        <w:ind w:left="142" w:hanging="360"/>
        <w:rPr>
          <w:rFonts w:ascii="Arial" w:hAnsi="Arial" w:cs="Arial"/>
          <w:bCs/>
          <w:sz w:val="22"/>
          <w:szCs w:val="22"/>
        </w:rPr>
      </w:pPr>
      <w:r w:rsidRPr="00FC3B1A">
        <w:rPr>
          <w:rFonts w:ascii="Arial" w:hAnsi="Arial" w:cs="Arial"/>
          <w:bCs/>
          <w:sz w:val="22"/>
          <w:szCs w:val="22"/>
        </w:rPr>
        <w:t xml:space="preserve">Non-respect de la législation ou de la réglementation du travail; </w:t>
      </w:r>
    </w:p>
    <w:p w:rsidR="00907811" w:rsidRPr="00FC3B1A" w:rsidRDefault="00907811" w:rsidP="00161393">
      <w:pPr>
        <w:pStyle w:val="Corpsdetexte"/>
        <w:numPr>
          <w:ilvl w:val="0"/>
          <w:numId w:val="71"/>
        </w:numPr>
        <w:tabs>
          <w:tab w:val="center" w:pos="426"/>
          <w:tab w:val="center" w:pos="7797"/>
        </w:tabs>
        <w:ind w:left="142" w:hanging="360"/>
        <w:rPr>
          <w:rFonts w:ascii="Arial" w:hAnsi="Arial" w:cs="Arial"/>
          <w:bCs/>
          <w:sz w:val="22"/>
          <w:szCs w:val="22"/>
        </w:rPr>
      </w:pPr>
      <w:r w:rsidRPr="00FC3B1A">
        <w:rPr>
          <w:rFonts w:ascii="Arial" w:hAnsi="Arial" w:cs="Arial"/>
          <w:bCs/>
          <w:sz w:val="22"/>
          <w:szCs w:val="22"/>
        </w:rPr>
        <w:t xml:space="preserve">Variation importante des prix dans les conditions définies par le cahier des clauses administratives générales, suite à la modification des conditions économiques ou des quantités initiales du marché; </w:t>
      </w:r>
    </w:p>
    <w:p w:rsidR="00907811" w:rsidRPr="00FC3B1A" w:rsidRDefault="00907811" w:rsidP="00161393">
      <w:pPr>
        <w:pStyle w:val="Corpsdetexte"/>
        <w:numPr>
          <w:ilvl w:val="0"/>
          <w:numId w:val="71"/>
        </w:numPr>
        <w:tabs>
          <w:tab w:val="center" w:pos="1560"/>
          <w:tab w:val="center" w:pos="7797"/>
        </w:tabs>
        <w:ind w:left="426" w:hanging="360"/>
        <w:rPr>
          <w:rFonts w:ascii="Arial" w:hAnsi="Arial" w:cs="Arial"/>
          <w:bCs/>
          <w:sz w:val="22"/>
          <w:szCs w:val="22"/>
        </w:rPr>
      </w:pPr>
      <w:r w:rsidRPr="00FC3B1A">
        <w:rPr>
          <w:rFonts w:ascii="Arial" w:hAnsi="Arial" w:cs="Arial"/>
          <w:bCs/>
          <w:sz w:val="22"/>
          <w:szCs w:val="22"/>
        </w:rPr>
        <w:t xml:space="preserve">Manœuvres frauduleuses et corruption dûment constatées.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36.2</w:t>
      </w:r>
      <w:r w:rsidRPr="00FC3B1A">
        <w:rPr>
          <w:rFonts w:ascii="Arial" w:hAnsi="Arial" w:cs="Arial"/>
          <w:bCs/>
          <w:sz w:val="22"/>
          <w:szCs w:val="22"/>
        </w:rPr>
        <w:tab/>
        <w:t xml:space="preserve"> Le marché peut également être résilié dans les conditions stipulées dans le CCAG, notamment dans l’un des cas ci-après : </w:t>
      </w:r>
    </w:p>
    <w:p w:rsidR="00907811" w:rsidRPr="00FC3B1A" w:rsidRDefault="00907811" w:rsidP="00161393">
      <w:pPr>
        <w:pStyle w:val="Corpsdetexte"/>
        <w:numPr>
          <w:ilvl w:val="2"/>
          <w:numId w:val="72"/>
        </w:numPr>
        <w:tabs>
          <w:tab w:val="center" w:pos="1560"/>
          <w:tab w:val="center" w:pos="7797"/>
        </w:tabs>
        <w:ind w:left="567" w:hanging="283"/>
        <w:rPr>
          <w:rFonts w:ascii="Arial" w:hAnsi="Arial" w:cs="Arial"/>
          <w:bCs/>
          <w:sz w:val="22"/>
          <w:szCs w:val="22"/>
        </w:rPr>
      </w:pPr>
      <w:r w:rsidRPr="00FC3B1A">
        <w:rPr>
          <w:rFonts w:ascii="Arial" w:hAnsi="Arial" w:cs="Arial"/>
          <w:bCs/>
          <w:sz w:val="22"/>
          <w:szCs w:val="22"/>
        </w:rPr>
        <w:t xml:space="preserve">Force majeure et après avis de l’Autorité chargée des marchés publics en l’absence de toute responsabilité du cocontractant de l’administration sans préjudice des indemnités auxquels ce dernier peut prétendre ; </w:t>
      </w:r>
    </w:p>
    <w:p w:rsidR="00907811" w:rsidRPr="00FC3B1A" w:rsidRDefault="00907811" w:rsidP="00161393">
      <w:pPr>
        <w:pStyle w:val="Corpsdetexte"/>
        <w:numPr>
          <w:ilvl w:val="2"/>
          <w:numId w:val="72"/>
        </w:numPr>
        <w:tabs>
          <w:tab w:val="center" w:pos="1560"/>
          <w:tab w:val="center" w:pos="7797"/>
        </w:tabs>
        <w:ind w:left="567" w:hanging="283"/>
        <w:rPr>
          <w:rFonts w:ascii="Arial" w:hAnsi="Arial" w:cs="Arial"/>
          <w:bCs/>
          <w:sz w:val="22"/>
          <w:szCs w:val="22"/>
        </w:rPr>
      </w:pPr>
      <w:r w:rsidRPr="00FC3B1A">
        <w:rPr>
          <w:rFonts w:ascii="Arial" w:hAnsi="Arial" w:cs="Arial"/>
          <w:bCs/>
          <w:sz w:val="22"/>
          <w:szCs w:val="22"/>
        </w:rPr>
        <w:t xml:space="preserve">Retard dans les prestations entraînant des pénalités au-delà de 10% du montant du marché TTC ; </w:t>
      </w:r>
    </w:p>
    <w:p w:rsidR="00907811" w:rsidRPr="00FC3B1A" w:rsidRDefault="00907811" w:rsidP="00161393">
      <w:pPr>
        <w:pStyle w:val="Corpsdetexte"/>
        <w:numPr>
          <w:ilvl w:val="2"/>
          <w:numId w:val="72"/>
        </w:numPr>
        <w:tabs>
          <w:tab w:val="center" w:pos="1560"/>
          <w:tab w:val="center" w:pos="7797"/>
        </w:tabs>
        <w:ind w:left="567" w:hanging="283"/>
        <w:rPr>
          <w:rFonts w:ascii="Arial" w:hAnsi="Arial" w:cs="Arial"/>
          <w:bCs/>
          <w:sz w:val="22"/>
          <w:szCs w:val="22"/>
        </w:rPr>
      </w:pPr>
      <w:r w:rsidRPr="00FC3B1A">
        <w:rPr>
          <w:rFonts w:ascii="Arial" w:hAnsi="Arial" w:cs="Arial"/>
          <w:bCs/>
          <w:sz w:val="22"/>
          <w:szCs w:val="22"/>
        </w:rPr>
        <w:t xml:space="preserve">Ajournement ou interruption des prestations décidées par le Maître d’ Ouvrage ; </w:t>
      </w:r>
    </w:p>
    <w:p w:rsidR="00907811" w:rsidRPr="00FC3B1A" w:rsidRDefault="00907811" w:rsidP="00161393">
      <w:pPr>
        <w:pStyle w:val="Corpsdetexte"/>
        <w:numPr>
          <w:ilvl w:val="2"/>
          <w:numId w:val="72"/>
        </w:numPr>
        <w:tabs>
          <w:tab w:val="center" w:pos="1560"/>
          <w:tab w:val="center" w:pos="7797"/>
        </w:tabs>
        <w:ind w:left="567" w:hanging="283"/>
        <w:rPr>
          <w:rFonts w:ascii="Arial" w:hAnsi="Arial" w:cs="Arial"/>
          <w:bCs/>
          <w:sz w:val="22"/>
          <w:szCs w:val="22"/>
        </w:rPr>
      </w:pPr>
      <w:r w:rsidRPr="00FC3B1A">
        <w:rPr>
          <w:rFonts w:ascii="Arial" w:hAnsi="Arial" w:cs="Arial"/>
          <w:bCs/>
          <w:sz w:val="22"/>
          <w:szCs w:val="22"/>
        </w:rPr>
        <w:t xml:space="preserve">Non-paiement persistant des prestations ; </w:t>
      </w:r>
    </w:p>
    <w:p w:rsidR="00907811" w:rsidRPr="00FC3B1A" w:rsidRDefault="00907811" w:rsidP="00161393">
      <w:pPr>
        <w:pStyle w:val="Corpsdetexte"/>
        <w:numPr>
          <w:ilvl w:val="2"/>
          <w:numId w:val="72"/>
        </w:numPr>
        <w:tabs>
          <w:tab w:val="center" w:pos="1560"/>
          <w:tab w:val="center" w:pos="7797"/>
        </w:tabs>
        <w:rPr>
          <w:rFonts w:ascii="Arial" w:hAnsi="Arial" w:cs="Arial"/>
          <w:bCs/>
          <w:sz w:val="22"/>
          <w:szCs w:val="22"/>
        </w:rPr>
      </w:pPr>
      <w:r w:rsidRPr="00FC3B1A">
        <w:rPr>
          <w:rFonts w:ascii="Arial" w:hAnsi="Arial" w:cs="Arial"/>
          <w:bCs/>
          <w:sz w:val="22"/>
          <w:szCs w:val="22"/>
        </w:rPr>
        <w:lastRenderedPageBreak/>
        <w:t xml:space="preserve">Refus de la reprise des prestations  mal exécutés ; </w:t>
      </w:r>
    </w:p>
    <w:p w:rsidR="00907811" w:rsidRPr="00FC3B1A" w:rsidRDefault="00907811" w:rsidP="00161393">
      <w:pPr>
        <w:pStyle w:val="Corpsdetexte"/>
        <w:numPr>
          <w:ilvl w:val="2"/>
          <w:numId w:val="72"/>
        </w:numPr>
        <w:tabs>
          <w:tab w:val="center" w:pos="1560"/>
          <w:tab w:val="center" w:pos="7797"/>
        </w:tabs>
        <w:rPr>
          <w:rFonts w:ascii="Arial" w:hAnsi="Arial" w:cs="Arial"/>
          <w:bCs/>
          <w:sz w:val="22"/>
          <w:szCs w:val="22"/>
        </w:rPr>
      </w:pPr>
      <w:r w:rsidRPr="00FC3B1A">
        <w:rPr>
          <w:rFonts w:ascii="Arial" w:hAnsi="Arial" w:cs="Arial"/>
          <w:bCs/>
          <w:sz w:val="22"/>
          <w:szCs w:val="22"/>
        </w:rPr>
        <w:t xml:space="preserve">Motif d’intérêt général. </w:t>
      </w:r>
    </w:p>
    <w:p w:rsidR="00907811" w:rsidRPr="00FC3B1A" w:rsidRDefault="00907811" w:rsidP="00907811">
      <w:pPr>
        <w:pStyle w:val="Corpsdetexte"/>
        <w:tabs>
          <w:tab w:val="center" w:pos="1560"/>
          <w:tab w:val="center" w:pos="7797"/>
        </w:tabs>
        <w:rPr>
          <w:rFonts w:ascii="Arial" w:hAnsi="Arial" w:cs="Arial"/>
          <w:bCs/>
          <w:sz w:val="22"/>
          <w:szCs w:val="22"/>
        </w:rPr>
      </w:pPr>
    </w:p>
    <w:p w:rsidR="00907811" w:rsidRDefault="00907811" w:rsidP="00907811">
      <w:pPr>
        <w:pStyle w:val="ParagrapheNormalDAO"/>
        <w:rPr>
          <w:b/>
        </w:rPr>
      </w:pPr>
      <w:r w:rsidRPr="008373CE">
        <w:rPr>
          <w:b/>
        </w:rPr>
        <w:t>Article 37.Edition et diffusion du Marché</w:t>
      </w:r>
    </w:p>
    <w:p w:rsidR="00907811" w:rsidRPr="008373CE" w:rsidRDefault="00907811" w:rsidP="00907811">
      <w:pPr>
        <w:pStyle w:val="ParagrapheNormalDAO"/>
        <w:rPr>
          <w:b/>
          <w:sz w:val="12"/>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Quinze (15) exemplaires du présent Marché seront édités par les soins du Maître d’Ouvrage ou du Maître d’Ouvrage Délégué, et notification sera faite à l’Assureur. </w:t>
      </w:r>
    </w:p>
    <w:p w:rsidR="00907811" w:rsidRPr="008373CE" w:rsidRDefault="00907811" w:rsidP="00907811">
      <w:pPr>
        <w:pStyle w:val="ParagrapheNormalDAO"/>
        <w:rPr>
          <w:b/>
        </w:rPr>
      </w:pPr>
    </w:p>
    <w:p w:rsidR="00907811" w:rsidRDefault="00907811" w:rsidP="00907811">
      <w:pPr>
        <w:pStyle w:val="ParagrapheNormalDAO"/>
        <w:rPr>
          <w:b/>
        </w:rPr>
      </w:pPr>
      <w:r w:rsidRPr="008373CE">
        <w:rPr>
          <w:b/>
        </w:rPr>
        <w:t xml:space="preserve">Article 38.et dernier : Entrée en vigueur du Marché  </w:t>
      </w:r>
    </w:p>
    <w:p w:rsidR="00907811" w:rsidRPr="008373CE" w:rsidRDefault="00907811" w:rsidP="00907811">
      <w:pPr>
        <w:pStyle w:val="ParagrapheNormalDAO"/>
        <w:rPr>
          <w:b/>
          <w:sz w:val="10"/>
        </w:rPr>
      </w:pPr>
    </w:p>
    <w:p w:rsidR="00907811" w:rsidRPr="00FC3B1A"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 xml:space="preserve">Le présent Marché deviendra définitif après sa signature par le Maître d’Ouvrage ou le Maître d’Ouvrage Délégué.  Il entrera en vigueur dès sa notification à l’Assureur par ce dernier. </w:t>
      </w:r>
    </w:p>
    <w:p w:rsidR="00907811" w:rsidRDefault="00907811" w:rsidP="00907811">
      <w:pPr>
        <w:pStyle w:val="Corpsdetexte"/>
        <w:tabs>
          <w:tab w:val="center" w:pos="1560"/>
          <w:tab w:val="center" w:pos="7797"/>
        </w:tabs>
        <w:rPr>
          <w:rFonts w:ascii="Arial" w:hAnsi="Arial" w:cs="Arial"/>
          <w:bCs/>
          <w:sz w:val="22"/>
          <w:szCs w:val="22"/>
        </w:rPr>
      </w:pPr>
      <w:r w:rsidRPr="00FC3B1A">
        <w:rPr>
          <w:rFonts w:ascii="Arial" w:hAnsi="Arial" w:cs="Arial"/>
          <w:bCs/>
          <w:sz w:val="22"/>
          <w:szCs w:val="22"/>
        </w:rPr>
        <w:tab/>
      </w:r>
    </w:p>
    <w:p w:rsidR="00FF627D" w:rsidRDefault="00FF627D"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FF627D" w:rsidRDefault="00FF627D" w:rsidP="00FF627D">
      <w:pPr>
        <w:rPr>
          <w:rFonts w:ascii="Arial" w:hAnsi="Arial" w:cs="Arial"/>
          <w:b/>
        </w:rPr>
      </w:pPr>
    </w:p>
    <w:p w:rsidR="00C7242C" w:rsidRDefault="00C7242C" w:rsidP="00FF627D">
      <w:pPr>
        <w:rPr>
          <w:rFonts w:ascii="Arial" w:hAnsi="Arial" w:cs="Arial"/>
        </w:rPr>
      </w:pPr>
    </w:p>
    <w:p w:rsidR="00FF627D" w:rsidRDefault="00FF627D" w:rsidP="00FF627D">
      <w:pPr>
        <w:rPr>
          <w:rFonts w:ascii="Arial" w:hAnsi="Arial" w:cs="Arial"/>
        </w:rPr>
      </w:pPr>
    </w:p>
    <w:p w:rsidR="00FF627D" w:rsidRDefault="00FF627D" w:rsidP="00FF627D">
      <w:pPr>
        <w:rPr>
          <w:rFonts w:ascii="Arial" w:hAnsi="Arial" w:cs="Arial"/>
        </w:rPr>
      </w:pPr>
    </w:p>
    <w:p w:rsidR="00FF627D" w:rsidRDefault="00FF627D" w:rsidP="00FF627D">
      <w:pPr>
        <w:rPr>
          <w:rFonts w:ascii="Arial" w:hAnsi="Arial" w:cs="Arial"/>
        </w:rPr>
      </w:pPr>
    </w:p>
    <w:p w:rsidR="00FF627D" w:rsidRDefault="00FF627D" w:rsidP="00FF627D">
      <w:pPr>
        <w:rPr>
          <w:rFonts w:ascii="Arial" w:hAnsi="Arial" w:cs="Arial"/>
        </w:rPr>
      </w:pPr>
    </w:p>
    <w:p w:rsidR="00FF627D" w:rsidRDefault="00FF627D" w:rsidP="00FF627D">
      <w:pPr>
        <w:rPr>
          <w:rFonts w:ascii="Arial" w:hAnsi="Arial" w:cs="Arial"/>
        </w:rPr>
      </w:pPr>
    </w:p>
    <w:p w:rsidR="00FF627D" w:rsidRDefault="00FF627D"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003B8" w:rsidRDefault="00C003B8"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Pr="00C91F54" w:rsidRDefault="00C7242C" w:rsidP="00C7242C">
      <w:pPr>
        <w:pStyle w:val="Corpsdetexte"/>
        <w:tabs>
          <w:tab w:val="center" w:pos="1560"/>
          <w:tab w:val="center" w:pos="7797"/>
        </w:tabs>
        <w:ind w:left="5245" w:hanging="1134"/>
        <w:rPr>
          <w:rFonts w:ascii="Arial" w:hAnsi="Arial" w:cs="Arial"/>
          <w:bCs/>
          <w:sz w:val="22"/>
          <w:szCs w:val="22"/>
        </w:rPr>
      </w:pPr>
      <w:bookmarkStart w:id="2" w:name="_Toc390096359"/>
      <w:r>
        <w:rPr>
          <w:spacing w:val="-35"/>
          <w:sz w:val="32"/>
          <w:szCs w:val="32"/>
        </w:rPr>
        <w:t>Pièce n°5</w:t>
      </w:r>
      <w:r w:rsidRPr="00AC3671">
        <w:rPr>
          <w:spacing w:val="-35"/>
          <w:sz w:val="32"/>
          <w:szCs w:val="32"/>
        </w:rPr>
        <w:t xml:space="preserve"> : </w:t>
      </w:r>
      <w:bookmarkEnd w:id="2"/>
    </w:p>
    <w:p w:rsidR="00C7242C" w:rsidRPr="00AC3671" w:rsidRDefault="00C7242C" w:rsidP="00C7242C">
      <w:pPr>
        <w:pStyle w:val="TitrePieceDAO"/>
        <w:numPr>
          <w:ilvl w:val="0"/>
          <w:numId w:val="0"/>
        </w:numPr>
        <w:tabs>
          <w:tab w:val="clear" w:pos="-2020"/>
          <w:tab w:val="clear" w:pos="-1020"/>
          <w:tab w:val="clear" w:pos="-320"/>
          <w:tab w:val="clear" w:pos="320"/>
          <w:tab w:val="clear" w:pos="2060"/>
        </w:tabs>
        <w:ind w:left="3119" w:hanging="284"/>
        <w:jc w:val="left"/>
        <w:rPr>
          <w:spacing w:val="-35"/>
          <w:sz w:val="32"/>
          <w:szCs w:val="32"/>
        </w:rPr>
      </w:pPr>
      <w:r>
        <w:rPr>
          <w:spacing w:val="-35"/>
          <w:sz w:val="32"/>
          <w:szCs w:val="32"/>
        </w:rPr>
        <w:t>Terme s  de référence (TDR)</w:t>
      </w:r>
    </w:p>
    <w:p w:rsidR="00C7242C" w:rsidRPr="00AC3671" w:rsidRDefault="00C7242C" w:rsidP="00C7242C">
      <w:pPr>
        <w:jc w:val="center"/>
        <w:rPr>
          <w:rFonts w:ascii="Arial" w:hAnsi="Arial" w:cs="Arial"/>
          <w:b/>
          <w:bCs/>
          <w:sz w:val="32"/>
          <w:szCs w:val="32"/>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C7242C" w:rsidRDefault="00C7242C" w:rsidP="00FF627D">
      <w:pPr>
        <w:rPr>
          <w:rFonts w:ascii="Arial" w:hAnsi="Arial" w:cs="Arial"/>
        </w:rPr>
      </w:pPr>
    </w:p>
    <w:p w:rsidR="00FF627D" w:rsidRDefault="00FF627D" w:rsidP="00FF627D">
      <w:pPr>
        <w:rPr>
          <w:rFonts w:ascii="Arial" w:hAnsi="Arial" w:cs="Arial"/>
        </w:rPr>
      </w:pPr>
    </w:p>
    <w:p w:rsidR="00DB0A12" w:rsidRDefault="00DB0A12" w:rsidP="00FF627D">
      <w:pPr>
        <w:rPr>
          <w:rFonts w:ascii="Arial" w:hAnsi="Arial" w:cs="Arial"/>
        </w:rPr>
      </w:pPr>
    </w:p>
    <w:p w:rsidR="00FF627D" w:rsidRPr="00B81039" w:rsidRDefault="00FF627D" w:rsidP="00FF627D">
      <w:pPr>
        <w:rPr>
          <w:rFonts w:ascii="Arial" w:hAnsi="Arial" w:cs="Arial"/>
          <w:b/>
          <w:sz w:val="20"/>
        </w:rPr>
      </w:pPr>
    </w:p>
    <w:p w:rsidR="00C7242C" w:rsidRPr="000A74ED" w:rsidRDefault="00C7242C" w:rsidP="00C7242C">
      <w:pPr>
        <w:widowControl w:val="0"/>
        <w:autoSpaceDE w:val="0"/>
        <w:spacing w:before="61" w:line="276" w:lineRule="auto"/>
        <w:jc w:val="center"/>
        <w:rPr>
          <w:sz w:val="22"/>
          <w:szCs w:val="26"/>
        </w:rPr>
      </w:pPr>
      <w:r w:rsidRPr="000A74ED">
        <w:rPr>
          <w:rFonts w:ascii="Arial" w:hAnsi="Arial" w:cs="Arial"/>
          <w:b/>
          <w:bCs/>
          <w:sz w:val="22"/>
          <w:szCs w:val="26"/>
        </w:rPr>
        <w:lastRenderedPageBreak/>
        <w:t>AVIS D’APPEL D’OFFRES</w:t>
      </w:r>
      <w:r w:rsidRPr="000A74ED">
        <w:rPr>
          <w:rFonts w:ascii="Arial" w:hAnsi="Arial" w:cs="Arial"/>
          <w:b/>
          <w:bCs/>
          <w:spacing w:val="6"/>
          <w:sz w:val="22"/>
          <w:szCs w:val="26"/>
        </w:rPr>
        <w:t xml:space="preserve"> NATIONAL </w:t>
      </w:r>
      <w:r>
        <w:rPr>
          <w:rFonts w:ascii="Arial" w:hAnsi="Arial" w:cs="Arial"/>
          <w:b/>
          <w:bCs/>
          <w:spacing w:val="6"/>
          <w:sz w:val="22"/>
          <w:szCs w:val="26"/>
        </w:rPr>
        <w:t xml:space="preserve">OUVERT  </w:t>
      </w:r>
      <w:r w:rsidRPr="000A74ED">
        <w:rPr>
          <w:rFonts w:ascii="Arial" w:hAnsi="Arial" w:cs="Arial"/>
          <w:b/>
          <w:bCs/>
          <w:sz w:val="22"/>
          <w:szCs w:val="26"/>
        </w:rPr>
        <w:t>N°</w:t>
      </w:r>
      <w:r w:rsidRPr="000A74ED">
        <w:rPr>
          <w:rFonts w:ascii="Arial" w:hAnsi="Arial" w:cs="Arial"/>
          <w:b/>
          <w:sz w:val="22"/>
          <w:szCs w:val="26"/>
        </w:rPr>
        <w:t>00</w:t>
      </w:r>
      <w:r w:rsidR="00437AC9">
        <w:rPr>
          <w:rFonts w:ascii="Arial" w:hAnsi="Arial" w:cs="Arial"/>
          <w:b/>
          <w:sz w:val="22"/>
          <w:szCs w:val="26"/>
        </w:rPr>
        <w:t>4</w:t>
      </w:r>
      <w:r w:rsidRPr="000A74ED">
        <w:rPr>
          <w:rFonts w:ascii="Arial" w:hAnsi="Arial" w:cs="Arial"/>
          <w:b/>
          <w:bCs/>
          <w:sz w:val="22"/>
          <w:szCs w:val="26"/>
        </w:rPr>
        <w:t>/</w:t>
      </w:r>
      <w:r>
        <w:rPr>
          <w:rFonts w:ascii="Arial" w:hAnsi="Arial" w:cs="Arial"/>
          <w:b/>
          <w:iCs/>
          <w:sz w:val="22"/>
          <w:szCs w:val="26"/>
        </w:rPr>
        <w:t>AONO</w:t>
      </w:r>
      <w:r w:rsidRPr="002B7567">
        <w:rPr>
          <w:rFonts w:ascii="Arial" w:hAnsi="Arial" w:cs="Arial"/>
          <w:b/>
          <w:iCs/>
          <w:sz w:val="22"/>
          <w:szCs w:val="26"/>
        </w:rPr>
        <w:t>/ONCC/CIPM/2024</w:t>
      </w:r>
    </w:p>
    <w:p w:rsidR="00C7242C" w:rsidRPr="00776390" w:rsidRDefault="00C7242C" w:rsidP="00C7242C">
      <w:pPr>
        <w:widowControl w:val="0"/>
        <w:autoSpaceDE w:val="0"/>
        <w:spacing w:before="61" w:line="276" w:lineRule="auto"/>
        <w:jc w:val="center"/>
        <w:rPr>
          <w:rFonts w:ascii="Arial" w:hAnsi="Arial" w:cs="Arial"/>
          <w:b/>
          <w:bCs/>
          <w:spacing w:val="6"/>
          <w:sz w:val="10"/>
          <w:szCs w:val="32"/>
        </w:rPr>
      </w:pPr>
      <w:r>
        <w:rPr>
          <w:rFonts w:ascii="Arial" w:hAnsi="Arial" w:cs="Arial"/>
          <w:b/>
          <w:bCs/>
          <w:sz w:val="22"/>
          <w:szCs w:val="26"/>
        </w:rPr>
        <w:t>DU_________ 2024 EN PROCEDURE D’URGENCE</w:t>
      </w:r>
      <w:r w:rsidRPr="000A74ED">
        <w:rPr>
          <w:rFonts w:ascii="Arial" w:hAnsi="Arial" w:cs="Arial"/>
          <w:b/>
          <w:bCs/>
          <w:sz w:val="22"/>
          <w:szCs w:val="26"/>
        </w:rPr>
        <w:t xml:space="preserve"> POUR</w:t>
      </w:r>
      <w:r w:rsidRPr="000A74ED">
        <w:rPr>
          <w:rFonts w:ascii="Arial" w:hAnsi="Arial" w:cs="Arial"/>
          <w:b/>
          <w:bCs/>
          <w:spacing w:val="6"/>
          <w:sz w:val="22"/>
          <w:szCs w:val="26"/>
        </w:rPr>
        <w:t xml:space="preserve"> LA </w:t>
      </w:r>
      <w:r>
        <w:rPr>
          <w:rFonts w:ascii="Arial" w:hAnsi="Arial" w:cs="Arial"/>
          <w:b/>
          <w:bCs/>
          <w:spacing w:val="6"/>
          <w:sz w:val="22"/>
          <w:szCs w:val="26"/>
        </w:rPr>
        <w:t xml:space="preserve">COUVERTURE D’UNE POLICE </w:t>
      </w:r>
      <w:r w:rsidRPr="00776390">
        <w:rPr>
          <w:rFonts w:ascii="Arial" w:hAnsi="Arial" w:cs="Arial"/>
          <w:b/>
          <w:bCs/>
          <w:sz w:val="22"/>
          <w:szCs w:val="22"/>
        </w:rPr>
        <w:t xml:space="preserve">D’ASSURANCE </w:t>
      </w:r>
      <w:r w:rsidR="00437AC9">
        <w:rPr>
          <w:rFonts w:ascii="Arial" w:hAnsi="Arial" w:cs="Arial"/>
          <w:b/>
          <w:bCs/>
          <w:sz w:val="22"/>
          <w:szCs w:val="22"/>
        </w:rPr>
        <w:t xml:space="preserve">MULTIRISQUES DES LOCAUX DE </w:t>
      </w:r>
      <w:r>
        <w:rPr>
          <w:rFonts w:ascii="Arial" w:hAnsi="Arial" w:cs="Arial"/>
          <w:b/>
          <w:bCs/>
          <w:sz w:val="22"/>
          <w:szCs w:val="22"/>
        </w:rPr>
        <w:t>L’ONCC</w:t>
      </w:r>
    </w:p>
    <w:p w:rsidR="00C7242C" w:rsidRPr="004A7DF3" w:rsidRDefault="00C7242C" w:rsidP="00C7242C">
      <w:pPr>
        <w:rPr>
          <w:rFonts w:ascii="Arial" w:hAnsi="Arial" w:cs="Arial"/>
          <w:b/>
          <w:bCs/>
          <w:sz w:val="6"/>
          <w:szCs w:val="22"/>
        </w:rPr>
      </w:pPr>
    </w:p>
    <w:p w:rsidR="00C7242C" w:rsidRPr="00B81039" w:rsidRDefault="00C7242C" w:rsidP="00C7242C">
      <w:pPr>
        <w:rPr>
          <w:rFonts w:ascii="Arial" w:hAnsi="Arial" w:cs="Arial"/>
          <w:b/>
          <w:bCs/>
          <w:sz w:val="10"/>
          <w:szCs w:val="22"/>
        </w:rPr>
      </w:pPr>
    </w:p>
    <w:p w:rsidR="00C7242C" w:rsidRPr="007D6C90" w:rsidRDefault="00C7242C" w:rsidP="00C7242C">
      <w:pPr>
        <w:rPr>
          <w:rFonts w:ascii="Arial" w:hAnsi="Arial" w:cs="Arial"/>
          <w:b/>
          <w:bCs/>
          <w:sz w:val="20"/>
          <w:szCs w:val="22"/>
          <w:u w:val="single"/>
        </w:rPr>
      </w:pPr>
      <w:r w:rsidRPr="007D6C90">
        <w:rPr>
          <w:rFonts w:ascii="Arial" w:hAnsi="Arial" w:cs="Arial"/>
          <w:b/>
          <w:bCs/>
          <w:sz w:val="20"/>
          <w:szCs w:val="22"/>
          <w:u w:val="single"/>
        </w:rPr>
        <w:t>CONTEXTE ET JUSTIFICATIF, OBJETS, RESULTATS ATTENDUS</w:t>
      </w:r>
    </w:p>
    <w:p w:rsidR="00C7242C" w:rsidRPr="007D6C90" w:rsidRDefault="00C7242C" w:rsidP="00C7242C">
      <w:pPr>
        <w:rPr>
          <w:rFonts w:ascii="Arial" w:hAnsi="Arial" w:cs="Arial"/>
          <w:sz w:val="24"/>
          <w:szCs w:val="22"/>
        </w:rPr>
      </w:pPr>
    </w:p>
    <w:p w:rsidR="00C7242C" w:rsidRPr="00DB0A12" w:rsidRDefault="00C7242C" w:rsidP="00DB0A12">
      <w:pPr>
        <w:pStyle w:val="Pieddepage"/>
        <w:tabs>
          <w:tab w:val="left" w:pos="0"/>
        </w:tabs>
        <w:jc w:val="both"/>
        <w:rPr>
          <w:rFonts w:ascii="Arial" w:hAnsi="Arial" w:cs="Arial"/>
          <w:sz w:val="22"/>
          <w:szCs w:val="22"/>
        </w:rPr>
      </w:pPr>
      <w:r w:rsidRPr="00DB0A12">
        <w:rPr>
          <w:rFonts w:ascii="Arial" w:hAnsi="Arial" w:cs="Arial"/>
          <w:sz w:val="22"/>
          <w:szCs w:val="22"/>
        </w:rPr>
        <w:t xml:space="preserve">Le présent Appel d’Offres a pour objet le choix de Compagnies d’assurance en vue de la Couverture d’une police d’assurance </w:t>
      </w:r>
      <w:r w:rsidR="00F14F0F" w:rsidRPr="00DB0A12">
        <w:rPr>
          <w:rFonts w:ascii="Arial" w:hAnsi="Arial" w:cs="Arial"/>
          <w:sz w:val="22"/>
          <w:szCs w:val="22"/>
        </w:rPr>
        <w:t>multirisques des locaux d</w:t>
      </w:r>
      <w:r w:rsidRPr="00DB0A12">
        <w:rPr>
          <w:rFonts w:ascii="Arial" w:hAnsi="Arial" w:cs="Arial"/>
          <w:sz w:val="22"/>
          <w:szCs w:val="22"/>
        </w:rPr>
        <w:t>e l’ONCC.</w:t>
      </w:r>
    </w:p>
    <w:p w:rsidR="00C7242C" w:rsidRPr="00DB0A12" w:rsidRDefault="00C7242C" w:rsidP="00DB0A12">
      <w:pPr>
        <w:pStyle w:val="Pieddepage"/>
        <w:tabs>
          <w:tab w:val="left" w:pos="0"/>
        </w:tabs>
        <w:jc w:val="both"/>
        <w:rPr>
          <w:rFonts w:ascii="Arial" w:hAnsi="Arial" w:cs="Arial"/>
          <w:sz w:val="22"/>
          <w:szCs w:val="22"/>
        </w:rPr>
      </w:pPr>
    </w:p>
    <w:p w:rsidR="00C7242C" w:rsidRPr="00DB0A12" w:rsidRDefault="00C7242C" w:rsidP="00C7242C">
      <w:pPr>
        <w:pStyle w:val="Pieddepage"/>
        <w:tabs>
          <w:tab w:val="left" w:pos="0"/>
        </w:tabs>
        <w:jc w:val="both"/>
        <w:rPr>
          <w:rFonts w:ascii="Arial" w:hAnsi="Arial" w:cs="Arial"/>
          <w:sz w:val="22"/>
          <w:szCs w:val="22"/>
        </w:rPr>
      </w:pPr>
      <w:r w:rsidRPr="00DB0A12">
        <w:rPr>
          <w:rFonts w:ascii="Arial" w:hAnsi="Arial" w:cs="Arial"/>
          <w:sz w:val="22"/>
          <w:szCs w:val="22"/>
        </w:rPr>
        <w:t xml:space="preserve">Au titre des exercices 2025 et 2026, dans le cadre </w:t>
      </w:r>
      <w:proofErr w:type="gramStart"/>
      <w:r w:rsidRPr="00DB0A12">
        <w:rPr>
          <w:rFonts w:ascii="Arial" w:hAnsi="Arial" w:cs="Arial"/>
          <w:sz w:val="22"/>
          <w:szCs w:val="22"/>
        </w:rPr>
        <w:t xml:space="preserve">de la couverture </w:t>
      </w:r>
      <w:r w:rsidR="00F14F0F" w:rsidRPr="00DB0A12">
        <w:rPr>
          <w:rFonts w:ascii="Arial" w:hAnsi="Arial" w:cs="Arial"/>
          <w:sz w:val="22"/>
          <w:szCs w:val="22"/>
        </w:rPr>
        <w:t>multirisques</w:t>
      </w:r>
      <w:proofErr w:type="gramEnd"/>
      <w:r w:rsidR="00F14F0F" w:rsidRPr="00DB0A12">
        <w:rPr>
          <w:rFonts w:ascii="Arial" w:hAnsi="Arial" w:cs="Arial"/>
          <w:sz w:val="22"/>
          <w:szCs w:val="22"/>
        </w:rPr>
        <w:t xml:space="preserve"> des locaux de</w:t>
      </w:r>
      <w:r w:rsidR="00DB0A12">
        <w:rPr>
          <w:rFonts w:ascii="Arial" w:hAnsi="Arial" w:cs="Arial"/>
          <w:sz w:val="22"/>
          <w:szCs w:val="22"/>
        </w:rPr>
        <w:t xml:space="preserve"> </w:t>
      </w:r>
      <w:r w:rsidRPr="00DB0A12">
        <w:rPr>
          <w:rFonts w:ascii="Arial" w:hAnsi="Arial" w:cs="Arial"/>
          <w:sz w:val="22"/>
          <w:szCs w:val="22"/>
        </w:rPr>
        <w:t>l’ONCC a décidé de souscrire à une police d’assurances aux conditions ci- après :</w:t>
      </w:r>
    </w:p>
    <w:p w:rsidR="00C7242C" w:rsidRPr="00B81039" w:rsidRDefault="00C7242C" w:rsidP="00C7242C">
      <w:pPr>
        <w:pStyle w:val="Pieddepage"/>
        <w:tabs>
          <w:tab w:val="left" w:pos="0"/>
        </w:tabs>
        <w:jc w:val="both"/>
        <w:rPr>
          <w:rFonts w:ascii="Arial" w:hAnsi="Arial" w:cs="Arial"/>
          <w:b/>
          <w:sz w:val="10"/>
          <w:szCs w:val="22"/>
        </w:rPr>
      </w:pPr>
    </w:p>
    <w:p w:rsidR="00F14F0F" w:rsidRDefault="00C7242C" w:rsidP="00F14F0F">
      <w:pPr>
        <w:pStyle w:val="Pieddepage"/>
        <w:tabs>
          <w:tab w:val="left" w:pos="0"/>
        </w:tabs>
        <w:jc w:val="both"/>
        <w:rPr>
          <w:rFonts w:ascii="Arial" w:hAnsi="Arial" w:cs="Arial"/>
          <w:sz w:val="22"/>
          <w:szCs w:val="22"/>
        </w:rPr>
      </w:pPr>
      <w:r>
        <w:rPr>
          <w:rFonts w:ascii="Arial" w:hAnsi="Arial" w:cs="Arial"/>
          <w:b/>
          <w:sz w:val="22"/>
          <w:szCs w:val="22"/>
        </w:rPr>
        <w:t xml:space="preserve">Cibles : </w:t>
      </w:r>
      <w:r w:rsidR="00F14F0F" w:rsidRPr="00F44BD7">
        <w:rPr>
          <w:rFonts w:ascii="Arial" w:hAnsi="Arial" w:cs="Arial"/>
          <w:sz w:val="22"/>
          <w:szCs w:val="22"/>
        </w:rPr>
        <w:t>Compagnies d’Assurances de droit camerounais installées au Cameroun, remplissant les conditions prévues par la réglementation en vigueur dans les Etats membres de la Conférence Interafricaine des Marchés d’Assurances (CIMA)</w:t>
      </w:r>
      <w:r w:rsidR="00F14F0F">
        <w:rPr>
          <w:rFonts w:ascii="Arial" w:hAnsi="Arial" w:cs="Arial"/>
          <w:sz w:val="22"/>
          <w:szCs w:val="22"/>
        </w:rPr>
        <w:t>.</w:t>
      </w:r>
    </w:p>
    <w:p w:rsidR="00F14F0F" w:rsidRDefault="00F14F0F" w:rsidP="00F14F0F">
      <w:pPr>
        <w:pStyle w:val="Pieddepage"/>
        <w:tabs>
          <w:tab w:val="left" w:pos="0"/>
        </w:tabs>
        <w:jc w:val="both"/>
        <w:rPr>
          <w:rFonts w:ascii="Arial" w:hAnsi="Arial" w:cs="Arial"/>
          <w:sz w:val="22"/>
          <w:szCs w:val="22"/>
        </w:rPr>
      </w:pPr>
    </w:p>
    <w:p w:rsidR="00C7242C" w:rsidRDefault="00C7242C" w:rsidP="00F14F0F">
      <w:pPr>
        <w:pStyle w:val="Pieddepage"/>
        <w:tabs>
          <w:tab w:val="left" w:pos="0"/>
        </w:tabs>
        <w:jc w:val="both"/>
        <w:rPr>
          <w:rFonts w:ascii="Arial" w:hAnsi="Arial" w:cs="Arial"/>
          <w:b/>
          <w:bCs/>
          <w:sz w:val="22"/>
          <w:szCs w:val="22"/>
        </w:rPr>
      </w:pPr>
      <w:r>
        <w:rPr>
          <w:rFonts w:ascii="Arial" w:hAnsi="Arial" w:cs="Arial"/>
          <w:b/>
          <w:bCs/>
          <w:sz w:val="22"/>
          <w:szCs w:val="22"/>
        </w:rPr>
        <w:t>Territorialité des garanties : Cameroun</w:t>
      </w:r>
    </w:p>
    <w:p w:rsidR="00C7242C" w:rsidRDefault="00C7242C" w:rsidP="00C7242C">
      <w:pPr>
        <w:pStyle w:val="Pieddepage"/>
        <w:jc w:val="both"/>
        <w:rPr>
          <w:rFonts w:ascii="Arial" w:hAnsi="Arial" w:cs="Arial"/>
          <w:b/>
          <w:bCs/>
          <w:sz w:val="22"/>
          <w:szCs w:val="22"/>
        </w:rPr>
      </w:pPr>
    </w:p>
    <w:p w:rsidR="00C7242C" w:rsidRDefault="00C7242C" w:rsidP="00C7242C">
      <w:pPr>
        <w:pStyle w:val="Pieddepage"/>
        <w:jc w:val="both"/>
        <w:rPr>
          <w:rFonts w:ascii="Arial" w:hAnsi="Arial" w:cs="Arial"/>
          <w:b/>
          <w:bCs/>
          <w:sz w:val="22"/>
          <w:szCs w:val="22"/>
        </w:rPr>
      </w:pPr>
      <w:r>
        <w:rPr>
          <w:rFonts w:ascii="Arial" w:hAnsi="Arial" w:cs="Arial"/>
          <w:b/>
          <w:bCs/>
          <w:sz w:val="22"/>
          <w:szCs w:val="22"/>
        </w:rPr>
        <w:t>Taux de remboursements : 100%</w:t>
      </w:r>
    </w:p>
    <w:p w:rsidR="00C7242C" w:rsidRPr="0040349C" w:rsidRDefault="00C7242C" w:rsidP="00C7242C">
      <w:pPr>
        <w:pStyle w:val="Pieddepage"/>
        <w:jc w:val="both"/>
        <w:rPr>
          <w:rFonts w:ascii="Arial" w:hAnsi="Arial" w:cs="Arial"/>
          <w:b/>
          <w:bCs/>
          <w:sz w:val="18"/>
          <w:szCs w:val="22"/>
        </w:rPr>
      </w:pPr>
    </w:p>
    <w:p w:rsidR="00C7242C" w:rsidRDefault="00C7242C" w:rsidP="00C7242C">
      <w:pPr>
        <w:pStyle w:val="Pieddepage"/>
        <w:jc w:val="both"/>
        <w:rPr>
          <w:rFonts w:ascii="Arial" w:hAnsi="Arial" w:cs="Arial"/>
          <w:b/>
          <w:bCs/>
          <w:sz w:val="22"/>
          <w:szCs w:val="22"/>
        </w:rPr>
      </w:pPr>
      <w:r>
        <w:rPr>
          <w:rFonts w:ascii="Arial" w:hAnsi="Arial" w:cs="Arial"/>
          <w:b/>
          <w:bCs/>
          <w:sz w:val="22"/>
          <w:szCs w:val="22"/>
        </w:rPr>
        <w:t xml:space="preserve">Consistance des prestations et plafonds : </w:t>
      </w:r>
      <w:r>
        <w:rPr>
          <w:rFonts w:ascii="Arial" w:hAnsi="Arial" w:cs="Arial"/>
          <w:bCs/>
          <w:sz w:val="22"/>
          <w:szCs w:val="22"/>
        </w:rPr>
        <w:t>voir l’état actualisé des bâtiments. Les valeurs mentionnées dans ces états représentent des plafonds.</w:t>
      </w:r>
    </w:p>
    <w:p w:rsidR="00C7242C" w:rsidRPr="00B81039" w:rsidRDefault="00C7242C" w:rsidP="00C7242C">
      <w:pPr>
        <w:pStyle w:val="Pieddepage"/>
        <w:jc w:val="both"/>
        <w:rPr>
          <w:rFonts w:ascii="Arial" w:hAnsi="Arial" w:cs="Arial"/>
          <w:b/>
          <w:bCs/>
          <w:sz w:val="12"/>
        </w:rPr>
      </w:pPr>
    </w:p>
    <w:p w:rsidR="00C7242C" w:rsidRDefault="00C7242C" w:rsidP="00C7242C">
      <w:pPr>
        <w:pStyle w:val="Pieddepage"/>
        <w:jc w:val="both"/>
        <w:rPr>
          <w:rFonts w:ascii="Arial" w:hAnsi="Arial" w:cs="Arial"/>
          <w:b/>
          <w:bCs/>
          <w:sz w:val="22"/>
        </w:rPr>
      </w:pPr>
      <w:r>
        <w:rPr>
          <w:rFonts w:ascii="Arial" w:hAnsi="Arial" w:cs="Arial"/>
          <w:b/>
          <w:bCs/>
          <w:sz w:val="22"/>
        </w:rPr>
        <w:t>Financement : Budgets 2025 et 2026</w:t>
      </w:r>
    </w:p>
    <w:p w:rsidR="00C7242C" w:rsidRPr="00B81039" w:rsidRDefault="00C7242C" w:rsidP="00C7242C">
      <w:pPr>
        <w:pStyle w:val="Pieddepage"/>
        <w:jc w:val="both"/>
        <w:rPr>
          <w:rFonts w:ascii="Arial" w:hAnsi="Arial" w:cs="Arial"/>
          <w:b/>
          <w:bCs/>
          <w:sz w:val="12"/>
        </w:rPr>
      </w:pPr>
    </w:p>
    <w:p w:rsidR="00C7242C" w:rsidRPr="00A536C3" w:rsidRDefault="00C7242C" w:rsidP="00C7242C">
      <w:pPr>
        <w:pStyle w:val="Pieddepage"/>
        <w:jc w:val="both"/>
        <w:rPr>
          <w:rFonts w:ascii="Arial" w:hAnsi="Arial" w:cs="Arial"/>
          <w:b/>
          <w:bCs/>
          <w:sz w:val="22"/>
        </w:rPr>
      </w:pPr>
      <w:r>
        <w:rPr>
          <w:rFonts w:ascii="Arial" w:hAnsi="Arial" w:cs="Arial"/>
          <w:b/>
          <w:bCs/>
          <w:sz w:val="22"/>
        </w:rPr>
        <w:t xml:space="preserve">Paragraphe </w:t>
      </w:r>
      <w:r w:rsidRPr="00A536C3">
        <w:rPr>
          <w:rFonts w:ascii="Arial" w:hAnsi="Arial" w:cs="Arial"/>
          <w:b/>
          <w:bCs/>
          <w:sz w:val="22"/>
        </w:rPr>
        <w:t>budgétaire : 670</w:t>
      </w:r>
      <w:r>
        <w:rPr>
          <w:rFonts w:ascii="Arial" w:hAnsi="Arial" w:cs="Arial"/>
          <w:b/>
          <w:bCs/>
          <w:sz w:val="22"/>
        </w:rPr>
        <w:t> </w:t>
      </w:r>
      <w:r w:rsidR="00B81039">
        <w:rPr>
          <w:rFonts w:ascii="Arial" w:hAnsi="Arial" w:cs="Arial"/>
          <w:b/>
          <w:bCs/>
          <w:sz w:val="22"/>
        </w:rPr>
        <w:t>402</w:t>
      </w:r>
    </w:p>
    <w:p w:rsidR="00C7242C" w:rsidRPr="0040349C" w:rsidRDefault="00C7242C" w:rsidP="00C7242C">
      <w:pPr>
        <w:pStyle w:val="Pieddepage"/>
        <w:jc w:val="both"/>
        <w:rPr>
          <w:rFonts w:ascii="Arial" w:hAnsi="Arial" w:cs="Arial"/>
          <w:b/>
          <w:bCs/>
          <w:sz w:val="4"/>
        </w:rPr>
      </w:pPr>
    </w:p>
    <w:p w:rsidR="00C7242C" w:rsidRPr="00B81039" w:rsidRDefault="00C7242C" w:rsidP="00C7242C">
      <w:pPr>
        <w:pStyle w:val="Pieddepage"/>
        <w:jc w:val="both"/>
        <w:rPr>
          <w:rFonts w:ascii="Arial" w:hAnsi="Arial" w:cs="Arial"/>
          <w:b/>
          <w:bCs/>
          <w:sz w:val="6"/>
        </w:rPr>
      </w:pPr>
    </w:p>
    <w:p w:rsidR="00C7242C" w:rsidRDefault="00C7242C" w:rsidP="00C7242C">
      <w:pPr>
        <w:pStyle w:val="Pieddepage"/>
        <w:jc w:val="both"/>
        <w:rPr>
          <w:rFonts w:ascii="Arial" w:hAnsi="Arial" w:cs="Arial"/>
          <w:b/>
          <w:bCs/>
          <w:sz w:val="22"/>
        </w:rPr>
      </w:pPr>
      <w:r w:rsidRPr="00A536C3">
        <w:rPr>
          <w:rFonts w:ascii="Arial" w:hAnsi="Arial" w:cs="Arial"/>
          <w:b/>
          <w:bCs/>
          <w:sz w:val="22"/>
        </w:rPr>
        <w:t xml:space="preserve">Les garanties sollicitées sont les suivantes : </w:t>
      </w:r>
    </w:p>
    <w:p w:rsidR="00C7242C" w:rsidRPr="00D42CED" w:rsidRDefault="00C7242C" w:rsidP="00C7242C">
      <w:pPr>
        <w:pStyle w:val="Pieddepage"/>
        <w:jc w:val="both"/>
        <w:rPr>
          <w:rFonts w:ascii="Arial" w:hAnsi="Arial" w:cs="Arial"/>
          <w:b/>
          <w:bCs/>
          <w:sz w:val="10"/>
        </w:rPr>
      </w:pPr>
    </w:p>
    <w:p w:rsidR="00C7242C" w:rsidRPr="00B81039" w:rsidRDefault="00C7242C" w:rsidP="00C7242C">
      <w:pPr>
        <w:pStyle w:val="Pieddepage"/>
        <w:jc w:val="both"/>
        <w:rPr>
          <w:rFonts w:ascii="Arial" w:hAnsi="Arial" w:cs="Arial"/>
          <w:b/>
          <w:bCs/>
          <w:sz w:val="4"/>
        </w:rPr>
      </w:pPr>
    </w:p>
    <w:p w:rsidR="00B81039" w:rsidRPr="00091092" w:rsidRDefault="00C7242C" w:rsidP="00B81039">
      <w:pPr>
        <w:pStyle w:val="Pieddepage"/>
        <w:jc w:val="center"/>
        <w:rPr>
          <w:rFonts w:ascii="Arial" w:hAnsi="Arial" w:cs="Arial"/>
          <w:b/>
          <w:bCs/>
          <w:sz w:val="22"/>
        </w:rPr>
      </w:pPr>
      <w:r w:rsidRPr="00D42CED">
        <w:rPr>
          <w:rFonts w:ascii="Arial" w:hAnsi="Arial" w:cs="Arial"/>
          <w:b/>
          <w:bCs/>
          <w:sz w:val="20"/>
        </w:rPr>
        <w:tab/>
      </w:r>
      <w:r w:rsidR="00B81039" w:rsidRPr="00091092">
        <w:rPr>
          <w:rFonts w:ascii="Arial" w:hAnsi="Arial" w:cs="Arial"/>
          <w:b/>
          <w:bCs/>
          <w:sz w:val="22"/>
          <w:u w:val="single"/>
        </w:rPr>
        <w:t xml:space="preserve">Lot </w:t>
      </w:r>
      <w:r w:rsidR="00B81039">
        <w:rPr>
          <w:rFonts w:ascii="Arial" w:hAnsi="Arial" w:cs="Arial"/>
          <w:b/>
          <w:bCs/>
          <w:sz w:val="22"/>
          <w:u w:val="single"/>
        </w:rPr>
        <w:t>1</w:t>
      </w:r>
      <w:r w:rsidR="00B81039" w:rsidRPr="00091092">
        <w:rPr>
          <w:rFonts w:ascii="Arial" w:hAnsi="Arial" w:cs="Arial"/>
          <w:b/>
          <w:bCs/>
          <w:sz w:val="22"/>
        </w:rPr>
        <w:t xml:space="preserve"> : Assurance multirisques des locaux </w:t>
      </w:r>
      <w:r w:rsidR="00B81039">
        <w:rPr>
          <w:rFonts w:ascii="Arial" w:hAnsi="Arial" w:cs="Arial"/>
          <w:b/>
          <w:bCs/>
          <w:sz w:val="22"/>
        </w:rPr>
        <w:t xml:space="preserve">de l’ONCC </w:t>
      </w:r>
      <w:r w:rsidR="00B81039" w:rsidRPr="00091092">
        <w:rPr>
          <w:rFonts w:ascii="Arial" w:hAnsi="Arial" w:cs="Arial"/>
          <w:b/>
          <w:bCs/>
          <w:sz w:val="22"/>
        </w:rPr>
        <w:t>situés à Douala</w:t>
      </w:r>
    </w:p>
    <w:p w:rsidR="00B81039" w:rsidRPr="00E23ACD" w:rsidRDefault="00B81039" w:rsidP="00B81039">
      <w:pPr>
        <w:spacing w:line="312" w:lineRule="auto"/>
        <w:jc w:val="both"/>
        <w:rPr>
          <w:rFonts w:ascii="Arial" w:hAnsi="Arial" w:cs="Arial"/>
          <w:b/>
          <w:bCs/>
          <w:sz w:val="2"/>
          <w:szCs w:val="24"/>
          <w:u w:val="single"/>
        </w:rPr>
      </w:pPr>
    </w:p>
    <w:tbl>
      <w:tblPr>
        <w:tblW w:w="8932" w:type="dxa"/>
        <w:tblInd w:w="69" w:type="dxa"/>
        <w:tblCellMar>
          <w:left w:w="70" w:type="dxa"/>
          <w:right w:w="70" w:type="dxa"/>
        </w:tblCellMar>
        <w:tblLook w:val="04A0"/>
      </w:tblPr>
      <w:tblGrid>
        <w:gridCol w:w="3970"/>
        <w:gridCol w:w="2268"/>
        <w:gridCol w:w="2694"/>
      </w:tblGrid>
      <w:tr w:rsidR="00B81039" w:rsidRPr="00E23ACD" w:rsidTr="000C7B17">
        <w:trPr>
          <w:trHeight w:val="285"/>
        </w:trPr>
        <w:tc>
          <w:tcPr>
            <w:tcW w:w="3970" w:type="dxa"/>
            <w:tcBorders>
              <w:top w:val="nil"/>
              <w:left w:val="nil"/>
              <w:bottom w:val="nil"/>
              <w:right w:val="nil"/>
            </w:tcBorders>
            <w:shd w:val="clear" w:color="auto" w:fill="auto"/>
            <w:noWrap/>
            <w:vAlign w:val="bottom"/>
            <w:hideMark/>
          </w:tcPr>
          <w:p w:rsidR="00B81039" w:rsidRPr="00B81039" w:rsidRDefault="00B81039" w:rsidP="000C7B17">
            <w:pPr>
              <w:rPr>
                <w:rFonts w:ascii="Calibri" w:hAnsi="Calibri"/>
                <w:color w:val="000000"/>
                <w:sz w:val="2"/>
                <w:szCs w:val="22"/>
              </w:rPr>
            </w:pPr>
          </w:p>
        </w:tc>
        <w:tc>
          <w:tcPr>
            <w:tcW w:w="2268" w:type="dxa"/>
            <w:tcBorders>
              <w:top w:val="nil"/>
              <w:left w:val="nil"/>
              <w:bottom w:val="nil"/>
              <w:right w:val="nil"/>
            </w:tcBorders>
            <w:shd w:val="clear" w:color="auto" w:fill="auto"/>
            <w:noWrap/>
            <w:vAlign w:val="bottom"/>
            <w:hideMark/>
          </w:tcPr>
          <w:p w:rsidR="00B81039" w:rsidRPr="00E23ACD" w:rsidRDefault="00B81039" w:rsidP="000C7B17">
            <w:pPr>
              <w:rPr>
                <w:rFonts w:ascii="Calibri" w:hAnsi="Calibri"/>
                <w:color w:val="000000"/>
                <w:sz w:val="22"/>
                <w:szCs w:val="22"/>
              </w:rPr>
            </w:pPr>
          </w:p>
        </w:tc>
        <w:tc>
          <w:tcPr>
            <w:tcW w:w="2694" w:type="dxa"/>
            <w:tcBorders>
              <w:top w:val="nil"/>
              <w:left w:val="nil"/>
              <w:bottom w:val="nil"/>
              <w:right w:val="nil"/>
            </w:tcBorders>
            <w:shd w:val="clear" w:color="auto" w:fill="auto"/>
            <w:noWrap/>
            <w:vAlign w:val="bottom"/>
            <w:hideMark/>
          </w:tcPr>
          <w:p w:rsidR="00B81039" w:rsidRPr="00E23ACD" w:rsidRDefault="00B81039" w:rsidP="000C7B17">
            <w:pPr>
              <w:rPr>
                <w:rFonts w:ascii="Calibri" w:hAnsi="Calibri"/>
                <w:color w:val="000000"/>
                <w:sz w:val="22"/>
                <w:szCs w:val="22"/>
              </w:rPr>
            </w:pPr>
          </w:p>
        </w:tc>
      </w:tr>
      <w:tr w:rsidR="00B81039" w:rsidRPr="00E23ACD" w:rsidTr="000C7B17">
        <w:trPr>
          <w:trHeight w:val="82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039" w:rsidRPr="00E23ACD" w:rsidRDefault="00B81039" w:rsidP="000C7B17">
            <w:pPr>
              <w:jc w:val="center"/>
              <w:rPr>
                <w:rFonts w:ascii="Calibri" w:hAnsi="Calibri"/>
                <w:b/>
                <w:bCs/>
                <w:color w:val="000000"/>
                <w:sz w:val="26"/>
                <w:szCs w:val="26"/>
              </w:rPr>
            </w:pPr>
            <w:r w:rsidRPr="00E23ACD">
              <w:rPr>
                <w:rFonts w:ascii="Calibri" w:hAnsi="Calibri"/>
                <w:b/>
                <w:bCs/>
                <w:color w:val="000000"/>
                <w:sz w:val="26"/>
                <w:szCs w:val="26"/>
              </w:rPr>
              <w:t>LOCAUX</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B81039" w:rsidRPr="00E23ACD" w:rsidRDefault="00B81039" w:rsidP="000C7B17">
            <w:pPr>
              <w:jc w:val="center"/>
              <w:rPr>
                <w:rFonts w:ascii="Calibri" w:hAnsi="Calibri"/>
                <w:b/>
                <w:bCs/>
                <w:color w:val="000000"/>
                <w:sz w:val="26"/>
                <w:szCs w:val="26"/>
              </w:rPr>
            </w:pPr>
            <w:r w:rsidRPr="00E23ACD">
              <w:rPr>
                <w:rFonts w:ascii="Calibri" w:hAnsi="Calibri"/>
                <w:b/>
                <w:bCs/>
                <w:color w:val="000000"/>
                <w:sz w:val="26"/>
                <w:szCs w:val="26"/>
              </w:rPr>
              <w:t>Immeu</w:t>
            </w:r>
            <w:r w:rsidR="001645B0">
              <w:rPr>
                <w:rFonts w:ascii="Calibri" w:hAnsi="Calibri"/>
                <w:b/>
                <w:bCs/>
                <w:color w:val="000000"/>
                <w:sz w:val="26"/>
                <w:szCs w:val="26"/>
              </w:rPr>
              <w:t>ble ONCC                      (6</w:t>
            </w:r>
            <w:r w:rsidRPr="00E23ACD">
              <w:rPr>
                <w:rFonts w:ascii="Calibri" w:hAnsi="Calibri"/>
                <w:b/>
                <w:bCs/>
                <w:color w:val="000000"/>
                <w:sz w:val="26"/>
                <w:szCs w:val="26"/>
              </w:rPr>
              <w:t xml:space="preserve"> étages)</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bCs/>
                <w:color w:val="000000"/>
                <w:sz w:val="26"/>
                <w:szCs w:val="26"/>
              </w:rPr>
            </w:pPr>
            <w:r w:rsidRPr="00E23ACD">
              <w:rPr>
                <w:rFonts w:ascii="Calibri" w:hAnsi="Calibri"/>
                <w:b/>
                <w:bCs/>
                <w:color w:val="000000"/>
                <w:sz w:val="26"/>
                <w:szCs w:val="26"/>
              </w:rPr>
              <w:t>Bâtiments annexes AKWA</w:t>
            </w:r>
          </w:p>
        </w:tc>
      </w:tr>
      <w:tr w:rsidR="00B81039" w:rsidRPr="00E23ACD" w:rsidTr="000C7B17">
        <w:trPr>
          <w:trHeight w:val="1316"/>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039" w:rsidRPr="00E23ACD" w:rsidRDefault="00B81039" w:rsidP="000C7B17">
            <w:pPr>
              <w:jc w:val="center"/>
              <w:rPr>
                <w:rFonts w:ascii="Calibri" w:hAnsi="Calibri"/>
                <w:b/>
                <w:bCs/>
                <w:color w:val="000000"/>
                <w:sz w:val="24"/>
                <w:szCs w:val="26"/>
              </w:rPr>
            </w:pPr>
            <w:r w:rsidRPr="00E23ACD">
              <w:rPr>
                <w:rFonts w:ascii="Calibri" w:hAnsi="Calibri"/>
                <w:b/>
                <w:bCs/>
                <w:color w:val="000000"/>
                <w:sz w:val="24"/>
                <w:szCs w:val="26"/>
              </w:rPr>
              <w:t>Capitaux garantis :</w:t>
            </w:r>
          </w:p>
          <w:p w:rsidR="00B81039" w:rsidRPr="00E23ACD" w:rsidRDefault="00B81039" w:rsidP="000C7B17">
            <w:pPr>
              <w:jc w:val="center"/>
              <w:rPr>
                <w:rFonts w:ascii="Calibri" w:hAnsi="Calibri"/>
                <w:b/>
                <w:bCs/>
                <w:color w:val="000000"/>
                <w:sz w:val="12"/>
                <w:szCs w:val="26"/>
              </w:rPr>
            </w:pPr>
          </w:p>
          <w:p w:rsidR="00B81039" w:rsidRPr="00E23ACD" w:rsidRDefault="00B81039" w:rsidP="000C7B17">
            <w:pPr>
              <w:jc w:val="center"/>
              <w:rPr>
                <w:rFonts w:ascii="Calibri" w:hAnsi="Calibri"/>
                <w:b/>
                <w:bCs/>
                <w:color w:val="000000"/>
                <w:sz w:val="24"/>
                <w:szCs w:val="26"/>
              </w:rPr>
            </w:pPr>
            <w:r w:rsidRPr="00E23ACD">
              <w:rPr>
                <w:rFonts w:ascii="Calibri" w:hAnsi="Calibri"/>
                <w:b/>
                <w:bCs/>
                <w:color w:val="000000"/>
                <w:sz w:val="24"/>
                <w:szCs w:val="26"/>
              </w:rPr>
              <w:t>Bâtiments :</w:t>
            </w:r>
          </w:p>
          <w:p w:rsidR="00B81039" w:rsidRPr="00E23ACD" w:rsidRDefault="00B81039" w:rsidP="000C7B17">
            <w:pPr>
              <w:jc w:val="center"/>
              <w:rPr>
                <w:rFonts w:ascii="Calibri" w:hAnsi="Calibri"/>
                <w:b/>
                <w:bCs/>
                <w:color w:val="000000"/>
                <w:sz w:val="24"/>
                <w:szCs w:val="26"/>
              </w:rPr>
            </w:pPr>
            <w:r w:rsidRPr="00E23ACD">
              <w:rPr>
                <w:rFonts w:ascii="Calibri" w:hAnsi="Calibri"/>
                <w:b/>
                <w:bCs/>
                <w:color w:val="000000"/>
                <w:sz w:val="24"/>
                <w:szCs w:val="26"/>
              </w:rPr>
              <w:t>Contenus</w:t>
            </w:r>
          </w:p>
          <w:p w:rsidR="00B81039" w:rsidRPr="00E23ACD" w:rsidRDefault="00B81039" w:rsidP="000C7B17">
            <w:pPr>
              <w:jc w:val="center"/>
              <w:rPr>
                <w:rFonts w:ascii="Calibri" w:hAnsi="Calibri"/>
                <w:b/>
                <w:bCs/>
                <w:color w:val="000000"/>
                <w:sz w:val="6"/>
                <w:szCs w:val="26"/>
              </w:rPr>
            </w:pPr>
          </w:p>
          <w:p w:rsidR="00B81039" w:rsidRPr="00E23ACD" w:rsidRDefault="00B81039" w:rsidP="000C7B17">
            <w:pPr>
              <w:jc w:val="center"/>
              <w:rPr>
                <w:rFonts w:ascii="Calibri" w:hAnsi="Calibri"/>
                <w:b/>
                <w:bCs/>
                <w:color w:val="000000"/>
                <w:sz w:val="24"/>
                <w:szCs w:val="26"/>
              </w:rPr>
            </w:pPr>
            <w:r w:rsidRPr="00E23ACD">
              <w:rPr>
                <w:rFonts w:ascii="Calibri" w:hAnsi="Calibri"/>
                <w:b/>
                <w:bCs/>
                <w:color w:val="000000"/>
                <w:sz w:val="24"/>
                <w:szCs w:val="26"/>
              </w:rPr>
              <w:t>Total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bCs/>
                <w:color w:val="000000"/>
                <w:sz w:val="2"/>
                <w:szCs w:val="26"/>
              </w:rPr>
            </w:pPr>
          </w:p>
          <w:p w:rsidR="00B81039" w:rsidRPr="00E23ACD" w:rsidRDefault="00B81039" w:rsidP="000C7B17">
            <w:pPr>
              <w:jc w:val="center"/>
              <w:rPr>
                <w:rFonts w:ascii="Calibri" w:hAnsi="Calibri"/>
                <w:b/>
                <w:bCs/>
                <w:color w:val="000000"/>
                <w:sz w:val="24"/>
                <w:szCs w:val="26"/>
              </w:rPr>
            </w:pPr>
          </w:p>
          <w:p w:rsidR="00B81039" w:rsidRPr="00E23ACD" w:rsidRDefault="00B81039" w:rsidP="000C7B17">
            <w:pPr>
              <w:jc w:val="center"/>
              <w:rPr>
                <w:rFonts w:ascii="Calibri" w:hAnsi="Calibri"/>
                <w:b/>
                <w:bCs/>
                <w:color w:val="000000"/>
                <w:sz w:val="24"/>
                <w:szCs w:val="26"/>
              </w:rPr>
            </w:pPr>
            <w:r w:rsidRPr="00E23ACD">
              <w:rPr>
                <w:rFonts w:ascii="Calibri" w:hAnsi="Calibri"/>
                <w:b/>
                <w:bCs/>
                <w:color w:val="000000"/>
                <w:sz w:val="24"/>
                <w:szCs w:val="26"/>
              </w:rPr>
              <w:t>1000 000 000</w:t>
            </w:r>
          </w:p>
          <w:p w:rsidR="00B81039" w:rsidRPr="00E23ACD" w:rsidRDefault="00B81039" w:rsidP="000C7B17">
            <w:pPr>
              <w:jc w:val="center"/>
              <w:rPr>
                <w:rFonts w:ascii="Calibri" w:hAnsi="Calibri"/>
                <w:b/>
                <w:bCs/>
                <w:color w:val="000000"/>
                <w:sz w:val="24"/>
                <w:szCs w:val="26"/>
              </w:rPr>
            </w:pPr>
            <w:r w:rsidRPr="00E23ACD">
              <w:rPr>
                <w:rFonts w:ascii="Calibri" w:hAnsi="Calibri"/>
                <w:b/>
                <w:bCs/>
                <w:color w:val="000000"/>
                <w:sz w:val="24"/>
                <w:szCs w:val="26"/>
              </w:rPr>
              <w:t>400 000 000</w:t>
            </w:r>
          </w:p>
          <w:p w:rsidR="00B81039" w:rsidRPr="00E23ACD" w:rsidRDefault="00B81039" w:rsidP="000C7B17">
            <w:pPr>
              <w:jc w:val="center"/>
              <w:rPr>
                <w:rFonts w:ascii="Calibri" w:hAnsi="Calibri"/>
                <w:b/>
                <w:bCs/>
                <w:color w:val="000000"/>
                <w:sz w:val="10"/>
                <w:szCs w:val="26"/>
              </w:rPr>
            </w:pPr>
          </w:p>
          <w:p w:rsidR="00B81039" w:rsidRPr="00E23ACD" w:rsidRDefault="00B81039" w:rsidP="000C7B17">
            <w:pPr>
              <w:jc w:val="center"/>
              <w:rPr>
                <w:rFonts w:ascii="Calibri" w:hAnsi="Calibri"/>
                <w:b/>
                <w:bCs/>
                <w:color w:val="000000"/>
                <w:sz w:val="24"/>
                <w:szCs w:val="26"/>
              </w:rPr>
            </w:pPr>
            <w:r w:rsidRPr="00E23ACD">
              <w:rPr>
                <w:rFonts w:ascii="Calibri" w:hAnsi="Calibri"/>
                <w:b/>
                <w:bCs/>
                <w:color w:val="000000"/>
                <w:sz w:val="24"/>
                <w:szCs w:val="26"/>
              </w:rPr>
              <w:t>1 400 000 000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bCs/>
                <w:color w:val="000000"/>
                <w:sz w:val="2"/>
                <w:szCs w:val="26"/>
              </w:rPr>
            </w:pPr>
          </w:p>
          <w:p w:rsidR="00B81039" w:rsidRPr="00E23ACD" w:rsidRDefault="00B81039" w:rsidP="000C7B17">
            <w:pPr>
              <w:jc w:val="center"/>
              <w:rPr>
                <w:rFonts w:ascii="Calibri" w:hAnsi="Calibri"/>
                <w:b/>
                <w:bCs/>
                <w:color w:val="000000"/>
                <w:sz w:val="6"/>
                <w:szCs w:val="26"/>
              </w:rPr>
            </w:pPr>
          </w:p>
          <w:p w:rsidR="00B81039" w:rsidRPr="00E23ACD" w:rsidRDefault="00B81039" w:rsidP="000C7B17">
            <w:pPr>
              <w:jc w:val="center"/>
              <w:rPr>
                <w:rFonts w:ascii="Calibri" w:hAnsi="Calibri"/>
                <w:b/>
                <w:bCs/>
                <w:color w:val="000000"/>
                <w:sz w:val="24"/>
                <w:szCs w:val="26"/>
              </w:rPr>
            </w:pPr>
          </w:p>
          <w:p w:rsidR="001645B0" w:rsidRPr="001645B0" w:rsidRDefault="001645B0" w:rsidP="000C7B17">
            <w:pPr>
              <w:jc w:val="center"/>
              <w:rPr>
                <w:rFonts w:ascii="Calibri" w:hAnsi="Calibri"/>
                <w:b/>
                <w:bCs/>
                <w:color w:val="000000"/>
                <w:sz w:val="14"/>
                <w:szCs w:val="26"/>
              </w:rPr>
            </w:pPr>
          </w:p>
          <w:p w:rsidR="00B81039" w:rsidRPr="00E23ACD" w:rsidRDefault="00B81039" w:rsidP="000C7B17">
            <w:pPr>
              <w:jc w:val="center"/>
              <w:rPr>
                <w:rFonts w:ascii="Calibri" w:hAnsi="Calibri"/>
                <w:b/>
                <w:bCs/>
                <w:color w:val="000000"/>
                <w:sz w:val="24"/>
                <w:szCs w:val="26"/>
              </w:rPr>
            </w:pPr>
            <w:r>
              <w:rPr>
                <w:rFonts w:ascii="Calibri" w:hAnsi="Calibri"/>
                <w:b/>
                <w:bCs/>
                <w:color w:val="000000"/>
                <w:sz w:val="24"/>
                <w:szCs w:val="26"/>
              </w:rPr>
              <w:t>1 000</w:t>
            </w:r>
            <w:r w:rsidRPr="00E23ACD">
              <w:rPr>
                <w:rFonts w:ascii="Calibri" w:hAnsi="Calibri"/>
                <w:b/>
                <w:bCs/>
                <w:color w:val="000000"/>
                <w:sz w:val="24"/>
                <w:szCs w:val="26"/>
              </w:rPr>
              <w:t> 000 000</w:t>
            </w:r>
          </w:p>
          <w:p w:rsidR="00B81039" w:rsidRPr="00E23ACD" w:rsidRDefault="00B81039" w:rsidP="000C7B17">
            <w:pPr>
              <w:jc w:val="center"/>
              <w:rPr>
                <w:rFonts w:ascii="Calibri" w:hAnsi="Calibri"/>
                <w:b/>
                <w:bCs/>
                <w:color w:val="000000"/>
                <w:sz w:val="24"/>
                <w:szCs w:val="26"/>
              </w:rPr>
            </w:pPr>
            <w:r>
              <w:rPr>
                <w:rFonts w:ascii="Calibri" w:hAnsi="Calibri"/>
                <w:b/>
                <w:bCs/>
                <w:color w:val="000000"/>
                <w:sz w:val="24"/>
                <w:szCs w:val="26"/>
              </w:rPr>
              <w:t>7</w:t>
            </w:r>
            <w:r w:rsidRPr="00E23ACD">
              <w:rPr>
                <w:rFonts w:ascii="Calibri" w:hAnsi="Calibri"/>
                <w:b/>
                <w:bCs/>
                <w:color w:val="000000"/>
                <w:sz w:val="24"/>
                <w:szCs w:val="26"/>
              </w:rPr>
              <w:t>00 000 000</w:t>
            </w:r>
          </w:p>
          <w:p w:rsidR="00B81039" w:rsidRPr="001645B0" w:rsidRDefault="00B81039" w:rsidP="000C7B17">
            <w:pPr>
              <w:jc w:val="center"/>
              <w:rPr>
                <w:rFonts w:ascii="Calibri" w:hAnsi="Calibri"/>
                <w:b/>
                <w:bCs/>
                <w:color w:val="000000"/>
                <w:sz w:val="16"/>
                <w:szCs w:val="26"/>
              </w:rPr>
            </w:pPr>
          </w:p>
          <w:p w:rsidR="00B81039" w:rsidRPr="00E23ACD" w:rsidRDefault="00B81039" w:rsidP="000C7B17">
            <w:pPr>
              <w:jc w:val="center"/>
              <w:rPr>
                <w:rFonts w:ascii="Calibri" w:hAnsi="Calibri"/>
                <w:b/>
                <w:bCs/>
                <w:color w:val="000000"/>
                <w:sz w:val="24"/>
                <w:szCs w:val="26"/>
              </w:rPr>
            </w:pPr>
            <w:r>
              <w:rPr>
                <w:rFonts w:ascii="Calibri" w:hAnsi="Calibri"/>
                <w:b/>
                <w:bCs/>
                <w:color w:val="000000"/>
                <w:sz w:val="24"/>
                <w:szCs w:val="26"/>
              </w:rPr>
              <w:t>1  7</w:t>
            </w:r>
            <w:r w:rsidRPr="00E23ACD">
              <w:rPr>
                <w:rFonts w:ascii="Calibri" w:hAnsi="Calibri"/>
                <w:b/>
                <w:bCs/>
                <w:color w:val="000000"/>
                <w:sz w:val="24"/>
                <w:szCs w:val="26"/>
              </w:rPr>
              <w:t>00 000 000</w:t>
            </w:r>
          </w:p>
          <w:p w:rsidR="00B81039" w:rsidRPr="00E23ACD" w:rsidRDefault="00B81039" w:rsidP="000C7B17">
            <w:pPr>
              <w:jc w:val="center"/>
              <w:rPr>
                <w:rFonts w:ascii="Calibri" w:hAnsi="Calibri"/>
                <w:b/>
                <w:bCs/>
                <w:color w:val="000000"/>
                <w:sz w:val="6"/>
                <w:szCs w:val="26"/>
              </w:rPr>
            </w:pPr>
          </w:p>
        </w:tc>
      </w:tr>
      <w:tr w:rsidR="00B81039" w:rsidRPr="00E23ACD" w:rsidTr="000C7B17">
        <w:trPr>
          <w:trHeight w:val="392"/>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B81039" w:rsidRPr="00B81039" w:rsidRDefault="00B81039" w:rsidP="000C7B17">
            <w:pPr>
              <w:rPr>
                <w:rFonts w:ascii="Calibri" w:hAnsi="Calibri"/>
                <w:color w:val="000000" w:themeColor="text1"/>
                <w:sz w:val="24"/>
                <w:szCs w:val="24"/>
              </w:rPr>
            </w:pPr>
            <w:r w:rsidRPr="00B81039">
              <w:rPr>
                <w:rFonts w:ascii="Calibri" w:hAnsi="Calibri"/>
                <w:color w:val="000000" w:themeColor="text1"/>
                <w:sz w:val="24"/>
                <w:szCs w:val="24"/>
              </w:rPr>
              <w:t>Incendie</w:t>
            </w:r>
          </w:p>
        </w:tc>
        <w:tc>
          <w:tcPr>
            <w:tcW w:w="2268" w:type="dxa"/>
            <w:tcBorders>
              <w:top w:val="nil"/>
              <w:left w:val="nil"/>
              <w:bottom w:val="single" w:sz="4" w:space="0" w:color="auto"/>
              <w:right w:val="single" w:sz="4" w:space="0" w:color="auto"/>
            </w:tcBorders>
            <w:shd w:val="clear" w:color="auto" w:fill="auto"/>
            <w:noWrap/>
            <w:vAlign w:val="center"/>
            <w:hideMark/>
          </w:tcPr>
          <w:p w:rsidR="00B81039" w:rsidRPr="00DB0A12" w:rsidRDefault="00B75F79" w:rsidP="00B75F79">
            <w:pPr>
              <w:jc w:val="center"/>
              <w:rPr>
                <w:rFonts w:ascii="Calibri" w:hAnsi="Calibri"/>
                <w:b/>
                <w:bCs/>
                <w:color w:val="000000" w:themeColor="text1"/>
                <w:sz w:val="24"/>
                <w:szCs w:val="26"/>
              </w:rPr>
            </w:pPr>
            <w:r w:rsidRPr="00DB0A12">
              <w:rPr>
                <w:rFonts w:ascii="Calibri" w:hAnsi="Calibri"/>
                <w:b/>
                <w:bCs/>
                <w:color w:val="000000" w:themeColor="text1"/>
                <w:sz w:val="24"/>
                <w:szCs w:val="26"/>
              </w:rPr>
              <w:t>1000 000 000</w:t>
            </w:r>
          </w:p>
        </w:tc>
        <w:tc>
          <w:tcPr>
            <w:tcW w:w="2694" w:type="dxa"/>
            <w:tcBorders>
              <w:top w:val="nil"/>
              <w:left w:val="nil"/>
              <w:bottom w:val="single" w:sz="4" w:space="0" w:color="auto"/>
              <w:right w:val="single" w:sz="4" w:space="0" w:color="auto"/>
            </w:tcBorders>
            <w:shd w:val="clear" w:color="auto" w:fill="auto"/>
            <w:noWrap/>
            <w:vAlign w:val="center"/>
            <w:hideMark/>
          </w:tcPr>
          <w:p w:rsidR="00B81039" w:rsidRPr="00DB0A12" w:rsidRDefault="00B75F79" w:rsidP="00B75F79">
            <w:pPr>
              <w:jc w:val="center"/>
              <w:rPr>
                <w:rFonts w:ascii="Calibri" w:hAnsi="Calibri"/>
                <w:b/>
                <w:bCs/>
                <w:color w:val="000000" w:themeColor="text1"/>
                <w:sz w:val="24"/>
                <w:szCs w:val="26"/>
              </w:rPr>
            </w:pPr>
            <w:r w:rsidRPr="00DB0A12">
              <w:rPr>
                <w:rFonts w:ascii="Calibri" w:hAnsi="Calibri"/>
                <w:b/>
                <w:bCs/>
                <w:color w:val="000000" w:themeColor="text1"/>
                <w:sz w:val="24"/>
                <w:szCs w:val="26"/>
              </w:rPr>
              <w:t>1000 000 000</w:t>
            </w:r>
          </w:p>
        </w:tc>
      </w:tr>
      <w:tr w:rsidR="00B81039" w:rsidRPr="00E23ACD" w:rsidTr="000C7B17">
        <w:trPr>
          <w:trHeight w:val="283"/>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B81039" w:rsidRPr="00B81039" w:rsidRDefault="00B81039" w:rsidP="000C7B17">
            <w:pPr>
              <w:rPr>
                <w:rFonts w:ascii="Calibri" w:hAnsi="Calibri"/>
                <w:color w:val="000000" w:themeColor="text1"/>
                <w:sz w:val="24"/>
                <w:szCs w:val="24"/>
              </w:rPr>
            </w:pPr>
            <w:r w:rsidRPr="00B81039">
              <w:rPr>
                <w:rFonts w:ascii="Calibri" w:hAnsi="Calibri"/>
                <w:color w:val="000000" w:themeColor="text1"/>
                <w:sz w:val="24"/>
                <w:szCs w:val="24"/>
              </w:rPr>
              <w:t>Vols</w:t>
            </w:r>
          </w:p>
        </w:tc>
        <w:tc>
          <w:tcPr>
            <w:tcW w:w="2268" w:type="dxa"/>
            <w:tcBorders>
              <w:top w:val="nil"/>
              <w:left w:val="nil"/>
              <w:bottom w:val="single" w:sz="4" w:space="0" w:color="auto"/>
              <w:right w:val="single" w:sz="4" w:space="0" w:color="auto"/>
            </w:tcBorders>
            <w:shd w:val="clear" w:color="auto" w:fill="auto"/>
            <w:noWrap/>
            <w:vAlign w:val="center"/>
            <w:hideMark/>
          </w:tcPr>
          <w:p w:rsidR="00B81039" w:rsidRPr="00DB0A12" w:rsidRDefault="00B75F79" w:rsidP="00B75F79">
            <w:pPr>
              <w:jc w:val="center"/>
              <w:rPr>
                <w:rFonts w:ascii="Calibri" w:hAnsi="Calibri"/>
                <w:b/>
                <w:bCs/>
                <w:color w:val="000000" w:themeColor="text1"/>
                <w:sz w:val="24"/>
                <w:szCs w:val="26"/>
              </w:rPr>
            </w:pPr>
            <w:r w:rsidRPr="00DB0A12">
              <w:rPr>
                <w:rFonts w:ascii="Calibri" w:hAnsi="Calibri"/>
                <w:b/>
                <w:bCs/>
                <w:color w:val="000000" w:themeColor="text1"/>
                <w:sz w:val="24"/>
                <w:szCs w:val="26"/>
              </w:rPr>
              <w:t>400 000 000</w:t>
            </w:r>
          </w:p>
        </w:tc>
        <w:tc>
          <w:tcPr>
            <w:tcW w:w="2694" w:type="dxa"/>
            <w:tcBorders>
              <w:top w:val="nil"/>
              <w:left w:val="nil"/>
              <w:bottom w:val="single" w:sz="4" w:space="0" w:color="auto"/>
              <w:right w:val="single" w:sz="4" w:space="0" w:color="auto"/>
            </w:tcBorders>
            <w:shd w:val="clear" w:color="auto" w:fill="auto"/>
            <w:noWrap/>
            <w:vAlign w:val="center"/>
            <w:hideMark/>
          </w:tcPr>
          <w:p w:rsidR="00B81039" w:rsidRPr="00DB0A12" w:rsidRDefault="00B75F79" w:rsidP="00B75F79">
            <w:pPr>
              <w:jc w:val="center"/>
              <w:rPr>
                <w:rFonts w:ascii="Calibri" w:hAnsi="Calibri"/>
                <w:b/>
                <w:bCs/>
                <w:color w:val="000000" w:themeColor="text1"/>
                <w:sz w:val="24"/>
                <w:szCs w:val="26"/>
              </w:rPr>
            </w:pPr>
            <w:r w:rsidRPr="00DB0A12">
              <w:rPr>
                <w:rFonts w:ascii="Calibri" w:hAnsi="Calibri"/>
                <w:b/>
                <w:bCs/>
                <w:color w:val="000000" w:themeColor="text1"/>
                <w:sz w:val="24"/>
                <w:szCs w:val="26"/>
              </w:rPr>
              <w:t>700 000 000</w:t>
            </w:r>
          </w:p>
        </w:tc>
      </w:tr>
      <w:tr w:rsidR="00B81039" w:rsidRPr="00E23ACD" w:rsidTr="000C7B17">
        <w:trPr>
          <w:trHeight w:val="372"/>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B81039" w:rsidRPr="00B81039" w:rsidRDefault="00B81039" w:rsidP="000C7B17">
            <w:pPr>
              <w:rPr>
                <w:rFonts w:ascii="Calibri" w:hAnsi="Calibri"/>
                <w:color w:val="000000" w:themeColor="text1"/>
                <w:sz w:val="24"/>
                <w:szCs w:val="24"/>
              </w:rPr>
            </w:pPr>
            <w:r w:rsidRPr="00B81039">
              <w:rPr>
                <w:rFonts w:ascii="Calibri" w:hAnsi="Calibri"/>
                <w:color w:val="000000" w:themeColor="text1"/>
                <w:sz w:val="24"/>
                <w:szCs w:val="24"/>
              </w:rPr>
              <w:t>Bris de glaces</w:t>
            </w:r>
          </w:p>
        </w:tc>
        <w:tc>
          <w:tcPr>
            <w:tcW w:w="2268" w:type="dxa"/>
            <w:tcBorders>
              <w:top w:val="nil"/>
              <w:left w:val="nil"/>
              <w:bottom w:val="single" w:sz="4" w:space="0" w:color="auto"/>
              <w:right w:val="single" w:sz="4" w:space="0" w:color="auto"/>
            </w:tcBorders>
            <w:shd w:val="clear" w:color="auto" w:fill="auto"/>
            <w:noWrap/>
            <w:vAlign w:val="center"/>
            <w:hideMark/>
          </w:tcPr>
          <w:p w:rsidR="00B81039" w:rsidRPr="001645B0" w:rsidRDefault="001645B0" w:rsidP="001F7F30">
            <w:pPr>
              <w:jc w:val="center"/>
              <w:rPr>
                <w:rFonts w:ascii="Calibri" w:hAnsi="Calibri"/>
                <w:b/>
                <w:sz w:val="24"/>
                <w:szCs w:val="24"/>
              </w:rPr>
            </w:pPr>
            <w:r w:rsidRPr="001645B0">
              <w:rPr>
                <w:rFonts w:ascii="Calibri" w:hAnsi="Calibri"/>
                <w:b/>
                <w:sz w:val="24"/>
                <w:szCs w:val="24"/>
              </w:rPr>
              <w:t>1</w:t>
            </w:r>
            <w:r w:rsidR="001F7F30">
              <w:rPr>
                <w:rFonts w:ascii="Calibri" w:hAnsi="Calibri"/>
                <w:b/>
                <w:sz w:val="24"/>
                <w:szCs w:val="24"/>
              </w:rPr>
              <w:t xml:space="preserve"> </w:t>
            </w:r>
            <w:r w:rsidRPr="001645B0">
              <w:rPr>
                <w:rFonts w:ascii="Calibri" w:hAnsi="Calibri"/>
                <w:b/>
                <w:sz w:val="24"/>
                <w:szCs w:val="24"/>
              </w:rPr>
              <w:t>5</w:t>
            </w:r>
            <w:r w:rsidR="001F7F30">
              <w:rPr>
                <w:rFonts w:ascii="Calibri" w:hAnsi="Calibri"/>
                <w:b/>
                <w:sz w:val="24"/>
                <w:szCs w:val="24"/>
              </w:rPr>
              <w:t>0</w:t>
            </w:r>
            <w:r w:rsidRPr="001645B0">
              <w:rPr>
                <w:rFonts w:ascii="Calibri" w:hAnsi="Calibri"/>
                <w:b/>
                <w:sz w:val="24"/>
                <w:szCs w:val="24"/>
              </w:rPr>
              <w:t>0</w:t>
            </w:r>
            <w:r w:rsidR="001F7F30">
              <w:rPr>
                <w:rFonts w:ascii="Calibri" w:hAnsi="Calibri"/>
                <w:b/>
                <w:sz w:val="24"/>
                <w:szCs w:val="24"/>
              </w:rPr>
              <w:t xml:space="preserve"> </w:t>
            </w:r>
            <w:r w:rsidRPr="001645B0">
              <w:rPr>
                <w:rFonts w:ascii="Calibri" w:hAnsi="Calibri"/>
                <w:b/>
                <w:sz w:val="24"/>
                <w:szCs w:val="24"/>
              </w:rPr>
              <w:t>00</w:t>
            </w:r>
            <w:r w:rsidR="001F7F30">
              <w:rPr>
                <w:rFonts w:ascii="Calibri" w:hAnsi="Calibri"/>
                <w:b/>
                <w:sz w:val="24"/>
                <w:szCs w:val="24"/>
              </w:rPr>
              <w:t>0</w:t>
            </w:r>
          </w:p>
        </w:tc>
        <w:tc>
          <w:tcPr>
            <w:tcW w:w="2694" w:type="dxa"/>
            <w:tcBorders>
              <w:top w:val="nil"/>
              <w:left w:val="nil"/>
              <w:bottom w:val="single" w:sz="4" w:space="0" w:color="auto"/>
              <w:right w:val="single" w:sz="4" w:space="0" w:color="auto"/>
            </w:tcBorders>
            <w:shd w:val="clear" w:color="auto" w:fill="auto"/>
            <w:noWrap/>
            <w:vAlign w:val="center"/>
            <w:hideMark/>
          </w:tcPr>
          <w:p w:rsidR="00B81039" w:rsidRPr="001645B0" w:rsidRDefault="001645B0" w:rsidP="000C7B17">
            <w:pPr>
              <w:jc w:val="center"/>
              <w:rPr>
                <w:rFonts w:ascii="Calibri" w:hAnsi="Calibri"/>
                <w:b/>
                <w:sz w:val="24"/>
                <w:szCs w:val="24"/>
              </w:rPr>
            </w:pPr>
            <w:r w:rsidRPr="001645B0">
              <w:rPr>
                <w:rFonts w:ascii="Calibri" w:hAnsi="Calibri"/>
                <w:b/>
                <w:sz w:val="24"/>
                <w:szCs w:val="24"/>
              </w:rPr>
              <w:t>15</w:t>
            </w:r>
            <w:r w:rsidR="001F7F30">
              <w:rPr>
                <w:rFonts w:ascii="Calibri" w:hAnsi="Calibri"/>
                <w:b/>
                <w:sz w:val="24"/>
                <w:szCs w:val="24"/>
              </w:rPr>
              <w:t>00</w:t>
            </w:r>
            <w:r w:rsidRPr="001645B0">
              <w:rPr>
                <w:rFonts w:ascii="Calibri" w:hAnsi="Calibri"/>
                <w:b/>
                <w:sz w:val="24"/>
                <w:szCs w:val="24"/>
              </w:rPr>
              <w:t xml:space="preserve"> 000</w:t>
            </w:r>
          </w:p>
        </w:tc>
      </w:tr>
      <w:tr w:rsidR="00B81039" w:rsidRPr="00E23ACD" w:rsidTr="000C7B17">
        <w:trPr>
          <w:trHeight w:val="236"/>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B81039" w:rsidRPr="00B81039" w:rsidRDefault="00B81039" w:rsidP="000C7B17">
            <w:pPr>
              <w:rPr>
                <w:rFonts w:ascii="Calibri" w:hAnsi="Calibri"/>
                <w:color w:val="000000" w:themeColor="text1"/>
                <w:sz w:val="24"/>
                <w:szCs w:val="24"/>
              </w:rPr>
            </w:pPr>
            <w:r w:rsidRPr="00B81039">
              <w:rPr>
                <w:rFonts w:ascii="Calibri" w:hAnsi="Calibri"/>
                <w:color w:val="000000" w:themeColor="text1"/>
                <w:sz w:val="24"/>
                <w:szCs w:val="24"/>
              </w:rPr>
              <w:t>Dégâts des eaux</w:t>
            </w:r>
          </w:p>
        </w:tc>
        <w:tc>
          <w:tcPr>
            <w:tcW w:w="2268" w:type="dxa"/>
            <w:tcBorders>
              <w:top w:val="nil"/>
              <w:left w:val="nil"/>
              <w:bottom w:val="single" w:sz="4" w:space="0" w:color="auto"/>
              <w:right w:val="single" w:sz="4" w:space="0" w:color="auto"/>
            </w:tcBorders>
            <w:shd w:val="clear" w:color="auto" w:fill="auto"/>
            <w:noWrap/>
            <w:vAlign w:val="center"/>
            <w:hideMark/>
          </w:tcPr>
          <w:p w:rsidR="00B81039" w:rsidRPr="001645B0" w:rsidRDefault="001645B0" w:rsidP="000C7B17">
            <w:pPr>
              <w:jc w:val="center"/>
              <w:rPr>
                <w:rFonts w:ascii="Calibri" w:hAnsi="Calibri"/>
                <w:b/>
                <w:sz w:val="24"/>
                <w:szCs w:val="24"/>
              </w:rPr>
            </w:pPr>
            <w:r w:rsidRPr="001645B0">
              <w:rPr>
                <w:rFonts w:ascii="Calibri" w:hAnsi="Calibri"/>
                <w:b/>
                <w:sz w:val="24"/>
                <w:szCs w:val="24"/>
              </w:rPr>
              <w:t>1 800 000</w:t>
            </w:r>
          </w:p>
        </w:tc>
        <w:tc>
          <w:tcPr>
            <w:tcW w:w="2694" w:type="dxa"/>
            <w:tcBorders>
              <w:top w:val="nil"/>
              <w:left w:val="nil"/>
              <w:bottom w:val="single" w:sz="4" w:space="0" w:color="auto"/>
              <w:right w:val="single" w:sz="4" w:space="0" w:color="auto"/>
            </w:tcBorders>
            <w:shd w:val="clear" w:color="auto" w:fill="auto"/>
            <w:noWrap/>
            <w:vAlign w:val="center"/>
            <w:hideMark/>
          </w:tcPr>
          <w:p w:rsidR="00B81039" w:rsidRPr="001645B0" w:rsidRDefault="001645B0" w:rsidP="000C7B17">
            <w:pPr>
              <w:jc w:val="center"/>
              <w:rPr>
                <w:rFonts w:ascii="Calibri" w:hAnsi="Calibri"/>
                <w:b/>
                <w:sz w:val="24"/>
                <w:szCs w:val="24"/>
              </w:rPr>
            </w:pPr>
            <w:r w:rsidRPr="001645B0">
              <w:rPr>
                <w:rFonts w:ascii="Calibri" w:hAnsi="Calibri"/>
                <w:b/>
                <w:sz w:val="24"/>
                <w:szCs w:val="24"/>
              </w:rPr>
              <w:t>900 000</w:t>
            </w:r>
          </w:p>
        </w:tc>
      </w:tr>
      <w:tr w:rsidR="00B81039" w:rsidRPr="00E23ACD" w:rsidTr="00B75F79">
        <w:trPr>
          <w:trHeight w:val="241"/>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81039" w:rsidRPr="00B81039" w:rsidRDefault="00B81039" w:rsidP="000C7B17">
            <w:pPr>
              <w:rPr>
                <w:rFonts w:ascii="Calibri" w:hAnsi="Calibri"/>
                <w:color w:val="000000" w:themeColor="text1"/>
                <w:sz w:val="24"/>
                <w:szCs w:val="24"/>
              </w:rPr>
            </w:pPr>
            <w:r w:rsidRPr="00B81039">
              <w:rPr>
                <w:rFonts w:ascii="Calibri" w:hAnsi="Calibri"/>
                <w:color w:val="000000" w:themeColor="text1"/>
                <w:sz w:val="24"/>
                <w:szCs w:val="24"/>
              </w:rPr>
              <w:t>Recours des voisins et des Tiers</w:t>
            </w:r>
          </w:p>
        </w:tc>
        <w:tc>
          <w:tcPr>
            <w:tcW w:w="2268" w:type="dxa"/>
            <w:tcBorders>
              <w:top w:val="nil"/>
              <w:left w:val="nil"/>
              <w:bottom w:val="single" w:sz="4" w:space="0" w:color="auto"/>
              <w:right w:val="single" w:sz="4" w:space="0" w:color="auto"/>
            </w:tcBorders>
            <w:shd w:val="clear" w:color="auto" w:fill="auto"/>
            <w:noWrap/>
            <w:vAlign w:val="center"/>
          </w:tcPr>
          <w:p w:rsidR="00B81039" w:rsidRPr="001645B0" w:rsidRDefault="001645B0" w:rsidP="000C7B17">
            <w:pPr>
              <w:jc w:val="center"/>
              <w:rPr>
                <w:rFonts w:ascii="Calibri" w:hAnsi="Calibri"/>
                <w:b/>
                <w:sz w:val="24"/>
                <w:szCs w:val="24"/>
              </w:rPr>
            </w:pPr>
            <w:r w:rsidRPr="001645B0">
              <w:rPr>
                <w:rFonts w:ascii="Calibri" w:hAnsi="Calibri"/>
                <w:b/>
                <w:sz w:val="24"/>
                <w:szCs w:val="24"/>
              </w:rPr>
              <w:t>60</w:t>
            </w:r>
            <w:r w:rsidR="001F7F30">
              <w:rPr>
                <w:rFonts w:ascii="Calibri" w:hAnsi="Calibri"/>
                <w:b/>
                <w:sz w:val="24"/>
                <w:szCs w:val="24"/>
              </w:rPr>
              <w:t>0</w:t>
            </w:r>
            <w:r w:rsidRPr="001645B0">
              <w:rPr>
                <w:rFonts w:ascii="Calibri" w:hAnsi="Calibri"/>
                <w:b/>
                <w:sz w:val="24"/>
                <w:szCs w:val="24"/>
              </w:rPr>
              <w:t xml:space="preserve"> 000</w:t>
            </w:r>
          </w:p>
        </w:tc>
        <w:tc>
          <w:tcPr>
            <w:tcW w:w="2694" w:type="dxa"/>
            <w:tcBorders>
              <w:top w:val="nil"/>
              <w:left w:val="nil"/>
              <w:bottom w:val="single" w:sz="4" w:space="0" w:color="auto"/>
              <w:right w:val="single" w:sz="4" w:space="0" w:color="auto"/>
            </w:tcBorders>
            <w:shd w:val="clear" w:color="auto" w:fill="auto"/>
            <w:noWrap/>
            <w:vAlign w:val="center"/>
            <w:hideMark/>
          </w:tcPr>
          <w:p w:rsidR="00B81039" w:rsidRPr="001645B0" w:rsidRDefault="001645B0" w:rsidP="000C7B17">
            <w:pPr>
              <w:jc w:val="center"/>
              <w:rPr>
                <w:rFonts w:ascii="Calibri" w:hAnsi="Calibri"/>
                <w:b/>
                <w:sz w:val="24"/>
                <w:szCs w:val="24"/>
              </w:rPr>
            </w:pPr>
            <w:r w:rsidRPr="001645B0">
              <w:rPr>
                <w:rFonts w:ascii="Calibri" w:hAnsi="Calibri"/>
                <w:b/>
                <w:sz w:val="24"/>
                <w:szCs w:val="24"/>
              </w:rPr>
              <w:t>60</w:t>
            </w:r>
            <w:r w:rsidR="001F7F30">
              <w:rPr>
                <w:rFonts w:ascii="Calibri" w:hAnsi="Calibri"/>
                <w:b/>
                <w:sz w:val="24"/>
                <w:szCs w:val="24"/>
              </w:rPr>
              <w:t>0</w:t>
            </w:r>
            <w:r w:rsidRPr="001645B0">
              <w:rPr>
                <w:rFonts w:ascii="Calibri" w:hAnsi="Calibri"/>
                <w:b/>
                <w:sz w:val="24"/>
                <w:szCs w:val="24"/>
              </w:rPr>
              <w:t xml:space="preserve"> 000</w:t>
            </w:r>
          </w:p>
        </w:tc>
      </w:tr>
      <w:tr w:rsidR="00B75F79" w:rsidRPr="00E23ACD" w:rsidTr="000C7B17">
        <w:trPr>
          <w:trHeight w:val="268"/>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75F79" w:rsidRPr="00B81039" w:rsidRDefault="00B75F79" w:rsidP="00B75F79">
            <w:pPr>
              <w:rPr>
                <w:rFonts w:ascii="Calibri" w:hAnsi="Calibri"/>
                <w:color w:val="000000" w:themeColor="text1"/>
                <w:sz w:val="24"/>
                <w:szCs w:val="24"/>
              </w:rPr>
            </w:pPr>
            <w:r w:rsidRPr="00B81039">
              <w:rPr>
                <w:rFonts w:ascii="Calibri" w:hAnsi="Calibri"/>
                <w:color w:val="000000" w:themeColor="text1"/>
                <w:sz w:val="24"/>
                <w:szCs w:val="24"/>
              </w:rPr>
              <w:t>Privation de Jouissance</w:t>
            </w:r>
          </w:p>
        </w:tc>
        <w:tc>
          <w:tcPr>
            <w:tcW w:w="2268" w:type="dxa"/>
            <w:tcBorders>
              <w:top w:val="nil"/>
              <w:left w:val="nil"/>
              <w:bottom w:val="single" w:sz="4" w:space="0" w:color="auto"/>
              <w:right w:val="single" w:sz="4" w:space="0" w:color="auto"/>
            </w:tcBorders>
            <w:shd w:val="clear" w:color="auto" w:fill="auto"/>
            <w:noWrap/>
          </w:tcPr>
          <w:p w:rsidR="00B75F79" w:rsidRPr="001645B0" w:rsidRDefault="001645B0" w:rsidP="00B75F79">
            <w:pPr>
              <w:jc w:val="center"/>
              <w:rPr>
                <w:b/>
              </w:rPr>
            </w:pPr>
            <w:r w:rsidRPr="001645B0">
              <w:rPr>
                <w:rFonts w:ascii="Calibri" w:hAnsi="Calibri"/>
                <w:b/>
                <w:sz w:val="24"/>
                <w:szCs w:val="24"/>
              </w:rPr>
              <w:t>75</w:t>
            </w:r>
            <w:r w:rsidR="001F7F30">
              <w:rPr>
                <w:rFonts w:ascii="Calibri" w:hAnsi="Calibri"/>
                <w:b/>
                <w:sz w:val="24"/>
                <w:szCs w:val="24"/>
              </w:rPr>
              <w:t>0</w:t>
            </w:r>
            <w:r w:rsidRPr="001645B0">
              <w:rPr>
                <w:rFonts w:ascii="Calibri" w:hAnsi="Calibri"/>
                <w:b/>
                <w:sz w:val="24"/>
                <w:szCs w:val="24"/>
              </w:rPr>
              <w:t xml:space="preserve"> 000</w:t>
            </w:r>
          </w:p>
        </w:tc>
        <w:tc>
          <w:tcPr>
            <w:tcW w:w="2694" w:type="dxa"/>
            <w:tcBorders>
              <w:top w:val="nil"/>
              <w:left w:val="nil"/>
              <w:bottom w:val="single" w:sz="4" w:space="0" w:color="auto"/>
              <w:right w:val="single" w:sz="4" w:space="0" w:color="auto"/>
            </w:tcBorders>
            <w:shd w:val="clear" w:color="auto" w:fill="auto"/>
            <w:noWrap/>
            <w:hideMark/>
          </w:tcPr>
          <w:p w:rsidR="00B75F79" w:rsidRPr="001645B0" w:rsidRDefault="001645B0" w:rsidP="00B75F79">
            <w:pPr>
              <w:jc w:val="center"/>
              <w:rPr>
                <w:b/>
              </w:rPr>
            </w:pPr>
            <w:r w:rsidRPr="001645B0">
              <w:rPr>
                <w:rFonts w:ascii="Calibri" w:hAnsi="Calibri"/>
                <w:b/>
                <w:sz w:val="24"/>
                <w:szCs w:val="24"/>
              </w:rPr>
              <w:t>75</w:t>
            </w:r>
            <w:r w:rsidR="001F7F30">
              <w:rPr>
                <w:rFonts w:ascii="Calibri" w:hAnsi="Calibri"/>
                <w:b/>
                <w:sz w:val="24"/>
                <w:szCs w:val="24"/>
              </w:rPr>
              <w:t>0</w:t>
            </w:r>
            <w:r w:rsidRPr="001645B0">
              <w:rPr>
                <w:rFonts w:ascii="Calibri" w:hAnsi="Calibri"/>
                <w:b/>
                <w:sz w:val="24"/>
                <w:szCs w:val="24"/>
              </w:rPr>
              <w:t xml:space="preserve"> 000</w:t>
            </w:r>
          </w:p>
        </w:tc>
      </w:tr>
      <w:tr w:rsidR="00B75F79" w:rsidRPr="00E23ACD" w:rsidTr="000C7B17">
        <w:trPr>
          <w:trHeight w:val="486"/>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B75F79" w:rsidRPr="00B81039" w:rsidRDefault="00B75F79" w:rsidP="00B75F79">
            <w:pPr>
              <w:rPr>
                <w:rFonts w:ascii="Calibri" w:hAnsi="Calibri"/>
                <w:color w:val="000000" w:themeColor="text1"/>
                <w:sz w:val="24"/>
                <w:szCs w:val="24"/>
              </w:rPr>
            </w:pPr>
            <w:r w:rsidRPr="00B81039">
              <w:rPr>
                <w:rFonts w:ascii="Calibri" w:hAnsi="Calibri"/>
                <w:color w:val="000000" w:themeColor="text1"/>
                <w:sz w:val="24"/>
                <w:szCs w:val="24"/>
              </w:rPr>
              <w:t>Dommages Electriques</w:t>
            </w:r>
          </w:p>
        </w:tc>
        <w:tc>
          <w:tcPr>
            <w:tcW w:w="2268" w:type="dxa"/>
            <w:tcBorders>
              <w:top w:val="nil"/>
              <w:left w:val="nil"/>
              <w:bottom w:val="single" w:sz="4" w:space="0" w:color="auto"/>
              <w:right w:val="single" w:sz="4" w:space="0" w:color="auto"/>
            </w:tcBorders>
            <w:shd w:val="clear" w:color="auto" w:fill="auto"/>
            <w:noWrap/>
          </w:tcPr>
          <w:p w:rsidR="00B75F79" w:rsidRPr="001645B0" w:rsidRDefault="001645B0" w:rsidP="00B75F79">
            <w:pPr>
              <w:jc w:val="center"/>
              <w:rPr>
                <w:b/>
              </w:rPr>
            </w:pPr>
            <w:r w:rsidRPr="001645B0">
              <w:rPr>
                <w:rFonts w:ascii="Calibri" w:hAnsi="Calibri"/>
                <w:b/>
                <w:sz w:val="24"/>
                <w:szCs w:val="24"/>
              </w:rPr>
              <w:t>1500 000</w:t>
            </w:r>
          </w:p>
        </w:tc>
        <w:tc>
          <w:tcPr>
            <w:tcW w:w="2694" w:type="dxa"/>
            <w:tcBorders>
              <w:top w:val="nil"/>
              <w:left w:val="nil"/>
              <w:bottom w:val="single" w:sz="4" w:space="0" w:color="auto"/>
              <w:right w:val="single" w:sz="4" w:space="0" w:color="auto"/>
            </w:tcBorders>
            <w:shd w:val="clear" w:color="auto" w:fill="auto"/>
            <w:noWrap/>
            <w:hideMark/>
          </w:tcPr>
          <w:p w:rsidR="00B75F79" w:rsidRPr="001645B0" w:rsidRDefault="001645B0" w:rsidP="00B75F79">
            <w:pPr>
              <w:jc w:val="center"/>
              <w:rPr>
                <w:b/>
              </w:rPr>
            </w:pPr>
            <w:r w:rsidRPr="001645B0">
              <w:rPr>
                <w:rFonts w:ascii="Calibri" w:hAnsi="Calibri"/>
                <w:b/>
                <w:sz w:val="24"/>
                <w:szCs w:val="24"/>
              </w:rPr>
              <w:t>800 000</w:t>
            </w:r>
          </w:p>
        </w:tc>
      </w:tr>
      <w:tr w:rsidR="00B75F79" w:rsidRPr="00E23ACD" w:rsidTr="000C7B17">
        <w:trPr>
          <w:trHeight w:val="271"/>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B75F79" w:rsidRPr="00E23ACD" w:rsidRDefault="00B75F79" w:rsidP="00B75F79">
            <w:pPr>
              <w:rPr>
                <w:rFonts w:ascii="Calibri" w:hAnsi="Calibri"/>
                <w:color w:val="000000"/>
                <w:sz w:val="24"/>
                <w:szCs w:val="24"/>
              </w:rPr>
            </w:pPr>
            <w:r w:rsidRPr="00E23ACD">
              <w:rPr>
                <w:rFonts w:ascii="Calibri" w:hAnsi="Calibri"/>
                <w:color w:val="000000"/>
                <w:sz w:val="24"/>
                <w:szCs w:val="24"/>
              </w:rPr>
              <w:t>Toutes Explosions</w:t>
            </w:r>
          </w:p>
        </w:tc>
        <w:tc>
          <w:tcPr>
            <w:tcW w:w="2268" w:type="dxa"/>
            <w:tcBorders>
              <w:top w:val="nil"/>
              <w:left w:val="nil"/>
              <w:bottom w:val="single" w:sz="4" w:space="0" w:color="auto"/>
              <w:right w:val="single" w:sz="4" w:space="0" w:color="auto"/>
            </w:tcBorders>
            <w:shd w:val="clear" w:color="auto" w:fill="auto"/>
            <w:noWrap/>
          </w:tcPr>
          <w:p w:rsidR="00B75F79" w:rsidRPr="001645B0" w:rsidRDefault="001645B0" w:rsidP="00B75F79">
            <w:pPr>
              <w:jc w:val="center"/>
              <w:rPr>
                <w:b/>
              </w:rPr>
            </w:pPr>
            <w:r w:rsidRPr="001645B0">
              <w:rPr>
                <w:rFonts w:ascii="Calibri" w:hAnsi="Calibri"/>
                <w:b/>
                <w:sz w:val="24"/>
                <w:szCs w:val="24"/>
              </w:rPr>
              <w:t>2 500 000</w:t>
            </w:r>
          </w:p>
        </w:tc>
        <w:tc>
          <w:tcPr>
            <w:tcW w:w="2694" w:type="dxa"/>
            <w:tcBorders>
              <w:top w:val="nil"/>
              <w:left w:val="nil"/>
              <w:bottom w:val="single" w:sz="4" w:space="0" w:color="auto"/>
              <w:right w:val="single" w:sz="4" w:space="0" w:color="auto"/>
            </w:tcBorders>
            <w:shd w:val="clear" w:color="auto" w:fill="auto"/>
            <w:noWrap/>
            <w:hideMark/>
          </w:tcPr>
          <w:p w:rsidR="00B75F79" w:rsidRPr="001645B0" w:rsidRDefault="001645B0" w:rsidP="00B75F79">
            <w:pPr>
              <w:jc w:val="center"/>
              <w:rPr>
                <w:b/>
              </w:rPr>
            </w:pPr>
            <w:r w:rsidRPr="001645B0">
              <w:rPr>
                <w:rFonts w:ascii="Calibri" w:hAnsi="Calibri"/>
                <w:b/>
                <w:sz w:val="24"/>
                <w:szCs w:val="24"/>
              </w:rPr>
              <w:t>2 500 000</w:t>
            </w:r>
          </w:p>
        </w:tc>
      </w:tr>
      <w:tr w:rsidR="00B75F79" w:rsidRPr="00E23ACD" w:rsidTr="000C7B17">
        <w:trPr>
          <w:trHeight w:val="377"/>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B75F79" w:rsidRPr="00E23ACD" w:rsidRDefault="00B75F79" w:rsidP="00B75F79">
            <w:pPr>
              <w:rPr>
                <w:rFonts w:ascii="Calibri" w:hAnsi="Calibri"/>
                <w:color w:val="000000"/>
                <w:sz w:val="24"/>
                <w:szCs w:val="24"/>
              </w:rPr>
            </w:pPr>
            <w:r w:rsidRPr="00E23ACD">
              <w:rPr>
                <w:rFonts w:ascii="Calibri" w:hAnsi="Calibri"/>
                <w:color w:val="000000"/>
                <w:sz w:val="24"/>
                <w:szCs w:val="24"/>
              </w:rPr>
              <w:t>Honoraires Expert</w:t>
            </w:r>
          </w:p>
        </w:tc>
        <w:tc>
          <w:tcPr>
            <w:tcW w:w="2268" w:type="dxa"/>
            <w:tcBorders>
              <w:top w:val="nil"/>
              <w:left w:val="nil"/>
              <w:bottom w:val="single" w:sz="4" w:space="0" w:color="auto"/>
              <w:right w:val="single" w:sz="4" w:space="0" w:color="auto"/>
            </w:tcBorders>
            <w:shd w:val="clear" w:color="auto" w:fill="auto"/>
            <w:noWrap/>
          </w:tcPr>
          <w:p w:rsidR="00B75F79" w:rsidRPr="001645B0" w:rsidRDefault="001645B0" w:rsidP="00B75F79">
            <w:pPr>
              <w:jc w:val="center"/>
              <w:rPr>
                <w:b/>
              </w:rPr>
            </w:pPr>
            <w:r w:rsidRPr="001645B0">
              <w:rPr>
                <w:rFonts w:ascii="Calibri" w:hAnsi="Calibri"/>
                <w:b/>
                <w:sz w:val="24"/>
                <w:szCs w:val="24"/>
              </w:rPr>
              <w:t>75</w:t>
            </w:r>
            <w:r w:rsidR="001E5B13">
              <w:rPr>
                <w:rFonts w:ascii="Calibri" w:hAnsi="Calibri"/>
                <w:b/>
                <w:sz w:val="24"/>
                <w:szCs w:val="24"/>
              </w:rPr>
              <w:t>0</w:t>
            </w:r>
            <w:r w:rsidRPr="001645B0">
              <w:rPr>
                <w:rFonts w:ascii="Calibri" w:hAnsi="Calibri"/>
                <w:b/>
                <w:sz w:val="24"/>
                <w:szCs w:val="24"/>
              </w:rPr>
              <w:t xml:space="preserve"> 000</w:t>
            </w:r>
          </w:p>
        </w:tc>
        <w:tc>
          <w:tcPr>
            <w:tcW w:w="2694" w:type="dxa"/>
            <w:tcBorders>
              <w:top w:val="nil"/>
              <w:left w:val="nil"/>
              <w:bottom w:val="single" w:sz="4" w:space="0" w:color="auto"/>
              <w:right w:val="single" w:sz="4" w:space="0" w:color="auto"/>
            </w:tcBorders>
            <w:shd w:val="clear" w:color="auto" w:fill="auto"/>
            <w:noWrap/>
            <w:hideMark/>
          </w:tcPr>
          <w:p w:rsidR="00B75F79" w:rsidRPr="001645B0" w:rsidRDefault="001645B0" w:rsidP="00B75F79">
            <w:pPr>
              <w:jc w:val="center"/>
              <w:rPr>
                <w:b/>
              </w:rPr>
            </w:pPr>
            <w:r w:rsidRPr="001645B0">
              <w:rPr>
                <w:rFonts w:ascii="Calibri" w:hAnsi="Calibri"/>
                <w:b/>
                <w:sz w:val="24"/>
                <w:szCs w:val="24"/>
              </w:rPr>
              <w:t>75</w:t>
            </w:r>
            <w:r w:rsidR="001E5B13">
              <w:rPr>
                <w:rFonts w:ascii="Calibri" w:hAnsi="Calibri"/>
                <w:b/>
                <w:sz w:val="24"/>
                <w:szCs w:val="24"/>
              </w:rPr>
              <w:t>0</w:t>
            </w:r>
            <w:r w:rsidRPr="001645B0">
              <w:rPr>
                <w:rFonts w:ascii="Calibri" w:hAnsi="Calibri"/>
                <w:b/>
                <w:sz w:val="24"/>
                <w:szCs w:val="24"/>
              </w:rPr>
              <w:t xml:space="preserve"> 000</w:t>
            </w:r>
          </w:p>
        </w:tc>
      </w:tr>
      <w:tr w:rsidR="00B75F79" w:rsidRPr="00E23ACD" w:rsidTr="000C7B17">
        <w:trPr>
          <w:trHeight w:val="371"/>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B75F79" w:rsidRPr="00E23ACD" w:rsidRDefault="00B75F79" w:rsidP="00B75F79">
            <w:pPr>
              <w:rPr>
                <w:rFonts w:ascii="Calibri" w:hAnsi="Calibri"/>
                <w:color w:val="000000"/>
                <w:sz w:val="24"/>
                <w:szCs w:val="24"/>
              </w:rPr>
            </w:pPr>
            <w:r w:rsidRPr="00E23ACD">
              <w:rPr>
                <w:rFonts w:ascii="Calibri" w:hAnsi="Calibri"/>
                <w:color w:val="000000"/>
                <w:sz w:val="24"/>
                <w:szCs w:val="24"/>
              </w:rPr>
              <w:t>Autres chutes ou choc d’appareil</w:t>
            </w:r>
          </w:p>
        </w:tc>
        <w:tc>
          <w:tcPr>
            <w:tcW w:w="2268" w:type="dxa"/>
            <w:tcBorders>
              <w:top w:val="nil"/>
              <w:left w:val="nil"/>
              <w:bottom w:val="single" w:sz="4" w:space="0" w:color="auto"/>
              <w:right w:val="single" w:sz="4" w:space="0" w:color="auto"/>
            </w:tcBorders>
            <w:shd w:val="clear" w:color="auto" w:fill="auto"/>
            <w:noWrap/>
          </w:tcPr>
          <w:p w:rsidR="00B75F79" w:rsidRPr="001645B0" w:rsidRDefault="001645B0" w:rsidP="00B75F79">
            <w:pPr>
              <w:jc w:val="center"/>
              <w:rPr>
                <w:b/>
              </w:rPr>
            </w:pPr>
            <w:r w:rsidRPr="001645B0">
              <w:rPr>
                <w:rFonts w:ascii="Calibri" w:hAnsi="Calibri"/>
                <w:b/>
                <w:sz w:val="24"/>
                <w:szCs w:val="24"/>
              </w:rPr>
              <w:t>1 800 000</w:t>
            </w:r>
          </w:p>
        </w:tc>
        <w:tc>
          <w:tcPr>
            <w:tcW w:w="2694" w:type="dxa"/>
            <w:tcBorders>
              <w:top w:val="nil"/>
              <w:left w:val="nil"/>
              <w:bottom w:val="single" w:sz="4" w:space="0" w:color="auto"/>
              <w:right w:val="single" w:sz="4" w:space="0" w:color="auto"/>
            </w:tcBorders>
            <w:shd w:val="clear" w:color="auto" w:fill="auto"/>
            <w:noWrap/>
            <w:hideMark/>
          </w:tcPr>
          <w:p w:rsidR="00B75F79" w:rsidRPr="001645B0" w:rsidRDefault="001645B0" w:rsidP="00B75F79">
            <w:pPr>
              <w:jc w:val="center"/>
              <w:rPr>
                <w:b/>
              </w:rPr>
            </w:pPr>
            <w:r w:rsidRPr="001645B0">
              <w:rPr>
                <w:rFonts w:ascii="Calibri" w:hAnsi="Calibri"/>
                <w:b/>
                <w:sz w:val="24"/>
                <w:szCs w:val="24"/>
              </w:rPr>
              <w:t>1 800 000</w:t>
            </w:r>
          </w:p>
        </w:tc>
      </w:tr>
      <w:tr w:rsidR="00B75F79" w:rsidRPr="00E23ACD" w:rsidTr="000C7B17">
        <w:trPr>
          <w:trHeight w:val="40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B75F79" w:rsidRPr="00E23ACD" w:rsidRDefault="00B75F79" w:rsidP="00B75F79">
            <w:pPr>
              <w:rPr>
                <w:rFonts w:ascii="Calibri" w:hAnsi="Calibri"/>
                <w:b/>
                <w:bCs/>
                <w:color w:val="000000"/>
                <w:sz w:val="24"/>
                <w:szCs w:val="24"/>
              </w:rPr>
            </w:pPr>
            <w:r w:rsidRPr="00E23ACD">
              <w:rPr>
                <w:rFonts w:ascii="Calibri" w:hAnsi="Calibri"/>
                <w:b/>
                <w:bCs/>
                <w:color w:val="000000"/>
                <w:sz w:val="24"/>
                <w:szCs w:val="24"/>
              </w:rPr>
              <w:t>TOTAL</w:t>
            </w:r>
          </w:p>
        </w:tc>
        <w:tc>
          <w:tcPr>
            <w:tcW w:w="2268" w:type="dxa"/>
            <w:tcBorders>
              <w:top w:val="nil"/>
              <w:left w:val="nil"/>
              <w:bottom w:val="single" w:sz="4" w:space="0" w:color="auto"/>
              <w:right w:val="single" w:sz="4" w:space="0" w:color="auto"/>
            </w:tcBorders>
            <w:shd w:val="clear" w:color="auto" w:fill="auto"/>
            <w:noWrap/>
            <w:vAlign w:val="center"/>
            <w:hideMark/>
          </w:tcPr>
          <w:p w:rsidR="00B75F79" w:rsidRPr="00E23ACD" w:rsidRDefault="00B75F79" w:rsidP="00B75F79">
            <w:pPr>
              <w:jc w:val="center"/>
              <w:rPr>
                <w:rFonts w:ascii="Calibri" w:hAnsi="Calibri"/>
                <w:b/>
                <w:bCs/>
                <w:color w:val="000000"/>
                <w:sz w:val="24"/>
                <w:szCs w:val="24"/>
              </w:rPr>
            </w:pPr>
          </w:p>
        </w:tc>
        <w:tc>
          <w:tcPr>
            <w:tcW w:w="2694" w:type="dxa"/>
            <w:tcBorders>
              <w:top w:val="nil"/>
              <w:left w:val="nil"/>
              <w:bottom w:val="single" w:sz="4" w:space="0" w:color="auto"/>
              <w:right w:val="single" w:sz="4" w:space="0" w:color="auto"/>
            </w:tcBorders>
            <w:shd w:val="clear" w:color="auto" w:fill="auto"/>
            <w:noWrap/>
            <w:vAlign w:val="center"/>
            <w:hideMark/>
          </w:tcPr>
          <w:p w:rsidR="00B75F79" w:rsidRPr="00E23ACD" w:rsidRDefault="00B75F79" w:rsidP="00B75F79">
            <w:pPr>
              <w:jc w:val="center"/>
              <w:rPr>
                <w:rFonts w:ascii="Calibri" w:hAnsi="Calibri"/>
                <w:color w:val="000000"/>
                <w:sz w:val="24"/>
                <w:szCs w:val="24"/>
              </w:rPr>
            </w:pPr>
          </w:p>
        </w:tc>
      </w:tr>
    </w:tbl>
    <w:p w:rsidR="00B81039" w:rsidRDefault="00B81039" w:rsidP="00B81039">
      <w:pPr>
        <w:pStyle w:val="Pieddepage"/>
        <w:tabs>
          <w:tab w:val="left" w:pos="0"/>
        </w:tabs>
        <w:jc w:val="both"/>
        <w:rPr>
          <w:rFonts w:ascii="Arial" w:hAnsi="Arial" w:cs="Arial"/>
        </w:rPr>
        <w:sectPr w:rsidR="00B81039" w:rsidSect="0082644C">
          <w:headerReference w:type="default" r:id="rId17"/>
          <w:footerReference w:type="default" r:id="rId18"/>
          <w:pgSz w:w="11906" w:h="16838"/>
          <w:pgMar w:top="1134" w:right="1134" w:bottom="1134" w:left="1134" w:header="510" w:footer="510" w:gutter="0"/>
          <w:cols w:space="720"/>
          <w:docGrid w:linePitch="381"/>
        </w:sectPr>
      </w:pPr>
    </w:p>
    <w:p w:rsidR="00C7242C" w:rsidRDefault="00C7242C" w:rsidP="00B81039">
      <w:pPr>
        <w:pStyle w:val="Pieddepage"/>
        <w:jc w:val="both"/>
        <w:rPr>
          <w:rFonts w:ascii="Arial" w:hAnsi="Arial" w:cs="Arial"/>
        </w:rPr>
      </w:pPr>
    </w:p>
    <w:p w:rsidR="00C7242C" w:rsidRPr="00B81039" w:rsidRDefault="00C7242C" w:rsidP="00C7242C">
      <w:pPr>
        <w:pStyle w:val="Pieddepage"/>
        <w:tabs>
          <w:tab w:val="left" w:pos="0"/>
        </w:tabs>
        <w:jc w:val="both"/>
        <w:rPr>
          <w:rFonts w:ascii="Arial" w:hAnsi="Arial" w:cs="Arial"/>
          <w:sz w:val="14"/>
        </w:rPr>
      </w:pPr>
    </w:p>
    <w:p w:rsidR="00C7242C" w:rsidRPr="00B81039" w:rsidRDefault="00C7242C" w:rsidP="00C7242C">
      <w:pPr>
        <w:pStyle w:val="Pieddepage"/>
        <w:tabs>
          <w:tab w:val="left" w:pos="0"/>
        </w:tabs>
        <w:jc w:val="both"/>
        <w:rPr>
          <w:rFonts w:ascii="Arial" w:hAnsi="Arial" w:cs="Arial"/>
          <w:sz w:val="2"/>
        </w:rPr>
      </w:pPr>
    </w:p>
    <w:p w:rsidR="00C7242C" w:rsidRPr="00B81039" w:rsidRDefault="00C7242C" w:rsidP="00C7242C">
      <w:pPr>
        <w:pStyle w:val="Pieddepage"/>
        <w:tabs>
          <w:tab w:val="left" w:pos="0"/>
        </w:tabs>
        <w:jc w:val="both"/>
        <w:rPr>
          <w:rFonts w:ascii="Arial" w:hAnsi="Arial" w:cs="Arial"/>
          <w:sz w:val="2"/>
        </w:rPr>
      </w:pPr>
    </w:p>
    <w:p w:rsidR="00B81039" w:rsidRPr="00E23ACD" w:rsidRDefault="00B81039" w:rsidP="00B81039">
      <w:pPr>
        <w:spacing w:line="312" w:lineRule="auto"/>
        <w:jc w:val="both"/>
        <w:rPr>
          <w:rFonts w:ascii="Arial" w:hAnsi="Arial" w:cs="Arial"/>
          <w:b/>
          <w:bCs/>
          <w:sz w:val="24"/>
          <w:szCs w:val="24"/>
          <w:u w:val="single"/>
        </w:rPr>
      </w:pPr>
      <w:r>
        <w:rPr>
          <w:rFonts w:ascii="Arial" w:hAnsi="Arial" w:cs="Arial"/>
          <w:b/>
          <w:bCs/>
          <w:sz w:val="24"/>
          <w:szCs w:val="24"/>
          <w:u w:val="single"/>
        </w:rPr>
        <w:t>Lot 2 :</w:t>
      </w:r>
      <w:r w:rsidRPr="00091092">
        <w:rPr>
          <w:rFonts w:ascii="Arial" w:hAnsi="Arial" w:cs="Arial"/>
          <w:b/>
          <w:bCs/>
          <w:sz w:val="22"/>
          <w:szCs w:val="24"/>
        </w:rPr>
        <w:t xml:space="preserve"> Assurance multirisques des locaux </w:t>
      </w:r>
      <w:r>
        <w:rPr>
          <w:rFonts w:ascii="Arial" w:hAnsi="Arial" w:cs="Arial"/>
          <w:b/>
          <w:bCs/>
          <w:sz w:val="22"/>
        </w:rPr>
        <w:t xml:space="preserve">de l’ONCC </w:t>
      </w:r>
      <w:r w:rsidRPr="00091092">
        <w:rPr>
          <w:rFonts w:ascii="Arial" w:hAnsi="Arial" w:cs="Arial"/>
          <w:b/>
          <w:bCs/>
          <w:sz w:val="22"/>
          <w:szCs w:val="24"/>
        </w:rPr>
        <w:t xml:space="preserve">situés </w:t>
      </w:r>
      <w:r>
        <w:rPr>
          <w:rFonts w:ascii="Arial" w:hAnsi="Arial" w:cs="Arial"/>
          <w:b/>
          <w:bCs/>
          <w:sz w:val="22"/>
          <w:szCs w:val="24"/>
        </w:rPr>
        <w:t>hors de</w:t>
      </w:r>
      <w:r w:rsidRPr="00091092">
        <w:rPr>
          <w:rFonts w:ascii="Arial" w:hAnsi="Arial" w:cs="Arial"/>
          <w:b/>
          <w:bCs/>
          <w:sz w:val="22"/>
          <w:szCs w:val="24"/>
        </w:rPr>
        <w:t xml:space="preserve"> Douala</w:t>
      </w:r>
    </w:p>
    <w:p w:rsidR="00B81039" w:rsidRPr="00E23ACD" w:rsidRDefault="00B81039" w:rsidP="00B81039">
      <w:pPr>
        <w:spacing w:line="312" w:lineRule="auto"/>
        <w:jc w:val="both"/>
        <w:rPr>
          <w:rFonts w:ascii="Arial" w:hAnsi="Arial" w:cs="Arial"/>
          <w:b/>
          <w:bCs/>
          <w:sz w:val="12"/>
          <w:szCs w:val="24"/>
        </w:rPr>
      </w:pPr>
    </w:p>
    <w:tbl>
      <w:tblPr>
        <w:tblW w:w="15877" w:type="dxa"/>
        <w:jc w:val="center"/>
        <w:tblLayout w:type="fixed"/>
        <w:tblCellMar>
          <w:left w:w="70" w:type="dxa"/>
          <w:right w:w="70" w:type="dxa"/>
        </w:tblCellMar>
        <w:tblLook w:val="04A0"/>
      </w:tblPr>
      <w:tblGrid>
        <w:gridCol w:w="1418"/>
        <w:gridCol w:w="1134"/>
        <w:gridCol w:w="1134"/>
        <w:gridCol w:w="1134"/>
        <w:gridCol w:w="1134"/>
        <w:gridCol w:w="1276"/>
        <w:gridCol w:w="1276"/>
        <w:gridCol w:w="1276"/>
        <w:gridCol w:w="1417"/>
        <w:gridCol w:w="1276"/>
        <w:gridCol w:w="1134"/>
        <w:gridCol w:w="992"/>
        <w:gridCol w:w="1276"/>
      </w:tblGrid>
      <w:tr w:rsidR="00B81039" w:rsidRPr="00E23ACD" w:rsidTr="00C974E7">
        <w:trPr>
          <w:trHeight w:val="315"/>
          <w:jc w:val="center"/>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81039" w:rsidRPr="00E23ACD" w:rsidRDefault="00B81039" w:rsidP="000C7B17">
            <w:pPr>
              <w:jc w:val="center"/>
              <w:rPr>
                <w:rFonts w:ascii="Calibri" w:hAnsi="Calibri"/>
                <w:b/>
                <w:bCs/>
                <w:color w:val="000000"/>
                <w:sz w:val="20"/>
                <w:szCs w:val="22"/>
              </w:rPr>
            </w:pPr>
            <w:r w:rsidRPr="00E23ACD">
              <w:rPr>
                <w:rFonts w:ascii="Calibri" w:hAnsi="Calibri"/>
                <w:b/>
                <w:bCs/>
                <w:color w:val="000000"/>
                <w:sz w:val="16"/>
                <w:szCs w:val="22"/>
              </w:rPr>
              <w:t>GARANTIES ACCORDEES</w:t>
            </w:r>
          </w:p>
        </w:tc>
        <w:tc>
          <w:tcPr>
            <w:tcW w:w="1134" w:type="dxa"/>
            <w:tcBorders>
              <w:top w:val="single" w:sz="4" w:space="0" w:color="auto"/>
              <w:left w:val="nil"/>
              <w:bottom w:val="single" w:sz="4" w:space="0" w:color="auto"/>
              <w:right w:val="nil"/>
            </w:tcBorders>
          </w:tcPr>
          <w:p w:rsidR="00B81039" w:rsidRPr="00E23ACD" w:rsidRDefault="00B81039" w:rsidP="000C7B17">
            <w:pPr>
              <w:jc w:val="center"/>
              <w:rPr>
                <w:rFonts w:ascii="Calibri" w:hAnsi="Calibri"/>
                <w:b/>
                <w:bCs/>
                <w:color w:val="000000"/>
                <w:sz w:val="20"/>
                <w:szCs w:val="24"/>
              </w:rPr>
            </w:pPr>
          </w:p>
        </w:tc>
        <w:tc>
          <w:tcPr>
            <w:tcW w:w="1134" w:type="dxa"/>
            <w:tcBorders>
              <w:top w:val="single" w:sz="4" w:space="0" w:color="auto"/>
              <w:left w:val="nil"/>
              <w:bottom w:val="single" w:sz="4" w:space="0" w:color="auto"/>
              <w:right w:val="nil"/>
            </w:tcBorders>
          </w:tcPr>
          <w:p w:rsidR="00B81039" w:rsidRPr="00E23ACD" w:rsidRDefault="00B81039" w:rsidP="000C7B17">
            <w:pPr>
              <w:jc w:val="center"/>
              <w:rPr>
                <w:rFonts w:ascii="Calibri" w:hAnsi="Calibri"/>
                <w:b/>
                <w:bCs/>
                <w:color w:val="000000"/>
                <w:sz w:val="20"/>
                <w:szCs w:val="24"/>
              </w:rPr>
            </w:pPr>
          </w:p>
        </w:tc>
        <w:tc>
          <w:tcPr>
            <w:tcW w:w="1219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B81039" w:rsidRPr="00E23ACD" w:rsidRDefault="00B81039" w:rsidP="000C7B17">
            <w:pPr>
              <w:jc w:val="center"/>
              <w:rPr>
                <w:rFonts w:ascii="Calibri" w:hAnsi="Calibri"/>
                <w:b/>
                <w:bCs/>
                <w:color w:val="000000"/>
                <w:sz w:val="22"/>
                <w:szCs w:val="24"/>
              </w:rPr>
            </w:pPr>
            <w:r w:rsidRPr="00E23ACD">
              <w:rPr>
                <w:rFonts w:ascii="Calibri" w:hAnsi="Calibri"/>
                <w:b/>
                <w:bCs/>
                <w:color w:val="000000"/>
                <w:sz w:val="20"/>
                <w:szCs w:val="24"/>
              </w:rPr>
              <w:t>PRIME/SITE</w:t>
            </w:r>
          </w:p>
        </w:tc>
      </w:tr>
      <w:tr w:rsidR="00B81039" w:rsidRPr="00E23ACD" w:rsidTr="00C974E7">
        <w:trPr>
          <w:trHeight w:val="1485"/>
          <w:jc w:val="center"/>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B81039" w:rsidRPr="00E23ACD" w:rsidRDefault="00B81039" w:rsidP="000C7B17">
            <w:pPr>
              <w:rPr>
                <w:rFonts w:ascii="Calibri" w:hAnsi="Calibri"/>
                <w:b/>
                <w:bCs/>
                <w:color w:val="000000"/>
                <w:sz w:val="20"/>
                <w:szCs w:val="22"/>
              </w:rPr>
            </w:pPr>
          </w:p>
        </w:tc>
        <w:tc>
          <w:tcPr>
            <w:tcW w:w="1134"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Bâtiment de l'Agence de Yaoundé</w:t>
            </w:r>
          </w:p>
        </w:tc>
        <w:tc>
          <w:tcPr>
            <w:tcW w:w="1134"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Bâtiment de l'Agence de Kumba</w:t>
            </w:r>
          </w:p>
        </w:tc>
        <w:tc>
          <w:tcPr>
            <w:tcW w:w="1134"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Bâtiment de l'Agence de Bafoussam</w:t>
            </w:r>
          </w:p>
        </w:tc>
        <w:tc>
          <w:tcPr>
            <w:tcW w:w="1134" w:type="dxa"/>
            <w:tcBorders>
              <w:top w:val="nil"/>
              <w:left w:val="nil"/>
              <w:bottom w:val="single" w:sz="4" w:space="0" w:color="auto"/>
              <w:right w:val="single" w:sz="4" w:space="0" w:color="auto"/>
            </w:tcBorders>
          </w:tcPr>
          <w:p w:rsidR="00B81039" w:rsidRDefault="00B81039" w:rsidP="000C7B17">
            <w:pPr>
              <w:jc w:val="center"/>
              <w:rPr>
                <w:rFonts w:ascii="Calibri" w:hAnsi="Calibri"/>
                <w:b/>
                <w:color w:val="000000"/>
                <w:sz w:val="16"/>
                <w:szCs w:val="22"/>
              </w:rPr>
            </w:pPr>
          </w:p>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 xml:space="preserve">Bâtiment de l’Agence de </w:t>
            </w:r>
            <w:r>
              <w:rPr>
                <w:rFonts w:ascii="Calibri" w:hAnsi="Calibri"/>
                <w:b/>
                <w:color w:val="000000"/>
                <w:sz w:val="16"/>
                <w:szCs w:val="22"/>
              </w:rPr>
              <w:t>Maroua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Bâtiment de l'Agence de Mamfé</w:t>
            </w:r>
          </w:p>
        </w:tc>
        <w:tc>
          <w:tcPr>
            <w:tcW w:w="1276"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Bâtiment de l'Agence de Bafia</w:t>
            </w:r>
          </w:p>
        </w:tc>
        <w:tc>
          <w:tcPr>
            <w:tcW w:w="1276"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Bâtiment de l'Agence de Bamenda</w:t>
            </w:r>
          </w:p>
        </w:tc>
        <w:tc>
          <w:tcPr>
            <w:tcW w:w="1417" w:type="dxa"/>
            <w:tcBorders>
              <w:top w:val="nil"/>
              <w:left w:val="nil"/>
              <w:bottom w:val="single" w:sz="4" w:space="0" w:color="auto"/>
              <w:right w:val="single" w:sz="4" w:space="0" w:color="auto"/>
            </w:tcBorders>
          </w:tcPr>
          <w:p w:rsidR="00B81039" w:rsidRPr="00E23ACD" w:rsidRDefault="00B81039" w:rsidP="000C7B17">
            <w:pPr>
              <w:jc w:val="center"/>
              <w:rPr>
                <w:rFonts w:ascii="Calibri" w:hAnsi="Calibri"/>
                <w:b/>
                <w:color w:val="000000"/>
                <w:sz w:val="16"/>
                <w:szCs w:val="22"/>
              </w:rPr>
            </w:pPr>
          </w:p>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Bâtiment de l'Agence de Yokadouma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Bâtiment de l'Agence d'Ebolowa</w:t>
            </w:r>
          </w:p>
        </w:tc>
        <w:tc>
          <w:tcPr>
            <w:tcW w:w="1134"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Bâtiment de l'Agence d'Abong-Mbang</w:t>
            </w:r>
          </w:p>
        </w:tc>
        <w:tc>
          <w:tcPr>
            <w:tcW w:w="992"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Bâtiment de l'Agence de Bankim</w:t>
            </w:r>
          </w:p>
        </w:tc>
        <w:tc>
          <w:tcPr>
            <w:tcW w:w="1276"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22"/>
              </w:rPr>
            </w:pPr>
            <w:r w:rsidRPr="00E23ACD">
              <w:rPr>
                <w:rFonts w:ascii="Calibri" w:hAnsi="Calibri"/>
                <w:b/>
                <w:color w:val="000000"/>
                <w:sz w:val="16"/>
                <w:szCs w:val="22"/>
              </w:rPr>
              <w:t>Bâtiment de l'Agence de Nkongsamba</w:t>
            </w:r>
          </w:p>
        </w:tc>
      </w:tr>
      <w:tr w:rsidR="00B81039" w:rsidRPr="00E23ACD" w:rsidTr="00C974E7">
        <w:trPr>
          <w:trHeight w:val="480"/>
          <w:jc w:val="center"/>
        </w:trPr>
        <w:tc>
          <w:tcPr>
            <w:tcW w:w="1418" w:type="dxa"/>
            <w:tcBorders>
              <w:top w:val="nil"/>
              <w:left w:val="single" w:sz="4" w:space="0" w:color="auto"/>
              <w:right w:val="single" w:sz="4" w:space="0" w:color="auto"/>
            </w:tcBorders>
            <w:shd w:val="clear" w:color="auto" w:fill="auto"/>
            <w:vAlign w:val="center"/>
            <w:hideMark/>
          </w:tcPr>
          <w:p w:rsidR="00B81039" w:rsidRPr="00E23ACD" w:rsidRDefault="00B81039" w:rsidP="000C7B17">
            <w:pPr>
              <w:rPr>
                <w:rFonts w:ascii="Calibri" w:hAnsi="Calibri"/>
                <w:color w:val="000000"/>
                <w:sz w:val="20"/>
                <w:szCs w:val="22"/>
              </w:rPr>
            </w:pPr>
            <w:r w:rsidRPr="00E23ACD">
              <w:rPr>
                <w:rFonts w:ascii="Calibri" w:hAnsi="Calibri"/>
                <w:b/>
                <w:bCs/>
                <w:color w:val="000000"/>
                <w:sz w:val="18"/>
                <w:szCs w:val="26"/>
              </w:rPr>
              <w:t>Capitaux garantis</w:t>
            </w:r>
          </w:p>
        </w:tc>
        <w:tc>
          <w:tcPr>
            <w:tcW w:w="1134" w:type="dxa"/>
            <w:tcBorders>
              <w:top w:val="nil"/>
              <w:left w:val="nil"/>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250 millions</w:t>
            </w:r>
          </w:p>
        </w:tc>
        <w:tc>
          <w:tcPr>
            <w:tcW w:w="1134" w:type="dxa"/>
            <w:tcBorders>
              <w:top w:val="nil"/>
              <w:left w:val="nil"/>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150</w:t>
            </w:r>
          </w:p>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millions</w:t>
            </w:r>
          </w:p>
        </w:tc>
        <w:tc>
          <w:tcPr>
            <w:tcW w:w="1134" w:type="dxa"/>
            <w:tcBorders>
              <w:top w:val="nil"/>
              <w:left w:val="nil"/>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150 millions</w:t>
            </w:r>
          </w:p>
        </w:tc>
        <w:tc>
          <w:tcPr>
            <w:tcW w:w="1134" w:type="dxa"/>
            <w:tcBorders>
              <w:top w:val="nil"/>
              <w:left w:val="single" w:sz="4" w:space="0" w:color="auto"/>
              <w:right w:val="single" w:sz="4" w:space="0" w:color="auto"/>
            </w:tcBorders>
            <w:shd w:val="clear" w:color="auto" w:fill="auto"/>
            <w:vAlign w:val="center"/>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75 millions</w:t>
            </w:r>
          </w:p>
        </w:tc>
        <w:tc>
          <w:tcPr>
            <w:tcW w:w="1276" w:type="dxa"/>
            <w:tcBorders>
              <w:top w:val="nil"/>
              <w:left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75 millions</w:t>
            </w:r>
          </w:p>
        </w:tc>
        <w:tc>
          <w:tcPr>
            <w:tcW w:w="1276" w:type="dxa"/>
            <w:tcBorders>
              <w:top w:val="nil"/>
              <w:left w:val="nil"/>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75 millions</w:t>
            </w:r>
          </w:p>
        </w:tc>
        <w:tc>
          <w:tcPr>
            <w:tcW w:w="1276" w:type="dxa"/>
            <w:tcBorders>
              <w:top w:val="nil"/>
              <w:left w:val="nil"/>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75 millions</w:t>
            </w:r>
          </w:p>
        </w:tc>
        <w:tc>
          <w:tcPr>
            <w:tcW w:w="1417" w:type="dxa"/>
            <w:tcBorders>
              <w:top w:val="nil"/>
              <w:left w:val="nil"/>
              <w:right w:val="single" w:sz="4" w:space="0" w:color="auto"/>
            </w:tcBorders>
            <w:vAlign w:val="center"/>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75 millions</w:t>
            </w:r>
          </w:p>
        </w:tc>
        <w:tc>
          <w:tcPr>
            <w:tcW w:w="1276" w:type="dxa"/>
            <w:tcBorders>
              <w:top w:val="nil"/>
              <w:left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75 millions</w:t>
            </w:r>
          </w:p>
        </w:tc>
        <w:tc>
          <w:tcPr>
            <w:tcW w:w="1134" w:type="dxa"/>
            <w:tcBorders>
              <w:top w:val="nil"/>
              <w:left w:val="nil"/>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75 millions</w:t>
            </w:r>
          </w:p>
        </w:tc>
        <w:tc>
          <w:tcPr>
            <w:tcW w:w="992" w:type="dxa"/>
            <w:tcBorders>
              <w:top w:val="nil"/>
              <w:left w:val="nil"/>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75 millions</w:t>
            </w:r>
          </w:p>
        </w:tc>
        <w:tc>
          <w:tcPr>
            <w:tcW w:w="1276" w:type="dxa"/>
            <w:tcBorders>
              <w:top w:val="nil"/>
              <w:left w:val="nil"/>
              <w:right w:val="single" w:sz="4" w:space="0" w:color="auto"/>
            </w:tcBorders>
            <w:shd w:val="clear" w:color="auto" w:fill="auto"/>
            <w:noWrap/>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75 millions</w:t>
            </w:r>
          </w:p>
        </w:tc>
      </w:tr>
      <w:tr w:rsidR="00B81039" w:rsidRPr="00E23ACD" w:rsidTr="00C974E7">
        <w:trPr>
          <w:trHeight w:val="517"/>
          <w:jc w:val="center"/>
        </w:trPr>
        <w:tc>
          <w:tcPr>
            <w:tcW w:w="1418" w:type="dxa"/>
            <w:tcBorders>
              <w:left w:val="single" w:sz="4" w:space="0" w:color="auto"/>
              <w:bottom w:val="single" w:sz="4" w:space="0" w:color="auto"/>
              <w:right w:val="single" w:sz="4" w:space="0" w:color="auto"/>
            </w:tcBorders>
            <w:shd w:val="clear" w:color="auto" w:fill="auto"/>
            <w:vAlign w:val="center"/>
            <w:hideMark/>
          </w:tcPr>
          <w:p w:rsidR="00B81039" w:rsidRPr="00E23ACD" w:rsidRDefault="00B81039" w:rsidP="000C7B17">
            <w:pPr>
              <w:rPr>
                <w:rFonts w:ascii="Calibri" w:hAnsi="Calibri"/>
                <w:b/>
                <w:bCs/>
                <w:color w:val="000000"/>
                <w:sz w:val="24"/>
                <w:szCs w:val="26"/>
              </w:rPr>
            </w:pPr>
            <w:r w:rsidRPr="00E23ACD">
              <w:rPr>
                <w:rFonts w:ascii="Calibri" w:hAnsi="Calibri"/>
                <w:b/>
                <w:bCs/>
                <w:color w:val="000000"/>
                <w:sz w:val="20"/>
                <w:szCs w:val="26"/>
              </w:rPr>
              <w:t>Contenus</w:t>
            </w:r>
          </w:p>
        </w:tc>
        <w:tc>
          <w:tcPr>
            <w:tcW w:w="1134" w:type="dxa"/>
            <w:tcBorders>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25000 000</w:t>
            </w:r>
          </w:p>
        </w:tc>
        <w:tc>
          <w:tcPr>
            <w:tcW w:w="1134" w:type="dxa"/>
            <w:tcBorders>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D8593E">
              <w:rPr>
                <w:rFonts w:ascii="Calibri" w:hAnsi="Calibri"/>
                <w:b/>
                <w:color w:val="000000"/>
                <w:sz w:val="14"/>
                <w:szCs w:val="18"/>
              </w:rPr>
              <w:t>10 000 000</w:t>
            </w:r>
          </w:p>
        </w:tc>
        <w:tc>
          <w:tcPr>
            <w:tcW w:w="1134" w:type="dxa"/>
            <w:tcBorders>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D8593E">
              <w:rPr>
                <w:rFonts w:ascii="Calibri" w:hAnsi="Calibri"/>
                <w:b/>
                <w:color w:val="000000"/>
                <w:sz w:val="14"/>
                <w:szCs w:val="18"/>
              </w:rPr>
              <w:t>10 000 000</w:t>
            </w:r>
          </w:p>
        </w:tc>
        <w:tc>
          <w:tcPr>
            <w:tcW w:w="1134" w:type="dxa"/>
            <w:tcBorders>
              <w:left w:val="single" w:sz="4" w:space="0" w:color="auto"/>
              <w:bottom w:val="single" w:sz="4" w:space="0" w:color="auto"/>
              <w:right w:val="single" w:sz="4" w:space="0" w:color="auto"/>
            </w:tcBorders>
            <w:shd w:val="clear" w:color="auto" w:fill="auto"/>
            <w:vAlign w:val="center"/>
          </w:tcPr>
          <w:p w:rsidR="00B81039" w:rsidRPr="00E23ACD" w:rsidRDefault="00B81039" w:rsidP="000C7B17">
            <w:pPr>
              <w:jc w:val="center"/>
              <w:rPr>
                <w:rFonts w:ascii="Calibri" w:hAnsi="Calibri"/>
                <w:b/>
                <w:color w:val="000000"/>
                <w:sz w:val="16"/>
                <w:szCs w:val="18"/>
              </w:rPr>
            </w:pPr>
            <w:r w:rsidRPr="00D8593E">
              <w:rPr>
                <w:rFonts w:ascii="Calibri" w:hAnsi="Calibri"/>
                <w:b/>
                <w:color w:val="000000"/>
                <w:sz w:val="14"/>
                <w:szCs w:val="18"/>
              </w:rPr>
              <w:t>5 000 000</w:t>
            </w:r>
          </w:p>
        </w:tc>
        <w:tc>
          <w:tcPr>
            <w:tcW w:w="1276" w:type="dxa"/>
            <w:tcBorders>
              <w:left w:val="single" w:sz="4" w:space="0" w:color="auto"/>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5 000 000</w:t>
            </w:r>
          </w:p>
        </w:tc>
        <w:tc>
          <w:tcPr>
            <w:tcW w:w="1276" w:type="dxa"/>
            <w:tcBorders>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5000  000</w:t>
            </w:r>
          </w:p>
        </w:tc>
        <w:tc>
          <w:tcPr>
            <w:tcW w:w="1276" w:type="dxa"/>
            <w:tcBorders>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5 000 000</w:t>
            </w:r>
          </w:p>
        </w:tc>
        <w:tc>
          <w:tcPr>
            <w:tcW w:w="1417" w:type="dxa"/>
            <w:tcBorders>
              <w:left w:val="nil"/>
              <w:bottom w:val="single" w:sz="4" w:space="0" w:color="auto"/>
              <w:right w:val="single" w:sz="4" w:space="0" w:color="auto"/>
            </w:tcBorders>
            <w:vAlign w:val="center"/>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4"/>
                <w:szCs w:val="18"/>
              </w:rPr>
              <w:t>5 000 000</w:t>
            </w:r>
          </w:p>
        </w:tc>
        <w:tc>
          <w:tcPr>
            <w:tcW w:w="1276" w:type="dxa"/>
            <w:tcBorders>
              <w:left w:val="single" w:sz="4" w:space="0" w:color="auto"/>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4"/>
                <w:szCs w:val="18"/>
              </w:rPr>
              <w:t>5 000 000</w:t>
            </w:r>
          </w:p>
        </w:tc>
        <w:tc>
          <w:tcPr>
            <w:tcW w:w="1134" w:type="dxa"/>
            <w:tcBorders>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5 000 00</w:t>
            </w:r>
            <w:r>
              <w:rPr>
                <w:rFonts w:ascii="Calibri" w:hAnsi="Calibri"/>
                <w:b/>
                <w:color w:val="000000"/>
                <w:sz w:val="16"/>
                <w:szCs w:val="18"/>
              </w:rPr>
              <w:t>0</w:t>
            </w:r>
          </w:p>
        </w:tc>
        <w:tc>
          <w:tcPr>
            <w:tcW w:w="992" w:type="dxa"/>
            <w:tcBorders>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5000 000</w:t>
            </w:r>
          </w:p>
        </w:tc>
        <w:tc>
          <w:tcPr>
            <w:tcW w:w="1276" w:type="dxa"/>
            <w:tcBorders>
              <w:left w:val="nil"/>
              <w:bottom w:val="single" w:sz="4" w:space="0" w:color="auto"/>
              <w:right w:val="single" w:sz="4" w:space="0" w:color="auto"/>
            </w:tcBorders>
            <w:shd w:val="clear" w:color="auto" w:fill="auto"/>
            <w:noWrap/>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5000 000</w:t>
            </w:r>
          </w:p>
        </w:tc>
      </w:tr>
      <w:tr w:rsidR="00B81039" w:rsidRPr="00E23ACD" w:rsidTr="00C974E7">
        <w:trPr>
          <w:trHeight w:val="688"/>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B81039" w:rsidRPr="00E23ACD" w:rsidRDefault="00B81039" w:rsidP="000C7B17">
            <w:pPr>
              <w:rPr>
                <w:rFonts w:ascii="Calibri" w:hAnsi="Calibri"/>
                <w:b/>
                <w:bCs/>
                <w:color w:val="000000"/>
                <w:sz w:val="20"/>
                <w:szCs w:val="26"/>
              </w:rPr>
            </w:pPr>
            <w:r w:rsidRPr="00E23ACD">
              <w:rPr>
                <w:rFonts w:ascii="Calibri" w:hAnsi="Calibri"/>
                <w:b/>
                <w:bCs/>
                <w:color w:val="000000"/>
                <w:sz w:val="20"/>
                <w:szCs w:val="26"/>
              </w:rPr>
              <w:t xml:space="preserve">TOTAL </w:t>
            </w:r>
          </w:p>
        </w:tc>
        <w:tc>
          <w:tcPr>
            <w:tcW w:w="1134"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6"/>
                <w:szCs w:val="18"/>
              </w:rPr>
            </w:pPr>
            <w:r w:rsidRPr="00E23ACD">
              <w:rPr>
                <w:rFonts w:ascii="Calibri" w:hAnsi="Calibri"/>
                <w:b/>
                <w:color w:val="000000"/>
                <w:sz w:val="16"/>
                <w:szCs w:val="18"/>
              </w:rPr>
              <w:t xml:space="preserve">275 </w:t>
            </w:r>
            <w:r w:rsidRPr="00E23ACD">
              <w:rPr>
                <w:rFonts w:ascii="Calibri" w:hAnsi="Calibri"/>
                <w:b/>
                <w:color w:val="000000"/>
                <w:sz w:val="14"/>
                <w:szCs w:val="18"/>
              </w:rPr>
              <w:t>MILLIONS</w:t>
            </w:r>
          </w:p>
        </w:tc>
        <w:tc>
          <w:tcPr>
            <w:tcW w:w="1134"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ind w:left="-212" w:firstLine="212"/>
              <w:jc w:val="center"/>
              <w:rPr>
                <w:rFonts w:ascii="Calibri" w:hAnsi="Calibri"/>
                <w:b/>
                <w:color w:val="000000"/>
                <w:sz w:val="14"/>
                <w:szCs w:val="16"/>
              </w:rPr>
            </w:pPr>
            <w:r w:rsidRPr="00E23ACD">
              <w:rPr>
                <w:rFonts w:ascii="Calibri" w:hAnsi="Calibri"/>
                <w:b/>
                <w:color w:val="000000"/>
                <w:sz w:val="14"/>
                <w:szCs w:val="16"/>
              </w:rPr>
              <w:t>160 MILLIONS</w:t>
            </w:r>
          </w:p>
        </w:tc>
        <w:tc>
          <w:tcPr>
            <w:tcW w:w="1134"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4"/>
                <w:szCs w:val="16"/>
              </w:rPr>
            </w:pPr>
            <w:r w:rsidRPr="00E23ACD">
              <w:rPr>
                <w:rFonts w:ascii="Calibri" w:hAnsi="Calibri"/>
                <w:b/>
                <w:color w:val="000000"/>
                <w:sz w:val="14"/>
                <w:szCs w:val="16"/>
              </w:rPr>
              <w:t>160 MILLIONS</w:t>
            </w:r>
          </w:p>
        </w:tc>
        <w:tc>
          <w:tcPr>
            <w:tcW w:w="1134" w:type="dxa"/>
            <w:tcBorders>
              <w:top w:val="nil"/>
              <w:left w:val="single" w:sz="4" w:space="0" w:color="auto"/>
              <w:bottom w:val="single" w:sz="4" w:space="0" w:color="auto"/>
              <w:right w:val="single" w:sz="4" w:space="0" w:color="auto"/>
            </w:tcBorders>
            <w:shd w:val="clear" w:color="auto" w:fill="auto"/>
            <w:vAlign w:val="center"/>
          </w:tcPr>
          <w:p w:rsidR="00B81039" w:rsidRPr="00E23ACD" w:rsidRDefault="00B81039" w:rsidP="000C7B17">
            <w:pPr>
              <w:jc w:val="center"/>
              <w:rPr>
                <w:rFonts w:ascii="Calibri" w:hAnsi="Calibri"/>
                <w:b/>
                <w:color w:val="000000"/>
                <w:sz w:val="14"/>
                <w:szCs w:val="16"/>
              </w:rPr>
            </w:pPr>
            <w:r w:rsidRPr="00E23ACD">
              <w:rPr>
                <w:rFonts w:ascii="Calibri" w:hAnsi="Calibri"/>
                <w:b/>
                <w:color w:val="000000"/>
                <w:sz w:val="14"/>
                <w:szCs w:val="16"/>
              </w:rPr>
              <w:t>80 MILLIONS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4"/>
                <w:szCs w:val="16"/>
              </w:rPr>
            </w:pPr>
            <w:r w:rsidRPr="00E23ACD">
              <w:rPr>
                <w:rFonts w:ascii="Calibri" w:hAnsi="Calibri"/>
                <w:b/>
                <w:color w:val="000000"/>
                <w:sz w:val="14"/>
                <w:szCs w:val="16"/>
              </w:rPr>
              <w:t>80 MILLIONS</w:t>
            </w:r>
          </w:p>
        </w:tc>
        <w:tc>
          <w:tcPr>
            <w:tcW w:w="1276"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4"/>
                <w:szCs w:val="16"/>
              </w:rPr>
            </w:pPr>
            <w:r w:rsidRPr="00E23ACD">
              <w:rPr>
                <w:rFonts w:ascii="Calibri" w:hAnsi="Calibri"/>
                <w:b/>
                <w:color w:val="000000"/>
                <w:sz w:val="14"/>
                <w:szCs w:val="16"/>
              </w:rPr>
              <w:t>80 MILLIONS</w:t>
            </w:r>
          </w:p>
        </w:tc>
        <w:tc>
          <w:tcPr>
            <w:tcW w:w="1276"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4"/>
                <w:szCs w:val="16"/>
              </w:rPr>
            </w:pPr>
            <w:r w:rsidRPr="00E23ACD">
              <w:rPr>
                <w:rFonts w:ascii="Calibri" w:hAnsi="Calibri"/>
                <w:b/>
                <w:color w:val="000000"/>
                <w:sz w:val="14"/>
                <w:szCs w:val="16"/>
              </w:rPr>
              <w:t>80 MILLIONS</w:t>
            </w:r>
          </w:p>
        </w:tc>
        <w:tc>
          <w:tcPr>
            <w:tcW w:w="1417" w:type="dxa"/>
            <w:tcBorders>
              <w:top w:val="nil"/>
              <w:left w:val="nil"/>
              <w:bottom w:val="single" w:sz="4" w:space="0" w:color="auto"/>
              <w:right w:val="single" w:sz="4" w:space="0" w:color="auto"/>
            </w:tcBorders>
            <w:vAlign w:val="center"/>
          </w:tcPr>
          <w:p w:rsidR="00B81039" w:rsidRPr="00E23ACD" w:rsidRDefault="00B81039" w:rsidP="000C7B17">
            <w:pPr>
              <w:jc w:val="center"/>
              <w:rPr>
                <w:rFonts w:ascii="Calibri" w:hAnsi="Calibri"/>
                <w:b/>
                <w:color w:val="000000"/>
                <w:sz w:val="14"/>
                <w:szCs w:val="16"/>
              </w:rPr>
            </w:pPr>
            <w:r w:rsidRPr="00E23ACD">
              <w:rPr>
                <w:rFonts w:ascii="Calibri" w:hAnsi="Calibri"/>
                <w:b/>
                <w:color w:val="000000"/>
                <w:sz w:val="14"/>
                <w:szCs w:val="16"/>
              </w:rPr>
              <w:t>80 MILLIONS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4"/>
                <w:szCs w:val="16"/>
              </w:rPr>
            </w:pPr>
            <w:r w:rsidRPr="00E23ACD">
              <w:rPr>
                <w:rFonts w:ascii="Calibri" w:hAnsi="Calibri"/>
                <w:b/>
                <w:color w:val="000000"/>
                <w:sz w:val="14"/>
                <w:szCs w:val="16"/>
              </w:rPr>
              <w:t>80 MILLIONS</w:t>
            </w:r>
          </w:p>
        </w:tc>
        <w:tc>
          <w:tcPr>
            <w:tcW w:w="1134"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4"/>
                <w:szCs w:val="16"/>
              </w:rPr>
            </w:pPr>
            <w:r w:rsidRPr="00E23ACD">
              <w:rPr>
                <w:rFonts w:ascii="Calibri" w:hAnsi="Calibri"/>
                <w:b/>
                <w:color w:val="000000"/>
                <w:sz w:val="14"/>
                <w:szCs w:val="16"/>
              </w:rPr>
              <w:t>80 MILLIONS</w:t>
            </w:r>
          </w:p>
        </w:tc>
        <w:tc>
          <w:tcPr>
            <w:tcW w:w="992" w:type="dxa"/>
            <w:tcBorders>
              <w:top w:val="nil"/>
              <w:left w:val="nil"/>
              <w:bottom w:val="single" w:sz="4" w:space="0" w:color="auto"/>
              <w:right w:val="single" w:sz="4" w:space="0" w:color="auto"/>
            </w:tcBorders>
            <w:shd w:val="clear" w:color="auto" w:fill="auto"/>
            <w:vAlign w:val="center"/>
            <w:hideMark/>
          </w:tcPr>
          <w:p w:rsidR="00B81039" w:rsidRPr="00E23ACD" w:rsidRDefault="00B81039" w:rsidP="000C7B17">
            <w:pPr>
              <w:jc w:val="center"/>
              <w:rPr>
                <w:rFonts w:ascii="Calibri" w:hAnsi="Calibri"/>
                <w:b/>
                <w:color w:val="000000"/>
                <w:sz w:val="14"/>
                <w:szCs w:val="16"/>
              </w:rPr>
            </w:pPr>
            <w:r w:rsidRPr="00E23ACD">
              <w:rPr>
                <w:rFonts w:ascii="Calibri" w:hAnsi="Calibri"/>
                <w:b/>
                <w:color w:val="000000"/>
                <w:sz w:val="14"/>
                <w:szCs w:val="16"/>
              </w:rPr>
              <w:t>80 MILLIONS</w:t>
            </w:r>
          </w:p>
        </w:tc>
        <w:tc>
          <w:tcPr>
            <w:tcW w:w="1276" w:type="dxa"/>
            <w:tcBorders>
              <w:top w:val="nil"/>
              <w:left w:val="nil"/>
              <w:bottom w:val="single" w:sz="4" w:space="0" w:color="auto"/>
              <w:right w:val="single" w:sz="4" w:space="0" w:color="auto"/>
            </w:tcBorders>
            <w:shd w:val="clear" w:color="auto" w:fill="auto"/>
            <w:noWrap/>
            <w:vAlign w:val="center"/>
            <w:hideMark/>
          </w:tcPr>
          <w:p w:rsidR="00B81039" w:rsidRPr="00E23ACD" w:rsidRDefault="00B81039" w:rsidP="000C7B17">
            <w:pPr>
              <w:jc w:val="center"/>
              <w:rPr>
                <w:rFonts w:ascii="Calibri" w:hAnsi="Calibri"/>
                <w:b/>
                <w:color w:val="000000"/>
                <w:sz w:val="14"/>
                <w:szCs w:val="16"/>
              </w:rPr>
            </w:pPr>
            <w:r w:rsidRPr="00E23ACD">
              <w:rPr>
                <w:rFonts w:ascii="Calibri" w:hAnsi="Calibri"/>
                <w:b/>
                <w:color w:val="000000"/>
                <w:sz w:val="14"/>
                <w:szCs w:val="16"/>
              </w:rPr>
              <w:t>80 MILLIONS</w:t>
            </w:r>
          </w:p>
        </w:tc>
      </w:tr>
      <w:tr w:rsidR="00E55C62" w:rsidRPr="00E23ACD" w:rsidTr="000C7B17">
        <w:trPr>
          <w:trHeight w:val="900"/>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55C62" w:rsidRPr="00E23ACD" w:rsidRDefault="00E55C62" w:rsidP="00E55C62">
            <w:pPr>
              <w:rPr>
                <w:rFonts w:ascii="Calibri" w:hAnsi="Calibri"/>
                <w:color w:val="000000"/>
                <w:sz w:val="18"/>
                <w:szCs w:val="22"/>
              </w:rPr>
            </w:pPr>
            <w:r w:rsidRPr="00E23ACD">
              <w:rPr>
                <w:rFonts w:ascii="Calibri" w:hAnsi="Calibri"/>
                <w:color w:val="000000"/>
                <w:sz w:val="18"/>
                <w:szCs w:val="22"/>
              </w:rPr>
              <w:t>Bâtiments (Incendie)</w:t>
            </w:r>
          </w:p>
        </w:tc>
        <w:tc>
          <w:tcPr>
            <w:tcW w:w="1134" w:type="dxa"/>
            <w:tcBorders>
              <w:top w:val="nil"/>
              <w:left w:val="nil"/>
              <w:bottom w:val="single" w:sz="4" w:space="0" w:color="auto"/>
              <w:right w:val="single" w:sz="4" w:space="0" w:color="auto"/>
            </w:tcBorders>
            <w:shd w:val="clear" w:color="auto" w:fill="auto"/>
            <w:vAlign w:val="center"/>
            <w:hideMark/>
          </w:tcPr>
          <w:p w:rsidR="00E55C62" w:rsidRPr="00DB0A12" w:rsidRDefault="00E55C62" w:rsidP="00E55C62">
            <w:pPr>
              <w:jc w:val="center"/>
              <w:rPr>
                <w:rFonts w:ascii="Calibri" w:hAnsi="Calibri"/>
                <w:b/>
                <w:color w:val="000000" w:themeColor="text1"/>
                <w:sz w:val="16"/>
                <w:szCs w:val="18"/>
              </w:rPr>
            </w:pPr>
            <w:r w:rsidRPr="00DB0A12">
              <w:rPr>
                <w:rFonts w:ascii="Calibri" w:hAnsi="Calibri"/>
                <w:b/>
                <w:color w:val="000000" w:themeColor="text1"/>
                <w:sz w:val="16"/>
                <w:szCs w:val="18"/>
              </w:rPr>
              <w:t xml:space="preserve">250Millions </w:t>
            </w:r>
          </w:p>
        </w:tc>
        <w:tc>
          <w:tcPr>
            <w:tcW w:w="1134" w:type="dxa"/>
            <w:tcBorders>
              <w:top w:val="nil"/>
              <w:left w:val="nil"/>
              <w:bottom w:val="single" w:sz="4" w:space="0" w:color="auto"/>
              <w:right w:val="single" w:sz="4" w:space="0" w:color="auto"/>
            </w:tcBorders>
            <w:shd w:val="clear" w:color="auto" w:fill="auto"/>
            <w:vAlign w:val="center"/>
            <w:hideMark/>
          </w:tcPr>
          <w:p w:rsidR="00E55C62" w:rsidRPr="00DB0A12" w:rsidRDefault="00E55C62" w:rsidP="00E55C62">
            <w:pPr>
              <w:jc w:val="center"/>
              <w:rPr>
                <w:rFonts w:ascii="Calibri" w:hAnsi="Calibri"/>
                <w:b/>
                <w:color w:val="000000" w:themeColor="text1"/>
                <w:sz w:val="16"/>
                <w:szCs w:val="18"/>
              </w:rPr>
            </w:pPr>
            <w:r w:rsidRPr="00DB0A12">
              <w:rPr>
                <w:rFonts w:ascii="Calibri" w:hAnsi="Calibri"/>
                <w:b/>
                <w:color w:val="000000" w:themeColor="text1"/>
                <w:sz w:val="16"/>
                <w:szCs w:val="18"/>
              </w:rPr>
              <w:t>150 Millions</w:t>
            </w:r>
          </w:p>
        </w:tc>
        <w:tc>
          <w:tcPr>
            <w:tcW w:w="1134" w:type="dxa"/>
            <w:tcBorders>
              <w:top w:val="nil"/>
              <w:left w:val="nil"/>
              <w:bottom w:val="single" w:sz="4" w:space="0" w:color="auto"/>
              <w:right w:val="single" w:sz="4" w:space="0" w:color="auto"/>
            </w:tcBorders>
            <w:shd w:val="clear" w:color="auto" w:fill="auto"/>
            <w:vAlign w:val="center"/>
            <w:hideMark/>
          </w:tcPr>
          <w:p w:rsidR="00E55C62" w:rsidRPr="00DB0A12" w:rsidRDefault="00E55C62" w:rsidP="00E55C62">
            <w:pPr>
              <w:jc w:val="center"/>
              <w:rPr>
                <w:rFonts w:ascii="Calibri" w:hAnsi="Calibri"/>
                <w:b/>
                <w:color w:val="000000" w:themeColor="text1"/>
                <w:sz w:val="16"/>
                <w:szCs w:val="18"/>
              </w:rPr>
            </w:pPr>
            <w:r w:rsidRPr="00DB0A12">
              <w:rPr>
                <w:rFonts w:ascii="Calibri" w:hAnsi="Calibri"/>
                <w:b/>
                <w:color w:val="000000" w:themeColor="text1"/>
                <w:sz w:val="16"/>
                <w:szCs w:val="18"/>
              </w:rPr>
              <w:t>150 Millions</w:t>
            </w:r>
          </w:p>
        </w:tc>
        <w:tc>
          <w:tcPr>
            <w:tcW w:w="1134" w:type="dxa"/>
            <w:tcBorders>
              <w:top w:val="nil"/>
              <w:left w:val="nil"/>
              <w:bottom w:val="single" w:sz="4" w:space="0" w:color="auto"/>
              <w:right w:val="single" w:sz="4" w:space="0" w:color="auto"/>
            </w:tcBorders>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r w:rsidRPr="00DB0A12">
              <w:rPr>
                <w:rFonts w:ascii="Calibri" w:hAnsi="Calibri"/>
                <w:b/>
                <w:color w:val="000000" w:themeColor="text1"/>
                <w:sz w:val="16"/>
                <w:szCs w:val="18"/>
              </w:rPr>
              <w:t xml:space="preserve">75 Millions </w:t>
            </w:r>
          </w:p>
        </w:tc>
        <w:tc>
          <w:tcPr>
            <w:tcW w:w="1276" w:type="dxa"/>
            <w:tcBorders>
              <w:top w:val="nil"/>
              <w:left w:val="single" w:sz="4" w:space="0" w:color="auto"/>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75 Millions</w:t>
            </w:r>
          </w:p>
        </w:tc>
        <w:tc>
          <w:tcPr>
            <w:tcW w:w="1276" w:type="dxa"/>
            <w:tcBorders>
              <w:top w:val="nil"/>
              <w:left w:val="nil"/>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75 Millions</w:t>
            </w:r>
          </w:p>
        </w:tc>
        <w:tc>
          <w:tcPr>
            <w:tcW w:w="1276" w:type="dxa"/>
            <w:tcBorders>
              <w:top w:val="nil"/>
              <w:left w:val="nil"/>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75 Millions</w:t>
            </w:r>
          </w:p>
        </w:tc>
        <w:tc>
          <w:tcPr>
            <w:tcW w:w="1417" w:type="dxa"/>
            <w:tcBorders>
              <w:top w:val="nil"/>
              <w:left w:val="nil"/>
              <w:bottom w:val="single" w:sz="4" w:space="0" w:color="auto"/>
              <w:right w:val="single" w:sz="4" w:space="0" w:color="auto"/>
            </w:tcBorders>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75 Millions</w:t>
            </w:r>
          </w:p>
        </w:tc>
        <w:tc>
          <w:tcPr>
            <w:tcW w:w="1276" w:type="dxa"/>
            <w:tcBorders>
              <w:top w:val="nil"/>
              <w:left w:val="single" w:sz="4" w:space="0" w:color="auto"/>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75 Millions</w:t>
            </w:r>
          </w:p>
        </w:tc>
        <w:tc>
          <w:tcPr>
            <w:tcW w:w="1134" w:type="dxa"/>
            <w:tcBorders>
              <w:top w:val="nil"/>
              <w:left w:val="nil"/>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75 Millions</w:t>
            </w:r>
          </w:p>
        </w:tc>
        <w:tc>
          <w:tcPr>
            <w:tcW w:w="992" w:type="dxa"/>
            <w:tcBorders>
              <w:top w:val="nil"/>
              <w:left w:val="nil"/>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75 Millions</w:t>
            </w:r>
          </w:p>
        </w:tc>
        <w:tc>
          <w:tcPr>
            <w:tcW w:w="1276" w:type="dxa"/>
            <w:tcBorders>
              <w:top w:val="nil"/>
              <w:left w:val="nil"/>
              <w:bottom w:val="single" w:sz="4" w:space="0" w:color="auto"/>
              <w:right w:val="single" w:sz="4" w:space="0" w:color="auto"/>
            </w:tcBorders>
            <w:shd w:val="clear" w:color="auto" w:fill="auto"/>
            <w:noWrap/>
            <w:vAlign w:val="center"/>
            <w:hideMark/>
          </w:tcPr>
          <w:p w:rsidR="00E55C62" w:rsidRPr="00DB0A12" w:rsidRDefault="00E55C62" w:rsidP="00E55C62">
            <w:pPr>
              <w:jc w:val="center"/>
              <w:rPr>
                <w:rFonts w:ascii="Calibri" w:hAnsi="Calibri"/>
                <w:b/>
                <w:color w:val="000000" w:themeColor="text1"/>
                <w:sz w:val="16"/>
                <w:szCs w:val="18"/>
              </w:rPr>
            </w:pPr>
            <w:r w:rsidRPr="00DB0A12">
              <w:rPr>
                <w:rFonts w:ascii="Calibri" w:hAnsi="Calibri"/>
                <w:b/>
                <w:color w:val="000000" w:themeColor="text1"/>
                <w:sz w:val="16"/>
                <w:szCs w:val="18"/>
              </w:rPr>
              <w:t>75 Millions</w:t>
            </w:r>
          </w:p>
        </w:tc>
      </w:tr>
      <w:tr w:rsidR="00E55C62" w:rsidRPr="00E23ACD" w:rsidTr="000C7B17">
        <w:trPr>
          <w:trHeight w:val="971"/>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55C62" w:rsidRPr="00E23ACD" w:rsidRDefault="00E55C62" w:rsidP="00E55C62">
            <w:pPr>
              <w:jc w:val="center"/>
              <w:rPr>
                <w:rFonts w:ascii="Calibri" w:hAnsi="Calibri"/>
                <w:color w:val="000000"/>
                <w:sz w:val="18"/>
                <w:szCs w:val="22"/>
              </w:rPr>
            </w:pPr>
            <w:r w:rsidRPr="00E23ACD">
              <w:rPr>
                <w:rFonts w:ascii="Calibri" w:hAnsi="Calibri"/>
                <w:color w:val="000000"/>
                <w:sz w:val="18"/>
                <w:szCs w:val="22"/>
              </w:rPr>
              <w:t>Vol par effraction</w:t>
            </w:r>
          </w:p>
        </w:tc>
        <w:tc>
          <w:tcPr>
            <w:tcW w:w="1134" w:type="dxa"/>
            <w:tcBorders>
              <w:top w:val="nil"/>
              <w:left w:val="nil"/>
              <w:bottom w:val="single" w:sz="4" w:space="0" w:color="auto"/>
              <w:right w:val="single" w:sz="4" w:space="0" w:color="auto"/>
            </w:tcBorders>
            <w:shd w:val="clear" w:color="auto" w:fill="auto"/>
            <w:vAlign w:val="center"/>
            <w:hideMark/>
          </w:tcPr>
          <w:p w:rsidR="00E55C62" w:rsidRPr="00DB0A12" w:rsidRDefault="00E55C62" w:rsidP="00E55C62">
            <w:pPr>
              <w:jc w:val="center"/>
              <w:rPr>
                <w:rFonts w:ascii="Calibri" w:hAnsi="Calibri"/>
                <w:b/>
                <w:color w:val="000000" w:themeColor="text1"/>
                <w:sz w:val="16"/>
                <w:szCs w:val="18"/>
              </w:rPr>
            </w:pPr>
            <w:r w:rsidRPr="00DB0A12">
              <w:rPr>
                <w:rFonts w:ascii="Calibri" w:hAnsi="Calibri"/>
                <w:b/>
                <w:color w:val="000000" w:themeColor="text1"/>
                <w:sz w:val="16"/>
                <w:szCs w:val="18"/>
              </w:rPr>
              <w:t xml:space="preserve">25 Millions </w:t>
            </w:r>
          </w:p>
        </w:tc>
        <w:tc>
          <w:tcPr>
            <w:tcW w:w="1134" w:type="dxa"/>
            <w:tcBorders>
              <w:top w:val="nil"/>
              <w:left w:val="nil"/>
              <w:bottom w:val="single" w:sz="4" w:space="0" w:color="auto"/>
              <w:right w:val="single" w:sz="4" w:space="0" w:color="auto"/>
            </w:tcBorders>
            <w:shd w:val="clear" w:color="auto" w:fill="auto"/>
            <w:vAlign w:val="center"/>
            <w:hideMark/>
          </w:tcPr>
          <w:p w:rsidR="00E55C62" w:rsidRPr="00DB0A12" w:rsidRDefault="00E55C62" w:rsidP="00E55C62">
            <w:pPr>
              <w:jc w:val="center"/>
              <w:rPr>
                <w:rFonts w:ascii="Calibri" w:hAnsi="Calibri"/>
                <w:b/>
                <w:color w:val="000000" w:themeColor="text1"/>
                <w:sz w:val="16"/>
                <w:szCs w:val="18"/>
              </w:rPr>
            </w:pPr>
            <w:r w:rsidRPr="00DB0A12">
              <w:rPr>
                <w:rFonts w:ascii="Calibri" w:hAnsi="Calibri"/>
                <w:b/>
                <w:color w:val="000000" w:themeColor="text1"/>
                <w:sz w:val="16"/>
                <w:szCs w:val="18"/>
              </w:rPr>
              <w:t>10 Millions</w:t>
            </w:r>
          </w:p>
        </w:tc>
        <w:tc>
          <w:tcPr>
            <w:tcW w:w="1134" w:type="dxa"/>
            <w:tcBorders>
              <w:top w:val="nil"/>
              <w:left w:val="nil"/>
              <w:bottom w:val="single" w:sz="4" w:space="0" w:color="auto"/>
              <w:right w:val="single" w:sz="4" w:space="0" w:color="auto"/>
            </w:tcBorders>
            <w:shd w:val="clear" w:color="auto" w:fill="auto"/>
            <w:vAlign w:val="center"/>
            <w:hideMark/>
          </w:tcPr>
          <w:p w:rsidR="00E55C62" w:rsidRPr="00DB0A12" w:rsidRDefault="00E55C62" w:rsidP="00E55C62">
            <w:pPr>
              <w:jc w:val="center"/>
              <w:rPr>
                <w:rFonts w:ascii="Calibri" w:hAnsi="Calibri"/>
                <w:b/>
                <w:color w:val="000000" w:themeColor="text1"/>
                <w:sz w:val="16"/>
                <w:szCs w:val="18"/>
              </w:rPr>
            </w:pPr>
            <w:r w:rsidRPr="00DB0A12">
              <w:rPr>
                <w:rFonts w:ascii="Calibri" w:hAnsi="Calibri"/>
                <w:b/>
                <w:color w:val="000000" w:themeColor="text1"/>
                <w:sz w:val="16"/>
                <w:szCs w:val="18"/>
              </w:rPr>
              <w:t>10 Millions</w:t>
            </w:r>
          </w:p>
        </w:tc>
        <w:tc>
          <w:tcPr>
            <w:tcW w:w="1134" w:type="dxa"/>
            <w:tcBorders>
              <w:top w:val="nil"/>
              <w:left w:val="nil"/>
              <w:bottom w:val="single" w:sz="4" w:space="0" w:color="auto"/>
              <w:right w:val="single" w:sz="4" w:space="0" w:color="auto"/>
            </w:tcBorders>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r w:rsidRPr="00DB0A12">
              <w:rPr>
                <w:rFonts w:ascii="Calibri" w:hAnsi="Calibri"/>
                <w:b/>
                <w:color w:val="000000" w:themeColor="text1"/>
                <w:sz w:val="16"/>
                <w:szCs w:val="18"/>
              </w:rPr>
              <w:t>5 Millions</w:t>
            </w:r>
          </w:p>
        </w:tc>
        <w:tc>
          <w:tcPr>
            <w:tcW w:w="1276" w:type="dxa"/>
            <w:tcBorders>
              <w:top w:val="nil"/>
              <w:left w:val="single" w:sz="4" w:space="0" w:color="auto"/>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5 Millions</w:t>
            </w:r>
          </w:p>
        </w:tc>
        <w:tc>
          <w:tcPr>
            <w:tcW w:w="1276" w:type="dxa"/>
            <w:tcBorders>
              <w:top w:val="nil"/>
              <w:left w:val="nil"/>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5 Millions</w:t>
            </w:r>
          </w:p>
        </w:tc>
        <w:tc>
          <w:tcPr>
            <w:tcW w:w="1276" w:type="dxa"/>
            <w:tcBorders>
              <w:top w:val="nil"/>
              <w:left w:val="nil"/>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5 Millions</w:t>
            </w:r>
          </w:p>
        </w:tc>
        <w:tc>
          <w:tcPr>
            <w:tcW w:w="1417" w:type="dxa"/>
            <w:tcBorders>
              <w:top w:val="nil"/>
              <w:left w:val="nil"/>
              <w:bottom w:val="single" w:sz="4" w:space="0" w:color="auto"/>
              <w:right w:val="single" w:sz="4" w:space="0" w:color="auto"/>
            </w:tcBorders>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5 Millions</w:t>
            </w:r>
          </w:p>
        </w:tc>
        <w:tc>
          <w:tcPr>
            <w:tcW w:w="1276" w:type="dxa"/>
            <w:tcBorders>
              <w:top w:val="nil"/>
              <w:left w:val="single" w:sz="4" w:space="0" w:color="auto"/>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5 Millions</w:t>
            </w:r>
          </w:p>
        </w:tc>
        <w:tc>
          <w:tcPr>
            <w:tcW w:w="1134" w:type="dxa"/>
            <w:tcBorders>
              <w:top w:val="nil"/>
              <w:left w:val="nil"/>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5 Millions</w:t>
            </w:r>
          </w:p>
        </w:tc>
        <w:tc>
          <w:tcPr>
            <w:tcW w:w="992" w:type="dxa"/>
            <w:tcBorders>
              <w:top w:val="nil"/>
              <w:left w:val="nil"/>
              <w:bottom w:val="single" w:sz="4" w:space="0" w:color="auto"/>
              <w:right w:val="single" w:sz="4" w:space="0" w:color="auto"/>
            </w:tcBorders>
            <w:shd w:val="clear" w:color="auto" w:fill="auto"/>
            <w:hideMark/>
          </w:tcPr>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rFonts w:ascii="Calibri" w:hAnsi="Calibri"/>
                <w:b/>
                <w:color w:val="000000" w:themeColor="text1"/>
                <w:sz w:val="16"/>
                <w:szCs w:val="18"/>
              </w:rPr>
            </w:pPr>
          </w:p>
          <w:p w:rsidR="00E55C62" w:rsidRPr="00DB0A12" w:rsidRDefault="00E55C62" w:rsidP="00E55C62">
            <w:pPr>
              <w:jc w:val="center"/>
              <w:rPr>
                <w:color w:val="000000" w:themeColor="text1"/>
              </w:rPr>
            </w:pPr>
            <w:r w:rsidRPr="00DB0A12">
              <w:rPr>
                <w:rFonts w:ascii="Calibri" w:hAnsi="Calibri"/>
                <w:b/>
                <w:color w:val="000000" w:themeColor="text1"/>
                <w:sz w:val="16"/>
                <w:szCs w:val="18"/>
              </w:rPr>
              <w:t>5 Millions</w:t>
            </w:r>
          </w:p>
        </w:tc>
        <w:tc>
          <w:tcPr>
            <w:tcW w:w="1276" w:type="dxa"/>
            <w:tcBorders>
              <w:top w:val="nil"/>
              <w:left w:val="nil"/>
              <w:bottom w:val="single" w:sz="4" w:space="0" w:color="auto"/>
              <w:right w:val="single" w:sz="4" w:space="0" w:color="auto"/>
            </w:tcBorders>
            <w:shd w:val="clear" w:color="auto" w:fill="auto"/>
            <w:noWrap/>
            <w:vAlign w:val="center"/>
            <w:hideMark/>
          </w:tcPr>
          <w:p w:rsidR="00E55C62" w:rsidRPr="00DB0A12" w:rsidRDefault="00E55C62" w:rsidP="00E55C62">
            <w:pPr>
              <w:jc w:val="center"/>
              <w:rPr>
                <w:rFonts w:ascii="Calibri" w:hAnsi="Calibri"/>
                <w:b/>
                <w:color w:val="000000" w:themeColor="text1"/>
                <w:sz w:val="16"/>
                <w:szCs w:val="18"/>
              </w:rPr>
            </w:pPr>
            <w:r w:rsidRPr="00DB0A12">
              <w:rPr>
                <w:rFonts w:ascii="Calibri" w:hAnsi="Calibri"/>
                <w:b/>
                <w:color w:val="000000" w:themeColor="text1"/>
                <w:sz w:val="16"/>
                <w:szCs w:val="18"/>
              </w:rPr>
              <w:t>5 Millions</w:t>
            </w:r>
          </w:p>
        </w:tc>
      </w:tr>
      <w:tr w:rsidR="001F7F30" w:rsidRPr="00E23ACD" w:rsidTr="00225194">
        <w:trPr>
          <w:trHeight w:val="842"/>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1F7F30" w:rsidRPr="00E23ACD" w:rsidRDefault="001F7F30" w:rsidP="000C7B17">
            <w:pPr>
              <w:jc w:val="center"/>
              <w:rPr>
                <w:rFonts w:ascii="Calibri" w:hAnsi="Calibri"/>
                <w:color w:val="000000"/>
                <w:sz w:val="18"/>
                <w:szCs w:val="22"/>
              </w:rPr>
            </w:pPr>
            <w:r w:rsidRPr="00E23ACD">
              <w:rPr>
                <w:rFonts w:ascii="Calibri" w:hAnsi="Calibri"/>
                <w:color w:val="000000"/>
                <w:sz w:val="18"/>
                <w:szCs w:val="22"/>
              </w:rPr>
              <w:t>Bris de Glaces</w:t>
            </w:r>
          </w:p>
        </w:tc>
        <w:tc>
          <w:tcPr>
            <w:tcW w:w="1134" w:type="dxa"/>
            <w:tcBorders>
              <w:top w:val="nil"/>
              <w:left w:val="nil"/>
              <w:bottom w:val="single" w:sz="4" w:space="0" w:color="auto"/>
              <w:right w:val="single" w:sz="4" w:space="0" w:color="auto"/>
            </w:tcBorders>
            <w:shd w:val="clear" w:color="auto" w:fill="auto"/>
            <w:vAlign w:val="center"/>
            <w:hideMark/>
          </w:tcPr>
          <w:p w:rsidR="001F7F30" w:rsidRPr="00DA0095" w:rsidRDefault="001F7F30" w:rsidP="000C7B17">
            <w:pPr>
              <w:jc w:val="center"/>
              <w:rPr>
                <w:rFonts w:ascii="Calibri" w:hAnsi="Calibri"/>
                <w:b/>
                <w:sz w:val="16"/>
                <w:szCs w:val="18"/>
              </w:rPr>
            </w:pPr>
            <w:r w:rsidRPr="00DA0095">
              <w:rPr>
                <w:rFonts w:ascii="Calibri" w:hAnsi="Calibri"/>
                <w:b/>
                <w:sz w:val="16"/>
                <w:szCs w:val="18"/>
              </w:rPr>
              <w:t>2</w:t>
            </w:r>
            <w:r w:rsidR="001E5B13" w:rsidRPr="00DA0095">
              <w:rPr>
                <w:rFonts w:ascii="Calibri" w:hAnsi="Calibri"/>
                <w:b/>
                <w:sz w:val="16"/>
                <w:szCs w:val="18"/>
              </w:rPr>
              <w:t xml:space="preserve"> </w:t>
            </w:r>
            <w:r w:rsidRPr="00DA0095">
              <w:rPr>
                <w:rFonts w:ascii="Calibri" w:hAnsi="Calibri"/>
                <w:b/>
                <w:sz w:val="16"/>
                <w:szCs w:val="18"/>
              </w:rPr>
              <w:t>0</w:t>
            </w:r>
            <w:r w:rsidR="001E5B13" w:rsidRPr="00DA0095">
              <w:rPr>
                <w:rFonts w:ascii="Calibri" w:hAnsi="Calibri"/>
                <w:b/>
                <w:sz w:val="16"/>
                <w:szCs w:val="18"/>
              </w:rPr>
              <w:t>00</w:t>
            </w:r>
            <w:r w:rsidRPr="00DA0095">
              <w:rPr>
                <w:rFonts w:ascii="Calibri" w:hAnsi="Calibri"/>
                <w:b/>
                <w:sz w:val="16"/>
                <w:szCs w:val="18"/>
              </w:rPr>
              <w:t xml:space="preserve"> </w:t>
            </w:r>
            <w:proofErr w:type="spellStart"/>
            <w:r w:rsidRPr="00DA0095">
              <w:rPr>
                <w:rFonts w:ascii="Calibri" w:hAnsi="Calibri"/>
                <w:b/>
                <w:sz w:val="16"/>
                <w:szCs w:val="18"/>
              </w:rPr>
              <w:t>000</w:t>
            </w:r>
            <w:proofErr w:type="spellEnd"/>
            <w:r w:rsidRPr="00DA0095">
              <w:rPr>
                <w:rFonts w:ascii="Calibri" w:hAnsi="Calibri"/>
                <w:b/>
                <w:sz w:val="16"/>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F7F30" w:rsidRPr="00DA0095" w:rsidRDefault="001F7F30" w:rsidP="001F7F30">
            <w:pPr>
              <w:jc w:val="center"/>
              <w:rPr>
                <w:rFonts w:ascii="Calibri" w:hAnsi="Calibri"/>
                <w:b/>
                <w:sz w:val="16"/>
                <w:szCs w:val="18"/>
              </w:rPr>
            </w:pPr>
            <w:r w:rsidRPr="00DA0095">
              <w:rPr>
                <w:rFonts w:ascii="Calibri" w:hAnsi="Calibri"/>
                <w:b/>
                <w:sz w:val="16"/>
                <w:szCs w:val="18"/>
              </w:rPr>
              <w:t>15</w:t>
            </w:r>
            <w:r w:rsidR="001E5B13" w:rsidRPr="00DA0095">
              <w:rPr>
                <w:rFonts w:ascii="Calibri" w:hAnsi="Calibri"/>
                <w:b/>
                <w:sz w:val="16"/>
                <w:szCs w:val="18"/>
              </w:rPr>
              <w:t>00</w:t>
            </w:r>
            <w:r w:rsidRPr="00DA0095">
              <w:rPr>
                <w:rFonts w:ascii="Calibri" w:hAnsi="Calibri"/>
                <w:b/>
                <w:sz w:val="16"/>
                <w:szCs w:val="18"/>
              </w:rPr>
              <w:t> 000</w:t>
            </w:r>
          </w:p>
        </w:tc>
        <w:tc>
          <w:tcPr>
            <w:tcW w:w="1134" w:type="dxa"/>
            <w:tcBorders>
              <w:top w:val="nil"/>
              <w:left w:val="nil"/>
              <w:bottom w:val="single" w:sz="4" w:space="0" w:color="auto"/>
              <w:right w:val="single" w:sz="4" w:space="0" w:color="auto"/>
            </w:tcBorders>
            <w:shd w:val="clear" w:color="auto" w:fill="auto"/>
            <w:hideMark/>
          </w:tcPr>
          <w:p w:rsidR="001F7F30" w:rsidRPr="00DA0095" w:rsidRDefault="001F7F30" w:rsidP="001F7F30">
            <w:pPr>
              <w:jc w:val="center"/>
              <w:rPr>
                <w:rFonts w:ascii="Calibri" w:hAnsi="Calibri"/>
                <w:b/>
                <w:sz w:val="16"/>
                <w:szCs w:val="18"/>
              </w:rPr>
            </w:pPr>
          </w:p>
          <w:p w:rsidR="001F7F30" w:rsidRPr="00DA0095" w:rsidRDefault="001F7F30" w:rsidP="001F7F30">
            <w:pPr>
              <w:jc w:val="center"/>
              <w:rPr>
                <w:rFonts w:ascii="Calibri" w:hAnsi="Calibri"/>
                <w:b/>
                <w:sz w:val="12"/>
                <w:szCs w:val="18"/>
              </w:rPr>
            </w:pPr>
          </w:p>
          <w:p w:rsidR="001F7F30" w:rsidRPr="00DA0095" w:rsidRDefault="001F7F30" w:rsidP="001F7F30">
            <w:pPr>
              <w:jc w:val="center"/>
            </w:pPr>
            <w:r w:rsidRPr="00DA0095">
              <w:rPr>
                <w:rFonts w:ascii="Calibri" w:hAnsi="Calibri"/>
                <w:b/>
                <w:sz w:val="16"/>
                <w:szCs w:val="18"/>
              </w:rPr>
              <w:t>15</w:t>
            </w:r>
            <w:r w:rsidR="001E5B13" w:rsidRPr="00DA0095">
              <w:rPr>
                <w:rFonts w:ascii="Calibri" w:hAnsi="Calibri"/>
                <w:b/>
                <w:sz w:val="16"/>
                <w:szCs w:val="18"/>
              </w:rPr>
              <w:t>00</w:t>
            </w:r>
            <w:r w:rsidRPr="00DA0095">
              <w:rPr>
                <w:rFonts w:ascii="Calibri" w:hAnsi="Calibri"/>
                <w:b/>
                <w:sz w:val="16"/>
                <w:szCs w:val="18"/>
              </w:rPr>
              <w:t> 000</w:t>
            </w:r>
          </w:p>
        </w:tc>
        <w:tc>
          <w:tcPr>
            <w:tcW w:w="1134" w:type="dxa"/>
            <w:tcBorders>
              <w:top w:val="nil"/>
              <w:left w:val="nil"/>
              <w:bottom w:val="single" w:sz="4" w:space="0" w:color="auto"/>
              <w:right w:val="single" w:sz="4" w:space="0" w:color="auto"/>
            </w:tcBorders>
          </w:tcPr>
          <w:p w:rsidR="001F7F30" w:rsidRPr="00DA0095" w:rsidRDefault="001F7F30" w:rsidP="001F7F30">
            <w:pPr>
              <w:jc w:val="center"/>
              <w:rPr>
                <w:rFonts w:ascii="Calibri" w:hAnsi="Calibri"/>
                <w:b/>
                <w:sz w:val="16"/>
                <w:szCs w:val="18"/>
              </w:rPr>
            </w:pPr>
          </w:p>
          <w:p w:rsidR="001F7F30" w:rsidRPr="00DA0095" w:rsidRDefault="001F7F30" w:rsidP="001F7F30">
            <w:pPr>
              <w:jc w:val="center"/>
              <w:rPr>
                <w:rFonts w:ascii="Calibri" w:hAnsi="Calibri"/>
                <w:b/>
                <w:sz w:val="10"/>
                <w:szCs w:val="18"/>
              </w:rPr>
            </w:pPr>
          </w:p>
          <w:p w:rsidR="001F7F30" w:rsidRPr="00DA0095" w:rsidRDefault="001F7F30" w:rsidP="001F7F30">
            <w:pPr>
              <w:jc w:val="center"/>
            </w:pPr>
            <w:r w:rsidRPr="00DA0095">
              <w:rPr>
                <w:rFonts w:ascii="Calibri" w:hAnsi="Calibri"/>
                <w:b/>
                <w:sz w:val="16"/>
                <w:szCs w:val="18"/>
              </w:rPr>
              <w:t>15</w:t>
            </w:r>
            <w:r w:rsidR="001E5B13" w:rsidRPr="00DA0095">
              <w:rPr>
                <w:rFonts w:ascii="Calibri" w:hAnsi="Calibri"/>
                <w:b/>
                <w:sz w:val="16"/>
                <w:szCs w:val="18"/>
              </w:rPr>
              <w:t xml:space="preserve">00 </w:t>
            </w:r>
            <w:r w:rsidRPr="00DA0095">
              <w:rPr>
                <w:rFonts w:ascii="Calibri" w:hAnsi="Calibri"/>
                <w:b/>
                <w:sz w:val="16"/>
                <w:szCs w:val="18"/>
              </w:rPr>
              <w:t> 000</w:t>
            </w:r>
          </w:p>
        </w:tc>
        <w:tc>
          <w:tcPr>
            <w:tcW w:w="1276" w:type="dxa"/>
            <w:tcBorders>
              <w:top w:val="nil"/>
              <w:left w:val="single" w:sz="4" w:space="0" w:color="auto"/>
              <w:bottom w:val="single" w:sz="4" w:space="0" w:color="auto"/>
              <w:right w:val="single" w:sz="4" w:space="0" w:color="auto"/>
            </w:tcBorders>
            <w:shd w:val="clear" w:color="auto" w:fill="auto"/>
            <w:hideMark/>
          </w:tcPr>
          <w:p w:rsidR="001F7F30" w:rsidRPr="00DA0095" w:rsidRDefault="001F7F30" w:rsidP="001F7F30">
            <w:pPr>
              <w:jc w:val="center"/>
              <w:rPr>
                <w:rFonts w:ascii="Calibri" w:hAnsi="Calibri"/>
                <w:b/>
                <w:sz w:val="16"/>
                <w:szCs w:val="18"/>
              </w:rPr>
            </w:pPr>
          </w:p>
          <w:p w:rsidR="001F7F30" w:rsidRPr="00DA0095" w:rsidRDefault="001F7F30" w:rsidP="001F7F30">
            <w:pPr>
              <w:jc w:val="center"/>
              <w:rPr>
                <w:rFonts w:ascii="Calibri" w:hAnsi="Calibri"/>
                <w:b/>
                <w:sz w:val="12"/>
                <w:szCs w:val="18"/>
              </w:rPr>
            </w:pPr>
          </w:p>
          <w:p w:rsidR="001F7F30" w:rsidRPr="00DA0095" w:rsidRDefault="001F7F30" w:rsidP="001F7F30">
            <w:pPr>
              <w:jc w:val="center"/>
            </w:pPr>
            <w:r w:rsidRPr="00DA0095">
              <w:rPr>
                <w:rFonts w:ascii="Calibri" w:hAnsi="Calibri"/>
                <w:b/>
                <w:sz w:val="16"/>
                <w:szCs w:val="18"/>
              </w:rPr>
              <w:t>15</w:t>
            </w:r>
            <w:r w:rsidR="001E5B13" w:rsidRPr="00DA0095">
              <w:rPr>
                <w:rFonts w:ascii="Calibri" w:hAnsi="Calibri"/>
                <w:b/>
                <w:sz w:val="16"/>
                <w:szCs w:val="18"/>
              </w:rPr>
              <w:t>00</w:t>
            </w:r>
            <w:r w:rsidRPr="00DA0095">
              <w:rPr>
                <w:rFonts w:ascii="Calibri" w:hAnsi="Calibri"/>
                <w:b/>
                <w:sz w:val="16"/>
                <w:szCs w:val="18"/>
              </w:rPr>
              <w:t> 000</w:t>
            </w:r>
          </w:p>
        </w:tc>
        <w:tc>
          <w:tcPr>
            <w:tcW w:w="1276" w:type="dxa"/>
            <w:tcBorders>
              <w:top w:val="nil"/>
              <w:left w:val="nil"/>
              <w:bottom w:val="single" w:sz="4" w:space="0" w:color="auto"/>
              <w:right w:val="single" w:sz="4" w:space="0" w:color="auto"/>
            </w:tcBorders>
            <w:shd w:val="clear" w:color="auto" w:fill="auto"/>
            <w:hideMark/>
          </w:tcPr>
          <w:p w:rsidR="001F7F30" w:rsidRPr="00DA0095" w:rsidRDefault="001F7F30" w:rsidP="001F7F30">
            <w:pPr>
              <w:jc w:val="center"/>
              <w:rPr>
                <w:rFonts w:ascii="Calibri" w:hAnsi="Calibri"/>
                <w:b/>
                <w:sz w:val="16"/>
                <w:szCs w:val="18"/>
              </w:rPr>
            </w:pPr>
          </w:p>
          <w:p w:rsidR="001F7F30" w:rsidRPr="00DA0095" w:rsidRDefault="001F7F30" w:rsidP="001F7F30">
            <w:pPr>
              <w:jc w:val="center"/>
              <w:rPr>
                <w:rFonts w:ascii="Calibri" w:hAnsi="Calibri"/>
                <w:b/>
                <w:sz w:val="10"/>
                <w:szCs w:val="18"/>
              </w:rPr>
            </w:pPr>
          </w:p>
          <w:p w:rsidR="001F7F30" w:rsidRPr="00DA0095" w:rsidRDefault="001F7F30" w:rsidP="001F7F30">
            <w:pPr>
              <w:jc w:val="center"/>
            </w:pPr>
            <w:r w:rsidRPr="00DA0095">
              <w:rPr>
                <w:rFonts w:ascii="Calibri" w:hAnsi="Calibri"/>
                <w:b/>
                <w:sz w:val="16"/>
                <w:szCs w:val="18"/>
              </w:rPr>
              <w:t>15</w:t>
            </w:r>
            <w:r w:rsidR="001E5B13" w:rsidRPr="00DA0095">
              <w:rPr>
                <w:rFonts w:ascii="Calibri" w:hAnsi="Calibri"/>
                <w:b/>
                <w:sz w:val="16"/>
                <w:szCs w:val="18"/>
              </w:rPr>
              <w:t>00</w:t>
            </w:r>
            <w:r w:rsidRPr="00DA0095">
              <w:rPr>
                <w:rFonts w:ascii="Calibri" w:hAnsi="Calibri"/>
                <w:b/>
                <w:sz w:val="16"/>
                <w:szCs w:val="18"/>
              </w:rPr>
              <w:t> 000</w:t>
            </w:r>
          </w:p>
        </w:tc>
        <w:tc>
          <w:tcPr>
            <w:tcW w:w="1276" w:type="dxa"/>
            <w:tcBorders>
              <w:top w:val="nil"/>
              <w:left w:val="nil"/>
              <w:bottom w:val="single" w:sz="4" w:space="0" w:color="auto"/>
              <w:right w:val="single" w:sz="4" w:space="0" w:color="auto"/>
            </w:tcBorders>
            <w:shd w:val="clear" w:color="auto" w:fill="auto"/>
            <w:hideMark/>
          </w:tcPr>
          <w:p w:rsidR="001F7F30" w:rsidRPr="00DA0095" w:rsidRDefault="001F7F30" w:rsidP="001F7F30">
            <w:pPr>
              <w:jc w:val="center"/>
              <w:rPr>
                <w:rFonts w:ascii="Calibri" w:hAnsi="Calibri"/>
                <w:b/>
                <w:sz w:val="16"/>
                <w:szCs w:val="18"/>
              </w:rPr>
            </w:pPr>
          </w:p>
          <w:p w:rsidR="001F7F30" w:rsidRPr="00DA0095" w:rsidRDefault="001F7F30" w:rsidP="001F7F30">
            <w:pPr>
              <w:jc w:val="center"/>
              <w:rPr>
                <w:rFonts w:ascii="Calibri" w:hAnsi="Calibri"/>
                <w:b/>
                <w:sz w:val="10"/>
                <w:szCs w:val="18"/>
              </w:rPr>
            </w:pPr>
          </w:p>
          <w:p w:rsidR="001F7F30" w:rsidRPr="00DA0095" w:rsidRDefault="001F7F30" w:rsidP="001F7F30">
            <w:pPr>
              <w:jc w:val="center"/>
            </w:pPr>
            <w:r w:rsidRPr="00DA0095">
              <w:rPr>
                <w:rFonts w:ascii="Calibri" w:hAnsi="Calibri"/>
                <w:b/>
                <w:sz w:val="16"/>
                <w:szCs w:val="18"/>
              </w:rPr>
              <w:t>15</w:t>
            </w:r>
            <w:r w:rsidR="001E5B13" w:rsidRPr="00DA0095">
              <w:rPr>
                <w:rFonts w:ascii="Calibri" w:hAnsi="Calibri"/>
                <w:b/>
                <w:sz w:val="16"/>
                <w:szCs w:val="18"/>
              </w:rPr>
              <w:t>00</w:t>
            </w:r>
            <w:r w:rsidRPr="00DA0095">
              <w:rPr>
                <w:rFonts w:ascii="Calibri" w:hAnsi="Calibri"/>
                <w:b/>
                <w:sz w:val="16"/>
                <w:szCs w:val="18"/>
              </w:rPr>
              <w:t> 000</w:t>
            </w:r>
          </w:p>
        </w:tc>
        <w:tc>
          <w:tcPr>
            <w:tcW w:w="1417" w:type="dxa"/>
            <w:tcBorders>
              <w:top w:val="nil"/>
              <w:left w:val="nil"/>
              <w:bottom w:val="single" w:sz="4" w:space="0" w:color="auto"/>
              <w:right w:val="single" w:sz="4" w:space="0" w:color="auto"/>
            </w:tcBorders>
          </w:tcPr>
          <w:p w:rsidR="001F7F30" w:rsidRPr="00DA0095" w:rsidRDefault="001F7F30" w:rsidP="001F7F30">
            <w:pPr>
              <w:jc w:val="center"/>
              <w:rPr>
                <w:rFonts w:ascii="Calibri" w:hAnsi="Calibri"/>
                <w:b/>
                <w:sz w:val="16"/>
                <w:szCs w:val="18"/>
              </w:rPr>
            </w:pPr>
          </w:p>
          <w:p w:rsidR="001F7F30" w:rsidRPr="00DA0095" w:rsidRDefault="001F7F30" w:rsidP="001F7F30">
            <w:pPr>
              <w:jc w:val="center"/>
              <w:rPr>
                <w:rFonts w:ascii="Calibri" w:hAnsi="Calibri"/>
                <w:b/>
                <w:sz w:val="10"/>
                <w:szCs w:val="18"/>
              </w:rPr>
            </w:pPr>
          </w:p>
          <w:p w:rsidR="001F7F30" w:rsidRPr="00DA0095" w:rsidRDefault="001F7F30" w:rsidP="001F7F30">
            <w:pPr>
              <w:jc w:val="center"/>
            </w:pPr>
            <w:r w:rsidRPr="00DA0095">
              <w:rPr>
                <w:rFonts w:ascii="Calibri" w:hAnsi="Calibri"/>
                <w:b/>
                <w:sz w:val="16"/>
                <w:szCs w:val="18"/>
              </w:rPr>
              <w:t>15</w:t>
            </w:r>
            <w:r w:rsidR="001E5B13" w:rsidRPr="00DA0095">
              <w:rPr>
                <w:rFonts w:ascii="Calibri" w:hAnsi="Calibri"/>
                <w:b/>
                <w:sz w:val="16"/>
                <w:szCs w:val="18"/>
              </w:rPr>
              <w:t>00</w:t>
            </w:r>
            <w:r w:rsidRPr="00DA0095">
              <w:rPr>
                <w:rFonts w:ascii="Calibri" w:hAnsi="Calibri"/>
                <w:b/>
                <w:sz w:val="16"/>
                <w:szCs w:val="18"/>
              </w:rPr>
              <w:t> 000</w:t>
            </w:r>
          </w:p>
        </w:tc>
        <w:tc>
          <w:tcPr>
            <w:tcW w:w="1276" w:type="dxa"/>
            <w:tcBorders>
              <w:top w:val="nil"/>
              <w:left w:val="single" w:sz="4" w:space="0" w:color="auto"/>
              <w:bottom w:val="single" w:sz="4" w:space="0" w:color="auto"/>
              <w:right w:val="single" w:sz="4" w:space="0" w:color="auto"/>
            </w:tcBorders>
            <w:shd w:val="clear" w:color="auto" w:fill="auto"/>
            <w:hideMark/>
          </w:tcPr>
          <w:p w:rsidR="001F7F30" w:rsidRPr="00DA0095" w:rsidRDefault="001F7F30" w:rsidP="001F7F30">
            <w:pPr>
              <w:jc w:val="center"/>
              <w:rPr>
                <w:rFonts w:ascii="Calibri" w:hAnsi="Calibri"/>
                <w:b/>
                <w:sz w:val="10"/>
                <w:szCs w:val="18"/>
              </w:rPr>
            </w:pPr>
          </w:p>
          <w:p w:rsidR="001F7F30" w:rsidRPr="00DA0095" w:rsidRDefault="001F7F30" w:rsidP="001F7F30">
            <w:pPr>
              <w:jc w:val="center"/>
              <w:rPr>
                <w:rFonts w:ascii="Calibri" w:hAnsi="Calibri"/>
                <w:b/>
                <w:sz w:val="16"/>
                <w:szCs w:val="18"/>
              </w:rPr>
            </w:pPr>
          </w:p>
          <w:p w:rsidR="001F7F30" w:rsidRPr="00DA0095" w:rsidRDefault="001F7F30" w:rsidP="001F7F30">
            <w:pPr>
              <w:jc w:val="center"/>
            </w:pPr>
            <w:r w:rsidRPr="00DA0095">
              <w:rPr>
                <w:rFonts w:ascii="Calibri" w:hAnsi="Calibri"/>
                <w:b/>
                <w:sz w:val="16"/>
                <w:szCs w:val="18"/>
              </w:rPr>
              <w:t>15</w:t>
            </w:r>
            <w:r w:rsidR="001E5B13" w:rsidRPr="00DA0095">
              <w:rPr>
                <w:rFonts w:ascii="Calibri" w:hAnsi="Calibri"/>
                <w:b/>
                <w:sz w:val="16"/>
                <w:szCs w:val="18"/>
              </w:rPr>
              <w:t>00</w:t>
            </w:r>
            <w:r w:rsidRPr="00DA0095">
              <w:rPr>
                <w:rFonts w:ascii="Calibri" w:hAnsi="Calibri"/>
                <w:b/>
                <w:sz w:val="16"/>
                <w:szCs w:val="18"/>
              </w:rPr>
              <w:t> 000</w:t>
            </w:r>
          </w:p>
        </w:tc>
        <w:tc>
          <w:tcPr>
            <w:tcW w:w="1134" w:type="dxa"/>
            <w:tcBorders>
              <w:top w:val="nil"/>
              <w:left w:val="nil"/>
              <w:bottom w:val="single" w:sz="4" w:space="0" w:color="auto"/>
              <w:right w:val="single" w:sz="4" w:space="0" w:color="auto"/>
            </w:tcBorders>
            <w:shd w:val="clear" w:color="auto" w:fill="auto"/>
            <w:hideMark/>
          </w:tcPr>
          <w:p w:rsidR="001F7F30" w:rsidRPr="00DA0095" w:rsidRDefault="001F7F30" w:rsidP="001F7F30">
            <w:pPr>
              <w:jc w:val="center"/>
              <w:rPr>
                <w:rFonts w:ascii="Calibri" w:hAnsi="Calibri"/>
                <w:b/>
                <w:sz w:val="16"/>
                <w:szCs w:val="18"/>
              </w:rPr>
            </w:pPr>
          </w:p>
          <w:p w:rsidR="001F7F30" w:rsidRPr="00DA0095" w:rsidRDefault="001F7F30" w:rsidP="001F7F30">
            <w:pPr>
              <w:jc w:val="center"/>
              <w:rPr>
                <w:rFonts w:ascii="Calibri" w:hAnsi="Calibri"/>
                <w:b/>
                <w:sz w:val="10"/>
                <w:szCs w:val="18"/>
              </w:rPr>
            </w:pPr>
          </w:p>
          <w:p w:rsidR="001F7F30" w:rsidRPr="00DA0095" w:rsidRDefault="001F7F30" w:rsidP="001F7F30">
            <w:pPr>
              <w:jc w:val="center"/>
            </w:pPr>
            <w:r w:rsidRPr="00DA0095">
              <w:rPr>
                <w:rFonts w:ascii="Calibri" w:hAnsi="Calibri"/>
                <w:b/>
                <w:sz w:val="16"/>
                <w:szCs w:val="18"/>
              </w:rPr>
              <w:t>15</w:t>
            </w:r>
            <w:r w:rsidR="001E5B13" w:rsidRPr="00DA0095">
              <w:rPr>
                <w:rFonts w:ascii="Calibri" w:hAnsi="Calibri"/>
                <w:b/>
                <w:sz w:val="16"/>
                <w:szCs w:val="18"/>
              </w:rPr>
              <w:t>00</w:t>
            </w:r>
            <w:r w:rsidRPr="00DA0095">
              <w:rPr>
                <w:rFonts w:ascii="Calibri" w:hAnsi="Calibri"/>
                <w:b/>
                <w:sz w:val="16"/>
                <w:szCs w:val="18"/>
              </w:rPr>
              <w:t> 000</w:t>
            </w:r>
          </w:p>
        </w:tc>
        <w:tc>
          <w:tcPr>
            <w:tcW w:w="992" w:type="dxa"/>
            <w:tcBorders>
              <w:top w:val="nil"/>
              <w:left w:val="nil"/>
              <w:bottom w:val="single" w:sz="4" w:space="0" w:color="auto"/>
              <w:right w:val="single" w:sz="4" w:space="0" w:color="auto"/>
            </w:tcBorders>
            <w:shd w:val="clear" w:color="auto" w:fill="auto"/>
            <w:hideMark/>
          </w:tcPr>
          <w:p w:rsidR="001F7F30" w:rsidRPr="00DA0095" w:rsidRDefault="001F7F30" w:rsidP="001F7F30">
            <w:pPr>
              <w:jc w:val="center"/>
              <w:rPr>
                <w:rFonts w:ascii="Calibri" w:hAnsi="Calibri"/>
                <w:b/>
                <w:sz w:val="16"/>
                <w:szCs w:val="18"/>
              </w:rPr>
            </w:pPr>
          </w:p>
          <w:p w:rsidR="001F7F30" w:rsidRPr="00DA0095" w:rsidRDefault="001F7F30" w:rsidP="001F7F30">
            <w:pPr>
              <w:jc w:val="center"/>
              <w:rPr>
                <w:rFonts w:ascii="Calibri" w:hAnsi="Calibri"/>
                <w:b/>
                <w:sz w:val="10"/>
                <w:szCs w:val="18"/>
              </w:rPr>
            </w:pPr>
          </w:p>
          <w:p w:rsidR="001F7F30" w:rsidRPr="00DA0095" w:rsidRDefault="001F7F30" w:rsidP="001F7F30">
            <w:pPr>
              <w:jc w:val="center"/>
            </w:pPr>
            <w:r w:rsidRPr="00DA0095">
              <w:rPr>
                <w:rFonts w:ascii="Calibri" w:hAnsi="Calibri"/>
                <w:b/>
                <w:sz w:val="16"/>
                <w:szCs w:val="18"/>
              </w:rPr>
              <w:t>15</w:t>
            </w:r>
            <w:r w:rsidR="001E5B13" w:rsidRPr="00DA0095">
              <w:rPr>
                <w:rFonts w:ascii="Calibri" w:hAnsi="Calibri"/>
                <w:b/>
                <w:sz w:val="16"/>
                <w:szCs w:val="18"/>
              </w:rPr>
              <w:t>00</w:t>
            </w:r>
            <w:r w:rsidRPr="00DA0095">
              <w:rPr>
                <w:rFonts w:ascii="Calibri" w:hAnsi="Calibri"/>
                <w:b/>
                <w:sz w:val="16"/>
                <w:szCs w:val="18"/>
              </w:rPr>
              <w:t> 000</w:t>
            </w:r>
          </w:p>
        </w:tc>
        <w:tc>
          <w:tcPr>
            <w:tcW w:w="1276" w:type="dxa"/>
            <w:tcBorders>
              <w:top w:val="nil"/>
              <w:left w:val="nil"/>
              <w:bottom w:val="single" w:sz="4" w:space="0" w:color="auto"/>
              <w:right w:val="single" w:sz="4" w:space="0" w:color="auto"/>
            </w:tcBorders>
            <w:shd w:val="clear" w:color="auto" w:fill="auto"/>
            <w:noWrap/>
            <w:hideMark/>
          </w:tcPr>
          <w:p w:rsidR="001F7F30" w:rsidRPr="00DA0095" w:rsidRDefault="001F7F30" w:rsidP="001F7F30">
            <w:pPr>
              <w:jc w:val="center"/>
              <w:rPr>
                <w:rFonts w:ascii="Calibri" w:hAnsi="Calibri"/>
                <w:b/>
                <w:sz w:val="16"/>
                <w:szCs w:val="18"/>
              </w:rPr>
            </w:pPr>
          </w:p>
          <w:p w:rsidR="001F7F30" w:rsidRPr="00DA0095" w:rsidRDefault="001F7F30" w:rsidP="001F7F30">
            <w:pPr>
              <w:jc w:val="center"/>
              <w:rPr>
                <w:rFonts w:ascii="Calibri" w:hAnsi="Calibri"/>
                <w:b/>
                <w:sz w:val="8"/>
                <w:szCs w:val="18"/>
              </w:rPr>
            </w:pPr>
          </w:p>
          <w:p w:rsidR="001F7F30" w:rsidRPr="00DA0095" w:rsidRDefault="001F7F30" w:rsidP="001F7F30">
            <w:pPr>
              <w:jc w:val="center"/>
            </w:pPr>
            <w:r w:rsidRPr="00DA0095">
              <w:rPr>
                <w:rFonts w:ascii="Calibri" w:hAnsi="Calibri"/>
                <w:b/>
                <w:sz w:val="16"/>
                <w:szCs w:val="18"/>
              </w:rPr>
              <w:t>15</w:t>
            </w:r>
            <w:r w:rsidR="001E5B13" w:rsidRPr="00DA0095">
              <w:rPr>
                <w:rFonts w:ascii="Calibri" w:hAnsi="Calibri"/>
                <w:b/>
                <w:sz w:val="16"/>
                <w:szCs w:val="18"/>
              </w:rPr>
              <w:t>00</w:t>
            </w:r>
            <w:r w:rsidRPr="00DA0095">
              <w:rPr>
                <w:rFonts w:ascii="Calibri" w:hAnsi="Calibri"/>
                <w:b/>
                <w:sz w:val="16"/>
                <w:szCs w:val="18"/>
              </w:rPr>
              <w:t xml:space="preserve"> 000</w:t>
            </w:r>
          </w:p>
        </w:tc>
      </w:tr>
      <w:tr w:rsidR="00C51116" w:rsidRPr="00E23ACD" w:rsidTr="00584B94">
        <w:trPr>
          <w:trHeight w:val="996"/>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51116" w:rsidRPr="00E23ACD" w:rsidRDefault="00C51116" w:rsidP="00E55C62">
            <w:pPr>
              <w:jc w:val="center"/>
              <w:rPr>
                <w:rFonts w:ascii="Calibri" w:hAnsi="Calibri"/>
                <w:color w:val="000000"/>
                <w:sz w:val="18"/>
                <w:szCs w:val="22"/>
              </w:rPr>
            </w:pPr>
            <w:r w:rsidRPr="00E23ACD">
              <w:rPr>
                <w:rFonts w:ascii="Calibri" w:hAnsi="Calibri"/>
                <w:color w:val="000000"/>
                <w:sz w:val="18"/>
                <w:szCs w:val="22"/>
              </w:rPr>
              <w:t>Recours des Voisins et des Tiers</w:t>
            </w:r>
          </w:p>
        </w:tc>
        <w:tc>
          <w:tcPr>
            <w:tcW w:w="1134"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E55C62">
            <w:pPr>
              <w:jc w:val="center"/>
              <w:rPr>
                <w:rFonts w:ascii="Calibri" w:hAnsi="Calibri"/>
                <w:b/>
                <w:sz w:val="16"/>
                <w:szCs w:val="18"/>
              </w:rPr>
            </w:pPr>
            <w:r w:rsidRPr="00DA0095">
              <w:rPr>
                <w:rFonts w:ascii="Calibri" w:hAnsi="Calibri"/>
                <w:b/>
                <w:sz w:val="16"/>
                <w:szCs w:val="18"/>
              </w:rPr>
              <w:t>1 200 000</w:t>
            </w:r>
          </w:p>
        </w:tc>
        <w:tc>
          <w:tcPr>
            <w:tcW w:w="1134" w:type="dxa"/>
            <w:tcBorders>
              <w:top w:val="nil"/>
              <w:left w:val="nil"/>
              <w:bottom w:val="single" w:sz="4" w:space="0" w:color="auto"/>
              <w:right w:val="single" w:sz="4" w:space="0" w:color="auto"/>
            </w:tcBorders>
            <w:shd w:val="clear" w:color="auto" w:fill="auto"/>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rPr>
                <w:rFonts w:ascii="Calibri" w:hAnsi="Calibri"/>
                <w:b/>
                <w:sz w:val="16"/>
                <w:szCs w:val="18"/>
              </w:rPr>
            </w:pPr>
          </w:p>
          <w:p w:rsidR="00C51116" w:rsidRPr="00DA0095" w:rsidRDefault="00C51116" w:rsidP="00C51116">
            <w:pPr>
              <w:jc w:val="center"/>
              <w:rPr>
                <w:rFonts w:ascii="Calibri" w:hAnsi="Calibri"/>
                <w:b/>
                <w:sz w:val="16"/>
                <w:szCs w:val="18"/>
              </w:rPr>
            </w:pPr>
            <w:r w:rsidRPr="00DA0095">
              <w:rPr>
                <w:rFonts w:ascii="Calibri" w:hAnsi="Calibri"/>
                <w:b/>
                <w:sz w:val="16"/>
                <w:szCs w:val="18"/>
              </w:rPr>
              <w:t>600 000</w:t>
            </w:r>
          </w:p>
        </w:tc>
        <w:tc>
          <w:tcPr>
            <w:tcW w:w="1134"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6C60A7">
            <w:pPr>
              <w:jc w:val="center"/>
              <w:rPr>
                <w:rFonts w:ascii="Calibri" w:hAnsi="Calibri"/>
                <w:b/>
                <w:sz w:val="16"/>
                <w:szCs w:val="18"/>
              </w:rPr>
            </w:pPr>
            <w:r w:rsidRPr="00DA0095">
              <w:rPr>
                <w:rFonts w:ascii="Calibri" w:hAnsi="Calibri"/>
                <w:b/>
                <w:sz w:val="16"/>
                <w:szCs w:val="18"/>
              </w:rPr>
              <w:t>6</w:t>
            </w:r>
            <w:r w:rsidRPr="00DA0095">
              <w:rPr>
                <w:rFonts w:ascii="Calibri" w:hAnsi="Calibri"/>
                <w:b/>
                <w:sz w:val="16"/>
                <w:szCs w:val="18"/>
              </w:rPr>
              <w:t>00 000</w:t>
            </w:r>
          </w:p>
        </w:tc>
        <w:tc>
          <w:tcPr>
            <w:tcW w:w="1134" w:type="dxa"/>
            <w:tcBorders>
              <w:top w:val="nil"/>
              <w:left w:val="nil"/>
              <w:bottom w:val="single" w:sz="4" w:space="0" w:color="auto"/>
              <w:right w:val="single" w:sz="4" w:space="0" w:color="auto"/>
            </w:tcBorders>
          </w:tcPr>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r w:rsidRPr="00DA0095">
              <w:rPr>
                <w:rFonts w:ascii="Calibri" w:hAnsi="Calibri"/>
                <w:b/>
                <w:sz w:val="16"/>
                <w:szCs w:val="18"/>
              </w:rPr>
              <w:t>600 000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51116" w:rsidRPr="00DA0095" w:rsidRDefault="00C51116" w:rsidP="006C60A7">
            <w:pPr>
              <w:jc w:val="center"/>
              <w:rPr>
                <w:rFonts w:ascii="Calibri" w:hAnsi="Calibri"/>
                <w:b/>
                <w:sz w:val="16"/>
                <w:szCs w:val="18"/>
              </w:rPr>
            </w:pPr>
            <w:r w:rsidRPr="00DA0095">
              <w:rPr>
                <w:rFonts w:ascii="Calibri" w:hAnsi="Calibri"/>
                <w:b/>
                <w:sz w:val="16"/>
                <w:szCs w:val="18"/>
              </w:rPr>
              <w:t>6</w:t>
            </w:r>
            <w:r w:rsidRPr="00DA0095">
              <w:rPr>
                <w:rFonts w:ascii="Calibri" w:hAnsi="Calibri"/>
                <w:b/>
                <w:sz w:val="16"/>
                <w:szCs w:val="18"/>
              </w:rPr>
              <w:t>00 000</w:t>
            </w:r>
          </w:p>
        </w:tc>
        <w:tc>
          <w:tcPr>
            <w:tcW w:w="1276" w:type="dxa"/>
            <w:tcBorders>
              <w:top w:val="nil"/>
              <w:left w:val="nil"/>
              <w:bottom w:val="single" w:sz="4" w:space="0" w:color="auto"/>
              <w:right w:val="single" w:sz="4" w:space="0" w:color="auto"/>
            </w:tcBorders>
            <w:shd w:val="clear" w:color="auto" w:fill="auto"/>
            <w:hideMark/>
          </w:tcPr>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r w:rsidRPr="00DA0095">
              <w:rPr>
                <w:rFonts w:ascii="Calibri" w:hAnsi="Calibri"/>
                <w:b/>
                <w:sz w:val="16"/>
                <w:szCs w:val="18"/>
              </w:rPr>
              <w:t>600 000</w:t>
            </w:r>
          </w:p>
        </w:tc>
        <w:tc>
          <w:tcPr>
            <w:tcW w:w="1276"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6C60A7">
            <w:pPr>
              <w:jc w:val="center"/>
              <w:rPr>
                <w:rFonts w:ascii="Calibri" w:hAnsi="Calibri"/>
                <w:b/>
                <w:sz w:val="16"/>
                <w:szCs w:val="18"/>
              </w:rPr>
            </w:pPr>
            <w:r w:rsidRPr="00DA0095">
              <w:rPr>
                <w:rFonts w:ascii="Calibri" w:hAnsi="Calibri"/>
                <w:b/>
                <w:sz w:val="16"/>
                <w:szCs w:val="18"/>
              </w:rPr>
              <w:t>6</w:t>
            </w:r>
            <w:r w:rsidRPr="00DA0095">
              <w:rPr>
                <w:rFonts w:ascii="Calibri" w:hAnsi="Calibri"/>
                <w:b/>
                <w:sz w:val="16"/>
                <w:szCs w:val="18"/>
              </w:rPr>
              <w:t>00 000</w:t>
            </w:r>
          </w:p>
        </w:tc>
        <w:tc>
          <w:tcPr>
            <w:tcW w:w="1417" w:type="dxa"/>
            <w:tcBorders>
              <w:top w:val="nil"/>
              <w:left w:val="nil"/>
              <w:bottom w:val="single" w:sz="4" w:space="0" w:color="auto"/>
              <w:right w:val="single" w:sz="4" w:space="0" w:color="auto"/>
            </w:tcBorders>
          </w:tcPr>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r w:rsidRPr="00DA0095">
              <w:rPr>
                <w:rFonts w:ascii="Calibri" w:hAnsi="Calibri"/>
                <w:b/>
                <w:sz w:val="16"/>
                <w:szCs w:val="18"/>
              </w:rPr>
              <w:t>600 000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51116" w:rsidRPr="00DA0095" w:rsidRDefault="00C51116" w:rsidP="006C60A7">
            <w:pPr>
              <w:jc w:val="center"/>
              <w:rPr>
                <w:rFonts w:ascii="Calibri" w:hAnsi="Calibri"/>
                <w:b/>
                <w:sz w:val="16"/>
                <w:szCs w:val="18"/>
              </w:rPr>
            </w:pPr>
            <w:r w:rsidRPr="00DA0095">
              <w:rPr>
                <w:rFonts w:ascii="Calibri" w:hAnsi="Calibri"/>
                <w:b/>
                <w:sz w:val="16"/>
                <w:szCs w:val="18"/>
              </w:rPr>
              <w:t>6</w:t>
            </w:r>
            <w:r w:rsidRPr="00DA0095">
              <w:rPr>
                <w:rFonts w:ascii="Calibri" w:hAnsi="Calibri"/>
                <w:b/>
                <w:sz w:val="16"/>
                <w:szCs w:val="18"/>
              </w:rPr>
              <w:t>00 000</w:t>
            </w:r>
          </w:p>
        </w:tc>
        <w:tc>
          <w:tcPr>
            <w:tcW w:w="1134" w:type="dxa"/>
            <w:tcBorders>
              <w:top w:val="nil"/>
              <w:left w:val="nil"/>
              <w:bottom w:val="single" w:sz="4" w:space="0" w:color="auto"/>
              <w:right w:val="single" w:sz="4" w:space="0" w:color="auto"/>
            </w:tcBorders>
            <w:shd w:val="clear" w:color="auto" w:fill="auto"/>
            <w:hideMark/>
          </w:tcPr>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r w:rsidRPr="00DA0095">
              <w:rPr>
                <w:rFonts w:ascii="Calibri" w:hAnsi="Calibri"/>
                <w:b/>
                <w:sz w:val="16"/>
                <w:szCs w:val="18"/>
              </w:rPr>
              <w:t>600 000</w:t>
            </w:r>
          </w:p>
        </w:tc>
        <w:tc>
          <w:tcPr>
            <w:tcW w:w="992"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6C60A7">
            <w:pPr>
              <w:jc w:val="center"/>
              <w:rPr>
                <w:rFonts w:ascii="Calibri" w:hAnsi="Calibri"/>
                <w:b/>
                <w:sz w:val="16"/>
                <w:szCs w:val="18"/>
              </w:rPr>
            </w:pPr>
            <w:r w:rsidRPr="00DA0095">
              <w:rPr>
                <w:rFonts w:ascii="Calibri" w:hAnsi="Calibri"/>
                <w:b/>
                <w:sz w:val="16"/>
                <w:szCs w:val="18"/>
              </w:rPr>
              <w:t>6</w:t>
            </w:r>
            <w:r w:rsidRPr="00DA0095">
              <w:rPr>
                <w:rFonts w:ascii="Calibri" w:hAnsi="Calibri"/>
                <w:b/>
                <w:sz w:val="16"/>
                <w:szCs w:val="18"/>
              </w:rPr>
              <w:t>00 000</w:t>
            </w:r>
          </w:p>
        </w:tc>
        <w:tc>
          <w:tcPr>
            <w:tcW w:w="1276" w:type="dxa"/>
            <w:tcBorders>
              <w:top w:val="nil"/>
              <w:left w:val="nil"/>
              <w:bottom w:val="single" w:sz="4" w:space="0" w:color="auto"/>
              <w:right w:val="single" w:sz="4" w:space="0" w:color="auto"/>
            </w:tcBorders>
            <w:shd w:val="clear" w:color="auto" w:fill="auto"/>
            <w:noWrap/>
            <w:hideMark/>
          </w:tcPr>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r w:rsidRPr="00DA0095">
              <w:rPr>
                <w:rFonts w:ascii="Calibri" w:hAnsi="Calibri"/>
                <w:b/>
                <w:sz w:val="16"/>
                <w:szCs w:val="18"/>
              </w:rPr>
              <w:t>600 000</w:t>
            </w:r>
          </w:p>
        </w:tc>
      </w:tr>
      <w:tr w:rsidR="007D41C1" w:rsidRPr="00E23ACD" w:rsidTr="000C7B17">
        <w:trPr>
          <w:trHeight w:val="839"/>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7D41C1" w:rsidRPr="00E23ACD" w:rsidRDefault="007D41C1" w:rsidP="00E55C62">
            <w:pPr>
              <w:jc w:val="center"/>
              <w:rPr>
                <w:rFonts w:ascii="Calibri" w:hAnsi="Calibri"/>
                <w:color w:val="000000"/>
                <w:sz w:val="18"/>
                <w:szCs w:val="22"/>
              </w:rPr>
            </w:pPr>
            <w:r w:rsidRPr="00E23ACD">
              <w:rPr>
                <w:rFonts w:ascii="Calibri" w:hAnsi="Calibri"/>
                <w:color w:val="000000"/>
                <w:sz w:val="18"/>
                <w:szCs w:val="22"/>
              </w:rPr>
              <w:t>Privation de jouissance</w:t>
            </w:r>
          </w:p>
        </w:tc>
        <w:tc>
          <w:tcPr>
            <w:tcW w:w="1134" w:type="dxa"/>
            <w:tcBorders>
              <w:top w:val="nil"/>
              <w:left w:val="nil"/>
              <w:bottom w:val="single" w:sz="4" w:space="0" w:color="auto"/>
              <w:right w:val="single" w:sz="4" w:space="0" w:color="auto"/>
            </w:tcBorders>
            <w:shd w:val="clear" w:color="auto" w:fill="auto"/>
            <w:vAlign w:val="center"/>
            <w:hideMark/>
          </w:tcPr>
          <w:p w:rsidR="007D41C1" w:rsidRPr="00DA0095" w:rsidRDefault="007D41C1" w:rsidP="00E55C62">
            <w:pPr>
              <w:jc w:val="center"/>
              <w:rPr>
                <w:rFonts w:ascii="Calibri" w:hAnsi="Calibri"/>
                <w:b/>
                <w:sz w:val="16"/>
                <w:szCs w:val="18"/>
              </w:rPr>
            </w:pPr>
            <w:r w:rsidRPr="00DA0095">
              <w:rPr>
                <w:rFonts w:ascii="Calibri" w:hAnsi="Calibri"/>
                <w:b/>
                <w:sz w:val="16"/>
                <w:szCs w:val="18"/>
              </w:rPr>
              <w:t>1 000 000</w:t>
            </w:r>
          </w:p>
        </w:tc>
        <w:tc>
          <w:tcPr>
            <w:tcW w:w="1134" w:type="dxa"/>
            <w:tcBorders>
              <w:top w:val="nil"/>
              <w:left w:val="nil"/>
              <w:bottom w:val="single" w:sz="4" w:space="0" w:color="auto"/>
              <w:right w:val="single" w:sz="4" w:space="0" w:color="auto"/>
            </w:tcBorders>
            <w:shd w:val="clear" w:color="auto" w:fill="auto"/>
            <w:hideMark/>
          </w:tcPr>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r w:rsidRPr="00DA0095">
              <w:rPr>
                <w:rFonts w:ascii="Calibri" w:hAnsi="Calibri"/>
                <w:b/>
                <w:sz w:val="16"/>
                <w:szCs w:val="18"/>
              </w:rPr>
              <w:t>75</w:t>
            </w:r>
            <w:r w:rsidR="00C51116" w:rsidRPr="00DA0095">
              <w:rPr>
                <w:rFonts w:ascii="Calibri" w:hAnsi="Calibri"/>
                <w:b/>
                <w:sz w:val="16"/>
                <w:szCs w:val="18"/>
              </w:rPr>
              <w:t>0</w:t>
            </w:r>
            <w:r w:rsidRPr="00DA0095">
              <w:rPr>
                <w:rFonts w:ascii="Calibri" w:hAnsi="Calibri"/>
                <w:b/>
                <w:sz w:val="16"/>
                <w:szCs w:val="18"/>
              </w:rPr>
              <w:t> 000</w:t>
            </w:r>
          </w:p>
        </w:tc>
        <w:tc>
          <w:tcPr>
            <w:tcW w:w="1134" w:type="dxa"/>
            <w:tcBorders>
              <w:top w:val="nil"/>
              <w:left w:val="nil"/>
              <w:bottom w:val="single" w:sz="4" w:space="0" w:color="auto"/>
              <w:right w:val="single" w:sz="4" w:space="0" w:color="auto"/>
            </w:tcBorders>
            <w:shd w:val="clear" w:color="auto" w:fill="auto"/>
            <w:hideMark/>
          </w:tcPr>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p>
          <w:p w:rsidR="007D41C1" w:rsidRPr="00DA0095" w:rsidRDefault="007D41C1" w:rsidP="007D41C1">
            <w:pPr>
              <w:jc w:val="center"/>
            </w:pPr>
            <w:r w:rsidRPr="00DA0095">
              <w:rPr>
                <w:rFonts w:ascii="Calibri" w:hAnsi="Calibri"/>
                <w:b/>
                <w:sz w:val="16"/>
                <w:szCs w:val="18"/>
              </w:rPr>
              <w:t>75</w:t>
            </w:r>
            <w:r w:rsidR="00C51116" w:rsidRPr="00DA0095">
              <w:rPr>
                <w:rFonts w:ascii="Calibri" w:hAnsi="Calibri"/>
                <w:b/>
                <w:sz w:val="16"/>
                <w:szCs w:val="18"/>
              </w:rPr>
              <w:t>0</w:t>
            </w:r>
            <w:r w:rsidRPr="00DA0095">
              <w:rPr>
                <w:rFonts w:ascii="Calibri" w:hAnsi="Calibri"/>
                <w:b/>
                <w:sz w:val="16"/>
                <w:szCs w:val="18"/>
              </w:rPr>
              <w:t> 000</w:t>
            </w:r>
          </w:p>
        </w:tc>
        <w:tc>
          <w:tcPr>
            <w:tcW w:w="1134" w:type="dxa"/>
            <w:tcBorders>
              <w:top w:val="nil"/>
              <w:left w:val="nil"/>
              <w:bottom w:val="single" w:sz="4" w:space="0" w:color="auto"/>
              <w:right w:val="single" w:sz="4" w:space="0" w:color="auto"/>
            </w:tcBorders>
          </w:tcPr>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p>
          <w:p w:rsidR="007D41C1" w:rsidRPr="00DA0095" w:rsidRDefault="007D41C1" w:rsidP="007D41C1">
            <w:pPr>
              <w:jc w:val="center"/>
            </w:pPr>
            <w:r w:rsidRPr="00DA0095">
              <w:rPr>
                <w:rFonts w:ascii="Calibri" w:hAnsi="Calibri"/>
                <w:b/>
                <w:sz w:val="16"/>
                <w:szCs w:val="18"/>
              </w:rPr>
              <w:t>75</w:t>
            </w:r>
            <w:r w:rsidR="00C51116" w:rsidRPr="00DA0095">
              <w:rPr>
                <w:rFonts w:ascii="Calibri" w:hAnsi="Calibri"/>
                <w:b/>
                <w:sz w:val="16"/>
                <w:szCs w:val="18"/>
              </w:rPr>
              <w:t>0</w:t>
            </w:r>
            <w:r w:rsidRPr="00DA0095">
              <w:rPr>
                <w:rFonts w:ascii="Calibri" w:hAnsi="Calibri"/>
                <w:b/>
                <w:sz w:val="16"/>
                <w:szCs w:val="18"/>
              </w:rPr>
              <w:t> 000</w:t>
            </w:r>
          </w:p>
        </w:tc>
        <w:tc>
          <w:tcPr>
            <w:tcW w:w="1276" w:type="dxa"/>
            <w:tcBorders>
              <w:top w:val="nil"/>
              <w:left w:val="single" w:sz="4" w:space="0" w:color="auto"/>
              <w:bottom w:val="single" w:sz="4" w:space="0" w:color="auto"/>
              <w:right w:val="single" w:sz="4" w:space="0" w:color="auto"/>
            </w:tcBorders>
            <w:shd w:val="clear" w:color="auto" w:fill="auto"/>
            <w:hideMark/>
          </w:tcPr>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p>
          <w:p w:rsidR="007D41C1" w:rsidRPr="00DA0095" w:rsidRDefault="007D41C1" w:rsidP="007D41C1">
            <w:pPr>
              <w:jc w:val="center"/>
            </w:pPr>
            <w:r w:rsidRPr="00DA0095">
              <w:rPr>
                <w:rFonts w:ascii="Calibri" w:hAnsi="Calibri"/>
                <w:b/>
                <w:sz w:val="16"/>
                <w:szCs w:val="18"/>
              </w:rPr>
              <w:t>75</w:t>
            </w:r>
            <w:r w:rsidR="00C51116" w:rsidRPr="00DA0095">
              <w:rPr>
                <w:rFonts w:ascii="Calibri" w:hAnsi="Calibri"/>
                <w:b/>
                <w:sz w:val="16"/>
                <w:szCs w:val="18"/>
              </w:rPr>
              <w:t>0</w:t>
            </w:r>
            <w:r w:rsidRPr="00DA0095">
              <w:rPr>
                <w:rFonts w:ascii="Calibri" w:hAnsi="Calibri"/>
                <w:b/>
                <w:sz w:val="16"/>
                <w:szCs w:val="18"/>
              </w:rPr>
              <w:t> 000</w:t>
            </w:r>
          </w:p>
        </w:tc>
        <w:tc>
          <w:tcPr>
            <w:tcW w:w="1276" w:type="dxa"/>
            <w:tcBorders>
              <w:top w:val="nil"/>
              <w:left w:val="nil"/>
              <w:bottom w:val="single" w:sz="4" w:space="0" w:color="auto"/>
              <w:right w:val="single" w:sz="4" w:space="0" w:color="auto"/>
            </w:tcBorders>
            <w:shd w:val="clear" w:color="auto" w:fill="auto"/>
            <w:hideMark/>
          </w:tcPr>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p>
          <w:p w:rsidR="007D41C1" w:rsidRPr="00DA0095" w:rsidRDefault="007D41C1" w:rsidP="007D41C1">
            <w:pPr>
              <w:jc w:val="center"/>
            </w:pPr>
            <w:r w:rsidRPr="00DA0095">
              <w:rPr>
                <w:rFonts w:ascii="Calibri" w:hAnsi="Calibri"/>
                <w:b/>
                <w:sz w:val="16"/>
                <w:szCs w:val="18"/>
              </w:rPr>
              <w:t>75</w:t>
            </w:r>
            <w:r w:rsidR="00C51116" w:rsidRPr="00DA0095">
              <w:rPr>
                <w:rFonts w:ascii="Calibri" w:hAnsi="Calibri"/>
                <w:b/>
                <w:sz w:val="16"/>
                <w:szCs w:val="18"/>
              </w:rPr>
              <w:t>0</w:t>
            </w:r>
            <w:r w:rsidRPr="00DA0095">
              <w:rPr>
                <w:rFonts w:ascii="Calibri" w:hAnsi="Calibri"/>
                <w:b/>
                <w:sz w:val="16"/>
                <w:szCs w:val="18"/>
              </w:rPr>
              <w:t> 000</w:t>
            </w:r>
          </w:p>
        </w:tc>
        <w:tc>
          <w:tcPr>
            <w:tcW w:w="1276" w:type="dxa"/>
            <w:tcBorders>
              <w:top w:val="nil"/>
              <w:left w:val="nil"/>
              <w:bottom w:val="single" w:sz="4" w:space="0" w:color="auto"/>
              <w:right w:val="single" w:sz="4" w:space="0" w:color="auto"/>
            </w:tcBorders>
            <w:shd w:val="clear" w:color="auto" w:fill="auto"/>
            <w:hideMark/>
          </w:tcPr>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p>
          <w:p w:rsidR="007D41C1" w:rsidRPr="00DA0095" w:rsidRDefault="007D41C1" w:rsidP="007D41C1">
            <w:pPr>
              <w:jc w:val="center"/>
            </w:pPr>
            <w:r w:rsidRPr="00DA0095">
              <w:rPr>
                <w:rFonts w:ascii="Calibri" w:hAnsi="Calibri"/>
                <w:b/>
                <w:sz w:val="16"/>
                <w:szCs w:val="18"/>
              </w:rPr>
              <w:t>75</w:t>
            </w:r>
            <w:r w:rsidR="00C51116" w:rsidRPr="00DA0095">
              <w:rPr>
                <w:rFonts w:ascii="Calibri" w:hAnsi="Calibri"/>
                <w:b/>
                <w:sz w:val="16"/>
                <w:szCs w:val="18"/>
              </w:rPr>
              <w:t>0</w:t>
            </w:r>
            <w:r w:rsidRPr="00DA0095">
              <w:rPr>
                <w:rFonts w:ascii="Calibri" w:hAnsi="Calibri"/>
                <w:b/>
                <w:sz w:val="16"/>
                <w:szCs w:val="18"/>
              </w:rPr>
              <w:t> 000</w:t>
            </w:r>
          </w:p>
        </w:tc>
        <w:tc>
          <w:tcPr>
            <w:tcW w:w="1417" w:type="dxa"/>
            <w:tcBorders>
              <w:top w:val="nil"/>
              <w:left w:val="nil"/>
              <w:bottom w:val="single" w:sz="4" w:space="0" w:color="auto"/>
              <w:right w:val="single" w:sz="4" w:space="0" w:color="auto"/>
            </w:tcBorders>
          </w:tcPr>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p>
          <w:p w:rsidR="007D41C1" w:rsidRPr="00DA0095" w:rsidRDefault="007D41C1" w:rsidP="007D41C1">
            <w:pPr>
              <w:jc w:val="center"/>
            </w:pPr>
            <w:r w:rsidRPr="00DA0095">
              <w:rPr>
                <w:rFonts w:ascii="Calibri" w:hAnsi="Calibri"/>
                <w:b/>
                <w:sz w:val="16"/>
                <w:szCs w:val="18"/>
              </w:rPr>
              <w:t>75</w:t>
            </w:r>
            <w:r w:rsidR="00C51116" w:rsidRPr="00DA0095">
              <w:rPr>
                <w:rFonts w:ascii="Calibri" w:hAnsi="Calibri"/>
                <w:b/>
                <w:sz w:val="16"/>
                <w:szCs w:val="18"/>
              </w:rPr>
              <w:t>0</w:t>
            </w:r>
            <w:r w:rsidRPr="00DA0095">
              <w:rPr>
                <w:rFonts w:ascii="Calibri" w:hAnsi="Calibri"/>
                <w:b/>
                <w:sz w:val="16"/>
                <w:szCs w:val="18"/>
              </w:rPr>
              <w:t> 000</w:t>
            </w:r>
          </w:p>
        </w:tc>
        <w:tc>
          <w:tcPr>
            <w:tcW w:w="1276" w:type="dxa"/>
            <w:tcBorders>
              <w:top w:val="nil"/>
              <w:left w:val="single" w:sz="4" w:space="0" w:color="auto"/>
              <w:bottom w:val="single" w:sz="4" w:space="0" w:color="auto"/>
              <w:right w:val="single" w:sz="4" w:space="0" w:color="auto"/>
            </w:tcBorders>
            <w:shd w:val="clear" w:color="auto" w:fill="auto"/>
            <w:hideMark/>
          </w:tcPr>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p>
          <w:p w:rsidR="007D41C1" w:rsidRPr="00DA0095" w:rsidRDefault="007D41C1" w:rsidP="007D41C1">
            <w:pPr>
              <w:jc w:val="center"/>
            </w:pPr>
            <w:r w:rsidRPr="00DA0095">
              <w:rPr>
                <w:rFonts w:ascii="Calibri" w:hAnsi="Calibri"/>
                <w:b/>
                <w:sz w:val="16"/>
                <w:szCs w:val="18"/>
              </w:rPr>
              <w:t>75</w:t>
            </w:r>
            <w:r w:rsidR="00C51116" w:rsidRPr="00DA0095">
              <w:rPr>
                <w:rFonts w:ascii="Calibri" w:hAnsi="Calibri"/>
                <w:b/>
                <w:sz w:val="16"/>
                <w:szCs w:val="18"/>
              </w:rPr>
              <w:t>0</w:t>
            </w:r>
            <w:r w:rsidRPr="00DA0095">
              <w:rPr>
                <w:rFonts w:ascii="Calibri" w:hAnsi="Calibri"/>
                <w:b/>
                <w:sz w:val="16"/>
                <w:szCs w:val="18"/>
              </w:rPr>
              <w:t> 000</w:t>
            </w:r>
          </w:p>
        </w:tc>
        <w:tc>
          <w:tcPr>
            <w:tcW w:w="1134" w:type="dxa"/>
            <w:tcBorders>
              <w:top w:val="nil"/>
              <w:left w:val="nil"/>
              <w:bottom w:val="single" w:sz="4" w:space="0" w:color="auto"/>
              <w:right w:val="single" w:sz="4" w:space="0" w:color="auto"/>
            </w:tcBorders>
            <w:shd w:val="clear" w:color="auto" w:fill="auto"/>
            <w:hideMark/>
          </w:tcPr>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p>
          <w:p w:rsidR="007D41C1" w:rsidRPr="00DA0095" w:rsidRDefault="007D41C1" w:rsidP="007D41C1">
            <w:pPr>
              <w:jc w:val="center"/>
            </w:pPr>
            <w:r w:rsidRPr="00DA0095">
              <w:rPr>
                <w:rFonts w:ascii="Calibri" w:hAnsi="Calibri"/>
                <w:b/>
                <w:sz w:val="16"/>
                <w:szCs w:val="18"/>
              </w:rPr>
              <w:t>75</w:t>
            </w:r>
            <w:r w:rsidR="00C51116" w:rsidRPr="00DA0095">
              <w:rPr>
                <w:rFonts w:ascii="Calibri" w:hAnsi="Calibri"/>
                <w:b/>
                <w:sz w:val="16"/>
                <w:szCs w:val="18"/>
              </w:rPr>
              <w:t>0</w:t>
            </w:r>
            <w:r w:rsidRPr="00DA0095">
              <w:rPr>
                <w:rFonts w:ascii="Calibri" w:hAnsi="Calibri"/>
                <w:b/>
                <w:sz w:val="16"/>
                <w:szCs w:val="18"/>
              </w:rPr>
              <w:t> 000</w:t>
            </w:r>
          </w:p>
        </w:tc>
        <w:tc>
          <w:tcPr>
            <w:tcW w:w="992" w:type="dxa"/>
            <w:tcBorders>
              <w:top w:val="nil"/>
              <w:left w:val="nil"/>
              <w:bottom w:val="single" w:sz="4" w:space="0" w:color="auto"/>
              <w:right w:val="single" w:sz="4" w:space="0" w:color="auto"/>
            </w:tcBorders>
            <w:shd w:val="clear" w:color="auto" w:fill="auto"/>
            <w:hideMark/>
          </w:tcPr>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p>
          <w:p w:rsidR="007D41C1" w:rsidRPr="00DA0095" w:rsidRDefault="007D41C1" w:rsidP="007D41C1">
            <w:pPr>
              <w:jc w:val="center"/>
            </w:pPr>
            <w:r w:rsidRPr="00DA0095">
              <w:rPr>
                <w:rFonts w:ascii="Calibri" w:hAnsi="Calibri"/>
                <w:b/>
                <w:sz w:val="16"/>
                <w:szCs w:val="18"/>
              </w:rPr>
              <w:t>75</w:t>
            </w:r>
            <w:r w:rsidR="00C51116" w:rsidRPr="00DA0095">
              <w:rPr>
                <w:rFonts w:ascii="Calibri" w:hAnsi="Calibri"/>
                <w:b/>
                <w:sz w:val="16"/>
                <w:szCs w:val="18"/>
              </w:rPr>
              <w:t>0</w:t>
            </w:r>
            <w:r w:rsidRPr="00DA0095">
              <w:rPr>
                <w:rFonts w:ascii="Calibri" w:hAnsi="Calibri"/>
                <w:b/>
                <w:sz w:val="16"/>
                <w:szCs w:val="18"/>
              </w:rPr>
              <w:t> 000</w:t>
            </w:r>
          </w:p>
        </w:tc>
        <w:tc>
          <w:tcPr>
            <w:tcW w:w="1276" w:type="dxa"/>
            <w:tcBorders>
              <w:top w:val="nil"/>
              <w:left w:val="nil"/>
              <w:bottom w:val="single" w:sz="4" w:space="0" w:color="auto"/>
              <w:right w:val="single" w:sz="4" w:space="0" w:color="auto"/>
            </w:tcBorders>
            <w:shd w:val="clear" w:color="auto" w:fill="auto"/>
            <w:noWrap/>
            <w:hideMark/>
          </w:tcPr>
          <w:p w:rsidR="007D41C1" w:rsidRPr="00DA0095" w:rsidRDefault="007D41C1" w:rsidP="007D41C1">
            <w:pPr>
              <w:jc w:val="center"/>
              <w:rPr>
                <w:rFonts w:ascii="Calibri" w:hAnsi="Calibri"/>
                <w:b/>
                <w:sz w:val="16"/>
                <w:szCs w:val="18"/>
              </w:rPr>
            </w:pPr>
          </w:p>
          <w:p w:rsidR="007D41C1" w:rsidRPr="00DA0095" w:rsidRDefault="007D41C1" w:rsidP="007D41C1">
            <w:pPr>
              <w:jc w:val="center"/>
              <w:rPr>
                <w:rFonts w:ascii="Calibri" w:hAnsi="Calibri"/>
                <w:b/>
                <w:sz w:val="16"/>
                <w:szCs w:val="18"/>
              </w:rPr>
            </w:pPr>
          </w:p>
          <w:p w:rsidR="007D41C1" w:rsidRPr="00DA0095" w:rsidRDefault="007D41C1" w:rsidP="007D41C1">
            <w:pPr>
              <w:jc w:val="center"/>
            </w:pPr>
            <w:r w:rsidRPr="00DA0095">
              <w:rPr>
                <w:rFonts w:ascii="Calibri" w:hAnsi="Calibri"/>
                <w:b/>
                <w:sz w:val="16"/>
                <w:szCs w:val="18"/>
              </w:rPr>
              <w:t>75</w:t>
            </w:r>
            <w:r w:rsidR="00C51116" w:rsidRPr="00DA0095">
              <w:rPr>
                <w:rFonts w:ascii="Calibri" w:hAnsi="Calibri"/>
                <w:b/>
                <w:sz w:val="16"/>
                <w:szCs w:val="18"/>
              </w:rPr>
              <w:t>0</w:t>
            </w:r>
            <w:r w:rsidRPr="00DA0095">
              <w:rPr>
                <w:rFonts w:ascii="Calibri" w:hAnsi="Calibri"/>
                <w:b/>
                <w:sz w:val="16"/>
                <w:szCs w:val="18"/>
              </w:rPr>
              <w:t xml:space="preserve"> 000</w:t>
            </w:r>
          </w:p>
        </w:tc>
      </w:tr>
      <w:tr w:rsidR="00C51116" w:rsidRPr="00E23ACD" w:rsidTr="000C7B17">
        <w:trPr>
          <w:cantSplit/>
          <w:trHeight w:val="695"/>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116" w:rsidRPr="00E23ACD" w:rsidRDefault="00C51116" w:rsidP="00E55C62">
            <w:pPr>
              <w:rPr>
                <w:rFonts w:ascii="Calibri" w:hAnsi="Calibri"/>
                <w:color w:val="000000"/>
                <w:sz w:val="18"/>
                <w:szCs w:val="22"/>
              </w:rPr>
            </w:pPr>
            <w:r w:rsidRPr="00E23ACD">
              <w:rPr>
                <w:rFonts w:ascii="Calibri" w:hAnsi="Calibri"/>
                <w:color w:val="000000"/>
                <w:sz w:val="18"/>
                <w:szCs w:val="22"/>
              </w:rPr>
              <w:lastRenderedPageBreak/>
              <w:t>Dommages Electriques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1116" w:rsidRPr="00DA0095" w:rsidRDefault="00C51116" w:rsidP="00E55C62">
            <w:pPr>
              <w:jc w:val="center"/>
              <w:rPr>
                <w:rFonts w:ascii="Calibri" w:hAnsi="Calibri"/>
                <w:b/>
                <w:sz w:val="16"/>
                <w:szCs w:val="18"/>
              </w:rPr>
            </w:pPr>
            <w:r w:rsidRPr="00DA0095">
              <w:rPr>
                <w:rFonts w:ascii="Calibri" w:hAnsi="Calibri"/>
                <w:b/>
                <w:sz w:val="16"/>
                <w:szCs w:val="18"/>
              </w:rPr>
              <w:t>1 500 000</w:t>
            </w:r>
          </w:p>
        </w:tc>
        <w:tc>
          <w:tcPr>
            <w:tcW w:w="1134"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C51116">
            <w:pPr>
              <w:jc w:val="center"/>
            </w:pPr>
          </w:p>
          <w:p w:rsidR="00C51116" w:rsidRPr="00DA0095" w:rsidRDefault="00C51116" w:rsidP="00C51116">
            <w:pPr>
              <w:jc w:val="center"/>
            </w:pPr>
            <w:r w:rsidRPr="00DA0095">
              <w:rPr>
                <w:rFonts w:ascii="Calibri" w:hAnsi="Calibri"/>
                <w:b/>
                <w:sz w:val="16"/>
                <w:szCs w:val="18"/>
              </w:rPr>
              <w:t>800 000</w:t>
            </w:r>
          </w:p>
        </w:tc>
        <w:tc>
          <w:tcPr>
            <w:tcW w:w="1134"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800 000</w:t>
            </w:r>
          </w:p>
        </w:tc>
        <w:tc>
          <w:tcPr>
            <w:tcW w:w="1134" w:type="dxa"/>
            <w:tcBorders>
              <w:top w:val="single" w:sz="4" w:space="0" w:color="auto"/>
              <w:left w:val="nil"/>
              <w:bottom w:val="single" w:sz="4" w:space="0" w:color="auto"/>
              <w:right w:val="single" w:sz="4" w:space="0" w:color="auto"/>
            </w:tcBorders>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800 000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800 000</w:t>
            </w:r>
          </w:p>
        </w:tc>
        <w:tc>
          <w:tcPr>
            <w:tcW w:w="1276"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800 000</w:t>
            </w:r>
          </w:p>
        </w:tc>
        <w:tc>
          <w:tcPr>
            <w:tcW w:w="1276"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800 000</w:t>
            </w:r>
          </w:p>
        </w:tc>
        <w:tc>
          <w:tcPr>
            <w:tcW w:w="1417" w:type="dxa"/>
            <w:tcBorders>
              <w:top w:val="single" w:sz="4" w:space="0" w:color="auto"/>
              <w:left w:val="nil"/>
              <w:bottom w:val="single" w:sz="4" w:space="0" w:color="auto"/>
              <w:right w:val="single" w:sz="4" w:space="0" w:color="auto"/>
            </w:tcBorders>
          </w:tcPr>
          <w:p w:rsidR="00C51116" w:rsidRPr="00DA0095" w:rsidRDefault="00C51116" w:rsidP="00C51116">
            <w:pPr>
              <w:jc w:val="center"/>
              <w:rPr>
                <w:rFonts w:ascii="Calibri" w:hAnsi="Calibri"/>
                <w:b/>
                <w:sz w:val="16"/>
                <w:szCs w:val="18"/>
              </w:rPr>
            </w:pPr>
          </w:p>
          <w:p w:rsidR="00C51116" w:rsidRPr="00DA0095" w:rsidRDefault="00C51116" w:rsidP="00C51116">
            <w:pPr>
              <w:jc w:val="center"/>
              <w:rPr>
                <w:rFonts w:ascii="Calibri" w:hAnsi="Calibri"/>
                <w:b/>
                <w:sz w:val="16"/>
                <w:szCs w:val="18"/>
              </w:rPr>
            </w:pPr>
            <w:r w:rsidRPr="00DA0095">
              <w:rPr>
                <w:rFonts w:ascii="Calibri" w:hAnsi="Calibri"/>
                <w:b/>
                <w:sz w:val="16"/>
                <w:szCs w:val="18"/>
              </w:rPr>
              <w:t>800 000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800 000</w:t>
            </w:r>
          </w:p>
        </w:tc>
        <w:tc>
          <w:tcPr>
            <w:tcW w:w="1134"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800 000</w:t>
            </w:r>
          </w:p>
        </w:tc>
        <w:tc>
          <w:tcPr>
            <w:tcW w:w="992"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800 000</w:t>
            </w:r>
          </w:p>
        </w:tc>
        <w:tc>
          <w:tcPr>
            <w:tcW w:w="1276" w:type="dxa"/>
            <w:tcBorders>
              <w:top w:val="single" w:sz="4" w:space="0" w:color="auto"/>
              <w:left w:val="nil"/>
              <w:bottom w:val="single" w:sz="4" w:space="0" w:color="auto"/>
              <w:right w:val="single" w:sz="4" w:space="0" w:color="auto"/>
            </w:tcBorders>
            <w:shd w:val="clear" w:color="auto" w:fill="auto"/>
            <w:noWrap/>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800 000</w:t>
            </w:r>
          </w:p>
        </w:tc>
      </w:tr>
      <w:tr w:rsidR="00C51116" w:rsidRPr="00E23ACD" w:rsidTr="000C7B17">
        <w:trPr>
          <w:cantSplit/>
          <w:trHeight w:val="1847"/>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51116" w:rsidRPr="00E23ACD" w:rsidRDefault="00C51116" w:rsidP="00E55C62">
            <w:pPr>
              <w:rPr>
                <w:rFonts w:ascii="Calibri" w:hAnsi="Calibri"/>
                <w:color w:val="000000"/>
                <w:sz w:val="18"/>
                <w:szCs w:val="22"/>
              </w:rPr>
            </w:pPr>
            <w:r w:rsidRPr="00E23ACD">
              <w:rPr>
                <w:rFonts w:ascii="Calibri" w:hAnsi="Calibri"/>
                <w:color w:val="000000"/>
                <w:sz w:val="18"/>
                <w:szCs w:val="22"/>
              </w:rPr>
              <w:t>Explosions</w:t>
            </w:r>
            <w:r w:rsidRPr="00653BCA">
              <w:rPr>
                <w:rFonts w:ascii="Calibri" w:hAnsi="Calibri"/>
                <w:color w:val="000000"/>
                <w:sz w:val="18"/>
                <w:szCs w:val="22"/>
              </w:rPr>
              <w:t xml:space="preserve"> Implosions Chute</w:t>
            </w:r>
            <w:r w:rsidRPr="00E23ACD">
              <w:rPr>
                <w:rFonts w:ascii="Calibri" w:hAnsi="Calibri"/>
                <w:color w:val="000000"/>
                <w:sz w:val="18"/>
                <w:szCs w:val="22"/>
              </w:rPr>
              <w:t xml:space="preserve"> de la Foudre sur l'ensemble des capitaux</w:t>
            </w:r>
          </w:p>
        </w:tc>
        <w:tc>
          <w:tcPr>
            <w:tcW w:w="1134"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E55C62">
            <w:pPr>
              <w:jc w:val="center"/>
              <w:rPr>
                <w:rFonts w:ascii="Calibri" w:hAnsi="Calibri"/>
                <w:b/>
                <w:sz w:val="16"/>
                <w:szCs w:val="18"/>
              </w:rPr>
            </w:pPr>
            <w:r w:rsidRPr="00DA0095">
              <w:rPr>
                <w:rFonts w:ascii="Calibri" w:hAnsi="Calibri"/>
                <w:b/>
                <w:sz w:val="16"/>
                <w:szCs w:val="18"/>
              </w:rPr>
              <w:t>2 500 000</w:t>
            </w:r>
          </w:p>
        </w:tc>
        <w:tc>
          <w:tcPr>
            <w:tcW w:w="1134" w:type="dxa"/>
            <w:tcBorders>
              <w:top w:val="nil"/>
              <w:left w:val="nil"/>
              <w:bottom w:val="single" w:sz="4" w:space="0" w:color="auto"/>
              <w:right w:val="single" w:sz="4" w:space="0" w:color="auto"/>
            </w:tcBorders>
            <w:shd w:val="clear" w:color="auto" w:fill="auto"/>
            <w:hideMark/>
          </w:tcPr>
          <w:p w:rsidR="00C51116" w:rsidRPr="00DA0095" w:rsidRDefault="00C51116" w:rsidP="00E55C62">
            <w:pPr>
              <w:rPr>
                <w:rFonts w:ascii="Calibri" w:hAnsi="Calibri"/>
                <w:b/>
                <w:sz w:val="16"/>
                <w:szCs w:val="18"/>
              </w:rPr>
            </w:pPr>
          </w:p>
          <w:p w:rsidR="00C51116" w:rsidRPr="00DA0095" w:rsidRDefault="00C51116" w:rsidP="00E55C62">
            <w:pPr>
              <w:rPr>
                <w:rFonts w:ascii="Calibri" w:hAnsi="Calibri"/>
                <w:b/>
                <w:sz w:val="16"/>
                <w:szCs w:val="18"/>
              </w:rPr>
            </w:pPr>
          </w:p>
          <w:p w:rsidR="00C51116" w:rsidRPr="00DA0095" w:rsidRDefault="00C51116" w:rsidP="00E55C62">
            <w:pPr>
              <w:rPr>
                <w:rFonts w:ascii="Calibri" w:hAnsi="Calibri"/>
                <w:b/>
                <w:sz w:val="16"/>
                <w:szCs w:val="18"/>
              </w:rPr>
            </w:pPr>
          </w:p>
          <w:p w:rsidR="00C51116" w:rsidRPr="00DA0095" w:rsidRDefault="00C51116" w:rsidP="00E55C62">
            <w:pPr>
              <w:rPr>
                <w:rFonts w:ascii="Calibri" w:hAnsi="Calibri"/>
                <w:b/>
                <w:sz w:val="16"/>
                <w:szCs w:val="18"/>
              </w:rPr>
            </w:pPr>
          </w:p>
          <w:p w:rsidR="00C51116" w:rsidRPr="00DA0095" w:rsidRDefault="00C51116" w:rsidP="00E55C62">
            <w:r w:rsidRPr="00DA0095">
              <w:rPr>
                <w:rFonts w:ascii="Calibri" w:hAnsi="Calibri"/>
                <w:b/>
                <w:sz w:val="16"/>
                <w:szCs w:val="18"/>
              </w:rPr>
              <w:t>2 000 000</w:t>
            </w:r>
          </w:p>
        </w:tc>
        <w:tc>
          <w:tcPr>
            <w:tcW w:w="1134" w:type="dxa"/>
            <w:tcBorders>
              <w:top w:val="nil"/>
              <w:left w:val="nil"/>
              <w:bottom w:val="single" w:sz="4" w:space="0" w:color="auto"/>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2 000 000</w:t>
            </w:r>
          </w:p>
        </w:tc>
        <w:tc>
          <w:tcPr>
            <w:tcW w:w="1134" w:type="dxa"/>
            <w:tcBorders>
              <w:top w:val="nil"/>
              <w:left w:val="nil"/>
              <w:bottom w:val="single" w:sz="4" w:space="0" w:color="auto"/>
              <w:right w:val="single" w:sz="4" w:space="0" w:color="auto"/>
            </w:tcBorders>
          </w:tcPr>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2 000 000</w:t>
            </w:r>
          </w:p>
        </w:tc>
        <w:tc>
          <w:tcPr>
            <w:tcW w:w="1276" w:type="dxa"/>
            <w:tcBorders>
              <w:top w:val="nil"/>
              <w:left w:val="single" w:sz="4" w:space="0" w:color="auto"/>
              <w:bottom w:val="single" w:sz="4" w:space="0" w:color="auto"/>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2 000 000</w:t>
            </w:r>
          </w:p>
        </w:tc>
        <w:tc>
          <w:tcPr>
            <w:tcW w:w="1276" w:type="dxa"/>
            <w:tcBorders>
              <w:top w:val="nil"/>
              <w:left w:val="nil"/>
              <w:bottom w:val="single" w:sz="4" w:space="0" w:color="auto"/>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2 000 000</w:t>
            </w:r>
          </w:p>
        </w:tc>
        <w:tc>
          <w:tcPr>
            <w:tcW w:w="1276" w:type="dxa"/>
            <w:tcBorders>
              <w:top w:val="nil"/>
              <w:left w:val="nil"/>
              <w:bottom w:val="single" w:sz="4" w:space="0" w:color="auto"/>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2 000 000</w:t>
            </w:r>
          </w:p>
        </w:tc>
        <w:tc>
          <w:tcPr>
            <w:tcW w:w="1417" w:type="dxa"/>
            <w:tcBorders>
              <w:top w:val="nil"/>
              <w:left w:val="nil"/>
              <w:bottom w:val="single" w:sz="4" w:space="0" w:color="auto"/>
              <w:right w:val="single" w:sz="4" w:space="0" w:color="auto"/>
            </w:tcBorders>
          </w:tcPr>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2 000 000</w:t>
            </w:r>
          </w:p>
        </w:tc>
        <w:tc>
          <w:tcPr>
            <w:tcW w:w="1276" w:type="dxa"/>
            <w:tcBorders>
              <w:top w:val="nil"/>
              <w:left w:val="single" w:sz="4" w:space="0" w:color="auto"/>
              <w:bottom w:val="single" w:sz="4" w:space="0" w:color="auto"/>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2 000 000</w:t>
            </w:r>
          </w:p>
        </w:tc>
        <w:tc>
          <w:tcPr>
            <w:tcW w:w="1134" w:type="dxa"/>
            <w:tcBorders>
              <w:top w:val="nil"/>
              <w:left w:val="nil"/>
              <w:bottom w:val="single" w:sz="4" w:space="0" w:color="auto"/>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2 000 000</w:t>
            </w:r>
          </w:p>
        </w:tc>
        <w:tc>
          <w:tcPr>
            <w:tcW w:w="992" w:type="dxa"/>
            <w:tcBorders>
              <w:top w:val="nil"/>
              <w:left w:val="nil"/>
              <w:bottom w:val="single" w:sz="4" w:space="0" w:color="auto"/>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2 000 000</w:t>
            </w:r>
          </w:p>
        </w:tc>
        <w:tc>
          <w:tcPr>
            <w:tcW w:w="1276" w:type="dxa"/>
            <w:tcBorders>
              <w:top w:val="nil"/>
              <w:left w:val="nil"/>
              <w:bottom w:val="single" w:sz="4" w:space="0" w:color="auto"/>
              <w:right w:val="single" w:sz="4" w:space="0" w:color="auto"/>
            </w:tcBorders>
            <w:shd w:val="clear" w:color="auto" w:fill="auto"/>
            <w:noWrap/>
            <w:hideMark/>
          </w:tcPr>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2 000 000</w:t>
            </w:r>
          </w:p>
        </w:tc>
      </w:tr>
      <w:tr w:rsidR="00C51116" w:rsidRPr="00E23ACD" w:rsidTr="00C51116">
        <w:trPr>
          <w:cantSplit/>
          <w:trHeight w:val="966"/>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51116" w:rsidRPr="00E23ACD" w:rsidRDefault="00C51116" w:rsidP="00E55C62">
            <w:pPr>
              <w:rPr>
                <w:rFonts w:ascii="Calibri" w:hAnsi="Calibri"/>
                <w:color w:val="000000"/>
                <w:sz w:val="18"/>
                <w:szCs w:val="22"/>
              </w:rPr>
            </w:pPr>
            <w:r w:rsidRPr="00CB59F2">
              <w:rPr>
                <w:rFonts w:ascii="Calibri" w:hAnsi="Calibri"/>
                <w:color w:val="000000"/>
                <w:sz w:val="18"/>
                <w:szCs w:val="22"/>
              </w:rPr>
              <w:t>Toutes Explosions</w:t>
            </w:r>
          </w:p>
        </w:tc>
        <w:tc>
          <w:tcPr>
            <w:tcW w:w="1134"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C51116">
            <w:pPr>
              <w:jc w:val="center"/>
              <w:rPr>
                <w:rFonts w:ascii="Calibri" w:hAnsi="Calibri"/>
                <w:b/>
                <w:sz w:val="16"/>
                <w:szCs w:val="18"/>
              </w:rPr>
            </w:pPr>
            <w:r w:rsidRPr="00DA0095">
              <w:rPr>
                <w:rFonts w:ascii="Calibri" w:hAnsi="Calibri"/>
                <w:b/>
                <w:sz w:val="16"/>
                <w:szCs w:val="18"/>
              </w:rPr>
              <w:t>2 500 000</w:t>
            </w:r>
          </w:p>
        </w:tc>
        <w:tc>
          <w:tcPr>
            <w:tcW w:w="1134"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2 000 000</w:t>
            </w:r>
          </w:p>
        </w:tc>
        <w:tc>
          <w:tcPr>
            <w:tcW w:w="1134"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2 000 000</w:t>
            </w:r>
          </w:p>
        </w:tc>
        <w:tc>
          <w:tcPr>
            <w:tcW w:w="1134" w:type="dxa"/>
            <w:tcBorders>
              <w:top w:val="nil"/>
              <w:left w:val="nil"/>
              <w:bottom w:val="single" w:sz="4" w:space="0" w:color="auto"/>
              <w:right w:val="single" w:sz="4" w:space="0" w:color="auto"/>
            </w:tcBorders>
            <w:vAlign w:val="center"/>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2 000 000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2 000 000</w:t>
            </w:r>
          </w:p>
        </w:tc>
        <w:tc>
          <w:tcPr>
            <w:tcW w:w="1276"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2 000 000</w:t>
            </w:r>
          </w:p>
        </w:tc>
        <w:tc>
          <w:tcPr>
            <w:tcW w:w="1276"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2 000 000</w:t>
            </w:r>
          </w:p>
        </w:tc>
        <w:tc>
          <w:tcPr>
            <w:tcW w:w="1417" w:type="dxa"/>
            <w:tcBorders>
              <w:top w:val="nil"/>
              <w:left w:val="nil"/>
              <w:bottom w:val="single" w:sz="4" w:space="0" w:color="auto"/>
              <w:right w:val="single" w:sz="4" w:space="0" w:color="auto"/>
            </w:tcBorders>
            <w:vAlign w:val="center"/>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2 000 000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2 000 000</w:t>
            </w:r>
          </w:p>
        </w:tc>
        <w:tc>
          <w:tcPr>
            <w:tcW w:w="1134"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2 000 000</w:t>
            </w:r>
          </w:p>
        </w:tc>
        <w:tc>
          <w:tcPr>
            <w:tcW w:w="992" w:type="dxa"/>
            <w:tcBorders>
              <w:top w:val="nil"/>
              <w:left w:val="nil"/>
              <w:bottom w:val="single" w:sz="4" w:space="0" w:color="auto"/>
              <w:right w:val="single" w:sz="4" w:space="0" w:color="auto"/>
            </w:tcBorders>
            <w:shd w:val="clear" w:color="auto" w:fill="auto"/>
            <w:vAlign w:val="center"/>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2 000 000</w:t>
            </w:r>
          </w:p>
        </w:tc>
        <w:tc>
          <w:tcPr>
            <w:tcW w:w="1276" w:type="dxa"/>
            <w:tcBorders>
              <w:top w:val="nil"/>
              <w:left w:val="nil"/>
              <w:bottom w:val="single" w:sz="4" w:space="0" w:color="auto"/>
              <w:right w:val="single" w:sz="4" w:space="0" w:color="auto"/>
            </w:tcBorders>
            <w:shd w:val="clear" w:color="auto" w:fill="auto"/>
            <w:noWrap/>
            <w:vAlign w:val="center"/>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pPr>
            <w:r w:rsidRPr="00DA0095">
              <w:rPr>
                <w:rFonts w:ascii="Calibri" w:hAnsi="Calibri"/>
                <w:b/>
                <w:sz w:val="16"/>
                <w:szCs w:val="18"/>
              </w:rPr>
              <w:t>2 000 000</w:t>
            </w:r>
          </w:p>
        </w:tc>
      </w:tr>
      <w:tr w:rsidR="00C51116" w:rsidRPr="00E23ACD" w:rsidTr="000C7B17">
        <w:trPr>
          <w:cantSplit/>
          <w:trHeight w:val="853"/>
          <w:jc w:val="center"/>
        </w:trPr>
        <w:tc>
          <w:tcPr>
            <w:tcW w:w="1418" w:type="dxa"/>
            <w:tcBorders>
              <w:top w:val="nil"/>
              <w:left w:val="single" w:sz="4" w:space="0" w:color="auto"/>
              <w:bottom w:val="nil"/>
              <w:right w:val="single" w:sz="4" w:space="0" w:color="auto"/>
            </w:tcBorders>
            <w:shd w:val="clear" w:color="auto" w:fill="auto"/>
            <w:vAlign w:val="center"/>
            <w:hideMark/>
          </w:tcPr>
          <w:p w:rsidR="00C51116" w:rsidRPr="00E23ACD" w:rsidRDefault="00C51116" w:rsidP="00E55C62">
            <w:pPr>
              <w:rPr>
                <w:rFonts w:ascii="Calibri" w:hAnsi="Calibri"/>
                <w:color w:val="000000"/>
                <w:sz w:val="18"/>
                <w:szCs w:val="22"/>
              </w:rPr>
            </w:pPr>
            <w:r w:rsidRPr="00E23ACD">
              <w:rPr>
                <w:rFonts w:ascii="Calibri" w:hAnsi="Calibri"/>
                <w:color w:val="000000"/>
                <w:sz w:val="18"/>
                <w:szCs w:val="22"/>
              </w:rPr>
              <w:t>Honoraires d'Expert</w:t>
            </w:r>
          </w:p>
        </w:tc>
        <w:tc>
          <w:tcPr>
            <w:tcW w:w="1134" w:type="dxa"/>
            <w:tcBorders>
              <w:top w:val="nil"/>
              <w:left w:val="nil"/>
              <w:bottom w:val="nil"/>
              <w:right w:val="single" w:sz="4" w:space="0" w:color="auto"/>
            </w:tcBorders>
            <w:shd w:val="clear" w:color="auto" w:fill="auto"/>
            <w:vAlign w:val="center"/>
            <w:hideMark/>
          </w:tcPr>
          <w:p w:rsidR="00C51116" w:rsidRPr="00DA0095" w:rsidRDefault="00C51116" w:rsidP="00E55C62">
            <w:pPr>
              <w:jc w:val="center"/>
              <w:rPr>
                <w:rFonts w:ascii="Calibri" w:hAnsi="Calibri"/>
                <w:sz w:val="18"/>
                <w:szCs w:val="22"/>
              </w:rPr>
            </w:pPr>
            <w:r w:rsidRPr="00DA0095">
              <w:rPr>
                <w:rFonts w:ascii="Calibri" w:hAnsi="Calibri"/>
                <w:b/>
                <w:sz w:val="16"/>
                <w:szCs w:val="18"/>
              </w:rPr>
              <w:t>750 000</w:t>
            </w:r>
          </w:p>
        </w:tc>
        <w:tc>
          <w:tcPr>
            <w:tcW w:w="1134" w:type="dxa"/>
            <w:tcBorders>
              <w:top w:val="nil"/>
              <w:left w:val="nil"/>
              <w:bottom w:val="nil"/>
              <w:right w:val="single" w:sz="4" w:space="0" w:color="auto"/>
            </w:tcBorders>
            <w:shd w:val="clear" w:color="auto" w:fill="auto"/>
            <w:hideMark/>
          </w:tcPr>
          <w:p w:rsidR="00C51116" w:rsidRPr="00DA0095" w:rsidRDefault="00C51116" w:rsidP="00C51116">
            <w:pPr>
              <w:jc w:val="center"/>
              <w:rPr>
                <w:rFonts w:ascii="Calibri" w:hAnsi="Calibri"/>
                <w:b/>
                <w:sz w:val="16"/>
                <w:szCs w:val="18"/>
              </w:rPr>
            </w:pPr>
          </w:p>
          <w:p w:rsidR="00C51116" w:rsidRPr="00DA0095" w:rsidRDefault="00C51116" w:rsidP="00C51116">
            <w:pPr>
              <w:jc w:val="center"/>
              <w:rPr>
                <w:rFonts w:ascii="Calibri" w:hAnsi="Calibri"/>
                <w:b/>
                <w:sz w:val="16"/>
                <w:szCs w:val="18"/>
              </w:rPr>
            </w:pPr>
          </w:p>
          <w:p w:rsidR="00C51116" w:rsidRPr="00DA0095" w:rsidRDefault="00C51116" w:rsidP="00C51116">
            <w:pPr>
              <w:jc w:val="center"/>
              <w:rPr>
                <w:rFonts w:ascii="Calibri" w:hAnsi="Calibri"/>
                <w:b/>
                <w:sz w:val="16"/>
                <w:szCs w:val="18"/>
              </w:rPr>
            </w:pPr>
            <w:r w:rsidRPr="00DA0095">
              <w:rPr>
                <w:rFonts w:ascii="Calibri" w:hAnsi="Calibri"/>
                <w:b/>
                <w:sz w:val="16"/>
                <w:szCs w:val="18"/>
              </w:rPr>
              <w:t>500 000</w:t>
            </w:r>
          </w:p>
        </w:tc>
        <w:tc>
          <w:tcPr>
            <w:tcW w:w="1134" w:type="dxa"/>
            <w:tcBorders>
              <w:top w:val="nil"/>
              <w:left w:val="nil"/>
              <w:bottom w:val="nil"/>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500 000</w:t>
            </w:r>
          </w:p>
        </w:tc>
        <w:tc>
          <w:tcPr>
            <w:tcW w:w="1134" w:type="dxa"/>
            <w:tcBorders>
              <w:top w:val="nil"/>
              <w:left w:val="nil"/>
              <w:bottom w:val="nil"/>
              <w:right w:val="single" w:sz="4" w:space="0" w:color="auto"/>
            </w:tcBorders>
          </w:tcPr>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500 000</w:t>
            </w:r>
          </w:p>
        </w:tc>
        <w:tc>
          <w:tcPr>
            <w:tcW w:w="1276" w:type="dxa"/>
            <w:tcBorders>
              <w:top w:val="nil"/>
              <w:left w:val="single" w:sz="4" w:space="0" w:color="auto"/>
              <w:bottom w:val="nil"/>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500 000</w:t>
            </w:r>
          </w:p>
        </w:tc>
        <w:tc>
          <w:tcPr>
            <w:tcW w:w="1276" w:type="dxa"/>
            <w:tcBorders>
              <w:top w:val="nil"/>
              <w:left w:val="nil"/>
              <w:bottom w:val="nil"/>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500 000</w:t>
            </w:r>
          </w:p>
        </w:tc>
        <w:tc>
          <w:tcPr>
            <w:tcW w:w="1276" w:type="dxa"/>
            <w:tcBorders>
              <w:top w:val="nil"/>
              <w:left w:val="nil"/>
              <w:bottom w:val="nil"/>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500 000</w:t>
            </w:r>
          </w:p>
        </w:tc>
        <w:tc>
          <w:tcPr>
            <w:tcW w:w="1417" w:type="dxa"/>
            <w:tcBorders>
              <w:top w:val="nil"/>
              <w:left w:val="nil"/>
              <w:bottom w:val="nil"/>
              <w:right w:val="single" w:sz="4" w:space="0" w:color="auto"/>
            </w:tcBorders>
          </w:tcPr>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500 000</w:t>
            </w:r>
          </w:p>
        </w:tc>
        <w:tc>
          <w:tcPr>
            <w:tcW w:w="1276" w:type="dxa"/>
            <w:tcBorders>
              <w:top w:val="nil"/>
              <w:left w:val="single" w:sz="4" w:space="0" w:color="auto"/>
              <w:bottom w:val="nil"/>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500 000</w:t>
            </w:r>
          </w:p>
        </w:tc>
        <w:tc>
          <w:tcPr>
            <w:tcW w:w="1134" w:type="dxa"/>
            <w:tcBorders>
              <w:top w:val="nil"/>
              <w:left w:val="nil"/>
              <w:bottom w:val="nil"/>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500 000</w:t>
            </w:r>
          </w:p>
        </w:tc>
        <w:tc>
          <w:tcPr>
            <w:tcW w:w="992" w:type="dxa"/>
            <w:tcBorders>
              <w:top w:val="nil"/>
              <w:left w:val="nil"/>
              <w:bottom w:val="nil"/>
              <w:right w:val="single" w:sz="4" w:space="0" w:color="auto"/>
            </w:tcBorders>
            <w:shd w:val="clear" w:color="auto" w:fill="auto"/>
            <w:hideMark/>
          </w:tcPr>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500 000</w:t>
            </w:r>
          </w:p>
        </w:tc>
        <w:tc>
          <w:tcPr>
            <w:tcW w:w="1276" w:type="dxa"/>
            <w:tcBorders>
              <w:top w:val="nil"/>
              <w:left w:val="nil"/>
              <w:bottom w:val="nil"/>
              <w:right w:val="single" w:sz="4" w:space="0" w:color="auto"/>
            </w:tcBorders>
            <w:shd w:val="clear" w:color="auto" w:fill="auto"/>
            <w:noWrap/>
            <w:hideMark/>
          </w:tcPr>
          <w:p w:rsidR="00C51116" w:rsidRPr="00DA0095" w:rsidRDefault="00C51116">
            <w:pPr>
              <w:rPr>
                <w:rFonts w:ascii="Calibri" w:hAnsi="Calibri"/>
                <w:b/>
                <w:sz w:val="16"/>
                <w:szCs w:val="18"/>
              </w:rPr>
            </w:pPr>
          </w:p>
          <w:p w:rsidR="00C51116" w:rsidRPr="00DA0095" w:rsidRDefault="00C51116">
            <w:r w:rsidRPr="00DA0095">
              <w:rPr>
                <w:rFonts w:ascii="Calibri" w:hAnsi="Calibri"/>
                <w:b/>
                <w:sz w:val="16"/>
                <w:szCs w:val="18"/>
              </w:rPr>
              <w:t>500 000</w:t>
            </w:r>
          </w:p>
        </w:tc>
      </w:tr>
      <w:tr w:rsidR="00DA0095" w:rsidRPr="00E23ACD" w:rsidTr="00CC4426">
        <w:trPr>
          <w:cantSplit/>
          <w:trHeight w:val="443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A0095" w:rsidRPr="004E7C3F" w:rsidRDefault="00DA0095" w:rsidP="00E55C62">
            <w:pPr>
              <w:ind w:left="-763" w:right="113" w:hanging="142"/>
              <w:jc w:val="right"/>
              <w:rPr>
                <w:rFonts w:ascii="Calibri" w:hAnsi="Calibri"/>
                <w:color w:val="000000"/>
                <w:sz w:val="20"/>
                <w:szCs w:val="22"/>
              </w:rPr>
            </w:pPr>
            <w:r w:rsidRPr="004E7C3F">
              <w:rPr>
                <w:rFonts w:ascii="Calibri" w:hAnsi="Calibri"/>
                <w:color w:val="000000"/>
                <w:sz w:val="16"/>
                <w:szCs w:val="22"/>
              </w:rPr>
              <w:t>Grèves, Emeutes, Mouvements Populaires, Actes de Terrorisme, Pillages et Sabotages (voir clause FANAF 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0095" w:rsidRPr="00DA0095" w:rsidRDefault="00DA0095" w:rsidP="006C60A7">
            <w:pPr>
              <w:jc w:val="center"/>
              <w:rPr>
                <w:rFonts w:ascii="Calibri" w:hAnsi="Calibri"/>
                <w:b/>
                <w:sz w:val="16"/>
                <w:szCs w:val="18"/>
              </w:rPr>
            </w:pPr>
            <w:r w:rsidRPr="00DA0095">
              <w:rPr>
                <w:rFonts w:ascii="Calibri" w:hAnsi="Calibri"/>
                <w:b/>
                <w:sz w:val="16"/>
                <w:szCs w:val="18"/>
              </w:rPr>
              <w:t>2 500 000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0095" w:rsidRPr="00DA0095" w:rsidRDefault="00DA0095" w:rsidP="006C60A7">
            <w:pPr>
              <w:jc w:val="center"/>
              <w:rPr>
                <w:rFonts w:ascii="Calibri" w:hAnsi="Calibri"/>
                <w:b/>
                <w:sz w:val="16"/>
                <w:szCs w:val="18"/>
              </w:rPr>
            </w:pPr>
          </w:p>
          <w:p w:rsidR="00DA0095" w:rsidRPr="00DA0095" w:rsidRDefault="00DA0095" w:rsidP="006C60A7">
            <w:pPr>
              <w:jc w:val="center"/>
            </w:pPr>
            <w:r w:rsidRPr="00DA0095">
              <w:rPr>
                <w:rFonts w:ascii="Calibri" w:hAnsi="Calibri"/>
                <w:b/>
                <w:sz w:val="16"/>
                <w:szCs w:val="18"/>
              </w:rPr>
              <w:t>2 000 000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0095" w:rsidRPr="00DA0095" w:rsidRDefault="00DA0095" w:rsidP="006C60A7">
            <w:pPr>
              <w:jc w:val="center"/>
              <w:rPr>
                <w:rFonts w:ascii="Calibri" w:hAnsi="Calibri"/>
                <w:b/>
                <w:sz w:val="16"/>
                <w:szCs w:val="18"/>
              </w:rPr>
            </w:pPr>
          </w:p>
          <w:p w:rsidR="00DA0095" w:rsidRPr="00DA0095" w:rsidRDefault="00DA0095" w:rsidP="006C60A7">
            <w:pPr>
              <w:jc w:val="center"/>
            </w:pPr>
            <w:r w:rsidRPr="00DA0095">
              <w:rPr>
                <w:rFonts w:ascii="Calibri" w:hAnsi="Calibri"/>
                <w:b/>
                <w:sz w:val="16"/>
                <w:szCs w:val="18"/>
              </w:rPr>
              <w:t>2 000 000</w:t>
            </w:r>
          </w:p>
        </w:tc>
        <w:tc>
          <w:tcPr>
            <w:tcW w:w="1134" w:type="dxa"/>
            <w:tcBorders>
              <w:top w:val="single" w:sz="4" w:space="0" w:color="auto"/>
              <w:left w:val="nil"/>
              <w:bottom w:val="single" w:sz="4" w:space="0" w:color="auto"/>
              <w:right w:val="single" w:sz="4" w:space="0" w:color="auto"/>
            </w:tcBorders>
            <w:vAlign w:val="center"/>
          </w:tcPr>
          <w:p w:rsidR="00DA0095" w:rsidRPr="00DA0095" w:rsidRDefault="00DA0095" w:rsidP="006C60A7">
            <w:pPr>
              <w:jc w:val="center"/>
              <w:rPr>
                <w:rFonts w:ascii="Calibri" w:hAnsi="Calibri"/>
                <w:b/>
                <w:sz w:val="16"/>
                <w:szCs w:val="18"/>
              </w:rPr>
            </w:pPr>
          </w:p>
          <w:p w:rsidR="00DA0095" w:rsidRPr="00DA0095" w:rsidRDefault="00DA0095" w:rsidP="006C60A7">
            <w:pPr>
              <w:jc w:val="center"/>
            </w:pPr>
            <w:r w:rsidRPr="00DA0095">
              <w:rPr>
                <w:rFonts w:ascii="Calibri" w:hAnsi="Calibri"/>
                <w:b/>
                <w:sz w:val="16"/>
                <w:szCs w:val="18"/>
              </w:rPr>
              <w:t>2 000 000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095" w:rsidRPr="00DA0095" w:rsidRDefault="00DA0095" w:rsidP="006C60A7">
            <w:pPr>
              <w:jc w:val="center"/>
              <w:rPr>
                <w:rFonts w:ascii="Calibri" w:hAnsi="Calibri"/>
                <w:b/>
                <w:sz w:val="16"/>
                <w:szCs w:val="18"/>
              </w:rPr>
            </w:pPr>
          </w:p>
          <w:p w:rsidR="00DA0095" w:rsidRPr="00DA0095" w:rsidRDefault="00DA0095" w:rsidP="006C60A7">
            <w:pPr>
              <w:jc w:val="center"/>
            </w:pPr>
            <w:r w:rsidRPr="00DA0095">
              <w:rPr>
                <w:rFonts w:ascii="Calibri" w:hAnsi="Calibri"/>
                <w:b/>
                <w:sz w:val="16"/>
                <w:szCs w:val="18"/>
              </w:rPr>
              <w:t>2 000 000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A0095" w:rsidRPr="00DA0095" w:rsidRDefault="00DA0095" w:rsidP="006C60A7">
            <w:pPr>
              <w:jc w:val="center"/>
              <w:rPr>
                <w:rFonts w:ascii="Calibri" w:hAnsi="Calibri"/>
                <w:b/>
                <w:sz w:val="16"/>
                <w:szCs w:val="18"/>
              </w:rPr>
            </w:pPr>
          </w:p>
          <w:p w:rsidR="00DA0095" w:rsidRPr="00DA0095" w:rsidRDefault="00DA0095" w:rsidP="006C60A7">
            <w:pPr>
              <w:jc w:val="center"/>
            </w:pPr>
            <w:r w:rsidRPr="00DA0095">
              <w:rPr>
                <w:rFonts w:ascii="Calibri" w:hAnsi="Calibri"/>
                <w:b/>
                <w:sz w:val="16"/>
                <w:szCs w:val="18"/>
              </w:rPr>
              <w:t>2 000 000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A0095" w:rsidRPr="00DA0095" w:rsidRDefault="00DA0095" w:rsidP="006C60A7">
            <w:pPr>
              <w:jc w:val="center"/>
              <w:rPr>
                <w:rFonts w:ascii="Calibri" w:hAnsi="Calibri"/>
                <w:b/>
                <w:sz w:val="16"/>
                <w:szCs w:val="18"/>
              </w:rPr>
            </w:pPr>
          </w:p>
          <w:p w:rsidR="00DA0095" w:rsidRPr="00DA0095" w:rsidRDefault="00DA0095" w:rsidP="006C60A7">
            <w:pPr>
              <w:jc w:val="center"/>
            </w:pPr>
            <w:r w:rsidRPr="00DA0095">
              <w:rPr>
                <w:rFonts w:ascii="Calibri" w:hAnsi="Calibri"/>
                <w:b/>
                <w:sz w:val="16"/>
                <w:szCs w:val="18"/>
              </w:rPr>
              <w:t>2 000 000</w:t>
            </w:r>
          </w:p>
        </w:tc>
        <w:tc>
          <w:tcPr>
            <w:tcW w:w="1417" w:type="dxa"/>
            <w:tcBorders>
              <w:top w:val="single" w:sz="4" w:space="0" w:color="auto"/>
              <w:left w:val="nil"/>
              <w:bottom w:val="single" w:sz="4" w:space="0" w:color="auto"/>
              <w:right w:val="single" w:sz="4" w:space="0" w:color="auto"/>
            </w:tcBorders>
            <w:vAlign w:val="center"/>
          </w:tcPr>
          <w:p w:rsidR="00DA0095" w:rsidRPr="00DA0095" w:rsidRDefault="00DA0095" w:rsidP="006C60A7">
            <w:pPr>
              <w:jc w:val="center"/>
              <w:rPr>
                <w:rFonts w:ascii="Calibri" w:hAnsi="Calibri"/>
                <w:b/>
                <w:sz w:val="16"/>
                <w:szCs w:val="18"/>
              </w:rPr>
            </w:pPr>
          </w:p>
          <w:p w:rsidR="00DA0095" w:rsidRPr="00DA0095" w:rsidRDefault="00DA0095" w:rsidP="006C60A7">
            <w:pPr>
              <w:jc w:val="center"/>
            </w:pPr>
            <w:r w:rsidRPr="00DA0095">
              <w:rPr>
                <w:rFonts w:ascii="Calibri" w:hAnsi="Calibri"/>
                <w:b/>
                <w:sz w:val="16"/>
                <w:szCs w:val="18"/>
              </w:rPr>
              <w:t>2 000 000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095" w:rsidRPr="00DA0095" w:rsidRDefault="00DA0095" w:rsidP="006C60A7">
            <w:pPr>
              <w:jc w:val="center"/>
              <w:rPr>
                <w:rFonts w:ascii="Calibri" w:hAnsi="Calibri"/>
                <w:b/>
                <w:sz w:val="16"/>
                <w:szCs w:val="18"/>
              </w:rPr>
            </w:pPr>
          </w:p>
          <w:p w:rsidR="00DA0095" w:rsidRPr="00DA0095" w:rsidRDefault="00DA0095" w:rsidP="006C60A7">
            <w:pPr>
              <w:jc w:val="center"/>
            </w:pPr>
            <w:r w:rsidRPr="00DA0095">
              <w:rPr>
                <w:rFonts w:ascii="Calibri" w:hAnsi="Calibri"/>
                <w:b/>
                <w:sz w:val="16"/>
                <w:szCs w:val="18"/>
              </w:rPr>
              <w:t>2 000 000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0095" w:rsidRPr="00DA0095" w:rsidRDefault="00DA0095" w:rsidP="006C60A7">
            <w:pPr>
              <w:jc w:val="center"/>
              <w:rPr>
                <w:rFonts w:ascii="Calibri" w:hAnsi="Calibri"/>
                <w:b/>
                <w:sz w:val="16"/>
                <w:szCs w:val="18"/>
              </w:rPr>
            </w:pPr>
          </w:p>
          <w:p w:rsidR="00DA0095" w:rsidRPr="00DA0095" w:rsidRDefault="00DA0095" w:rsidP="006C60A7">
            <w:pPr>
              <w:jc w:val="center"/>
            </w:pPr>
            <w:r w:rsidRPr="00DA0095">
              <w:rPr>
                <w:rFonts w:ascii="Calibri" w:hAnsi="Calibri"/>
                <w:b/>
                <w:sz w:val="16"/>
                <w:szCs w:val="18"/>
              </w:rPr>
              <w:t>2 000 000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A0095" w:rsidRPr="00DA0095" w:rsidRDefault="00DA0095" w:rsidP="006C60A7">
            <w:pPr>
              <w:jc w:val="center"/>
              <w:rPr>
                <w:rFonts w:ascii="Calibri" w:hAnsi="Calibri"/>
                <w:b/>
                <w:sz w:val="16"/>
                <w:szCs w:val="18"/>
              </w:rPr>
            </w:pPr>
          </w:p>
          <w:p w:rsidR="00DA0095" w:rsidRPr="00DA0095" w:rsidRDefault="00DA0095" w:rsidP="006C60A7">
            <w:pPr>
              <w:jc w:val="center"/>
            </w:pPr>
            <w:r w:rsidRPr="00DA0095">
              <w:rPr>
                <w:rFonts w:ascii="Calibri" w:hAnsi="Calibri"/>
                <w:b/>
                <w:sz w:val="16"/>
                <w:szCs w:val="18"/>
              </w:rPr>
              <w:t>2 000 000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0095" w:rsidRPr="00DA0095" w:rsidRDefault="00DA0095" w:rsidP="006C60A7">
            <w:pPr>
              <w:jc w:val="center"/>
              <w:rPr>
                <w:rFonts w:ascii="Calibri" w:hAnsi="Calibri"/>
                <w:b/>
                <w:sz w:val="16"/>
                <w:szCs w:val="18"/>
              </w:rPr>
            </w:pPr>
          </w:p>
          <w:p w:rsidR="00DA0095" w:rsidRPr="00DA0095" w:rsidRDefault="00DA0095" w:rsidP="006C60A7">
            <w:pPr>
              <w:jc w:val="center"/>
            </w:pPr>
            <w:r w:rsidRPr="00DA0095">
              <w:rPr>
                <w:rFonts w:ascii="Calibri" w:hAnsi="Calibri"/>
                <w:b/>
                <w:sz w:val="16"/>
                <w:szCs w:val="18"/>
              </w:rPr>
              <w:t>2 000 000</w:t>
            </w:r>
          </w:p>
        </w:tc>
      </w:tr>
      <w:tr w:rsidR="00C51116" w:rsidRPr="00E23ACD" w:rsidTr="00657A2E">
        <w:trPr>
          <w:cantSplit/>
          <w:trHeight w:hRule="exact" w:val="954"/>
          <w:jc w:val="center"/>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C51116" w:rsidRPr="00E23ACD" w:rsidRDefault="00C51116" w:rsidP="00E55C62">
            <w:pPr>
              <w:rPr>
                <w:rFonts w:ascii="Calibri" w:hAnsi="Calibri"/>
                <w:color w:val="000000"/>
                <w:sz w:val="18"/>
                <w:szCs w:val="22"/>
              </w:rPr>
            </w:pPr>
            <w:r>
              <w:rPr>
                <w:rFonts w:ascii="Calibri" w:hAnsi="Calibri"/>
                <w:color w:val="000000"/>
                <w:sz w:val="18"/>
                <w:szCs w:val="22"/>
              </w:rPr>
              <w:lastRenderedPageBreak/>
              <w:t>Frais de déplacement et de relogement</w:t>
            </w:r>
          </w:p>
        </w:tc>
        <w:tc>
          <w:tcPr>
            <w:tcW w:w="1134" w:type="dxa"/>
            <w:tcBorders>
              <w:top w:val="single" w:sz="4" w:space="0" w:color="auto"/>
              <w:left w:val="nil"/>
              <w:bottom w:val="nil"/>
              <w:right w:val="single" w:sz="4" w:space="0" w:color="auto"/>
            </w:tcBorders>
            <w:shd w:val="clear" w:color="auto" w:fill="auto"/>
            <w:vAlign w:val="center"/>
            <w:hideMark/>
          </w:tcPr>
          <w:p w:rsidR="00C51116" w:rsidRPr="00DA0095" w:rsidRDefault="00C51116" w:rsidP="006C60A7">
            <w:pPr>
              <w:jc w:val="center"/>
              <w:rPr>
                <w:rFonts w:ascii="Calibri" w:hAnsi="Calibri"/>
                <w:sz w:val="18"/>
                <w:szCs w:val="22"/>
              </w:rPr>
            </w:pPr>
            <w:r w:rsidRPr="00DA0095">
              <w:rPr>
                <w:rFonts w:ascii="Calibri" w:hAnsi="Calibri"/>
                <w:b/>
                <w:sz w:val="16"/>
                <w:szCs w:val="18"/>
              </w:rPr>
              <w:t>750 000</w:t>
            </w:r>
          </w:p>
        </w:tc>
        <w:tc>
          <w:tcPr>
            <w:tcW w:w="1134" w:type="dxa"/>
            <w:tcBorders>
              <w:top w:val="single" w:sz="4" w:space="0" w:color="auto"/>
              <w:left w:val="nil"/>
              <w:bottom w:val="nil"/>
              <w:right w:val="single" w:sz="4" w:space="0" w:color="auto"/>
            </w:tcBorders>
            <w:shd w:val="clear" w:color="auto" w:fill="auto"/>
            <w:hideMark/>
          </w:tcPr>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r w:rsidRPr="00DA0095">
              <w:rPr>
                <w:rFonts w:ascii="Calibri" w:hAnsi="Calibri"/>
                <w:b/>
                <w:sz w:val="16"/>
                <w:szCs w:val="18"/>
              </w:rPr>
              <w:t>500 000</w:t>
            </w:r>
          </w:p>
        </w:tc>
        <w:tc>
          <w:tcPr>
            <w:tcW w:w="1134" w:type="dxa"/>
            <w:tcBorders>
              <w:top w:val="single" w:sz="4" w:space="0" w:color="auto"/>
              <w:left w:val="nil"/>
              <w:bottom w:val="nil"/>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134" w:type="dxa"/>
            <w:tcBorders>
              <w:top w:val="single" w:sz="4" w:space="0" w:color="auto"/>
              <w:left w:val="nil"/>
              <w:bottom w:val="nil"/>
              <w:right w:val="single" w:sz="4" w:space="0" w:color="auto"/>
            </w:tcBorders>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276" w:type="dxa"/>
            <w:tcBorders>
              <w:top w:val="single" w:sz="4" w:space="0" w:color="auto"/>
              <w:left w:val="single" w:sz="4" w:space="0" w:color="auto"/>
              <w:bottom w:val="nil"/>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276" w:type="dxa"/>
            <w:tcBorders>
              <w:top w:val="single" w:sz="4" w:space="0" w:color="auto"/>
              <w:left w:val="nil"/>
              <w:bottom w:val="nil"/>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276" w:type="dxa"/>
            <w:tcBorders>
              <w:top w:val="single" w:sz="4" w:space="0" w:color="auto"/>
              <w:left w:val="nil"/>
              <w:bottom w:val="nil"/>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417" w:type="dxa"/>
            <w:tcBorders>
              <w:top w:val="single" w:sz="4" w:space="0" w:color="auto"/>
              <w:left w:val="nil"/>
              <w:bottom w:val="nil"/>
              <w:right w:val="single" w:sz="4" w:space="0" w:color="auto"/>
            </w:tcBorders>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276" w:type="dxa"/>
            <w:tcBorders>
              <w:top w:val="single" w:sz="4" w:space="0" w:color="auto"/>
              <w:left w:val="single" w:sz="4" w:space="0" w:color="auto"/>
              <w:bottom w:val="nil"/>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134" w:type="dxa"/>
            <w:tcBorders>
              <w:top w:val="single" w:sz="4" w:space="0" w:color="auto"/>
              <w:left w:val="nil"/>
              <w:bottom w:val="nil"/>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992" w:type="dxa"/>
            <w:tcBorders>
              <w:top w:val="single" w:sz="4" w:space="0" w:color="auto"/>
              <w:left w:val="nil"/>
              <w:bottom w:val="nil"/>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276" w:type="dxa"/>
            <w:tcBorders>
              <w:top w:val="single" w:sz="4" w:space="0" w:color="auto"/>
              <w:left w:val="nil"/>
              <w:bottom w:val="nil"/>
              <w:right w:val="single" w:sz="4" w:space="0" w:color="auto"/>
            </w:tcBorders>
            <w:shd w:val="clear" w:color="auto" w:fill="auto"/>
            <w:noWrap/>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r>
      <w:tr w:rsidR="00C51116" w:rsidRPr="00E23ACD" w:rsidTr="00657A2E">
        <w:trPr>
          <w:cantSplit/>
          <w:trHeight w:hRule="exact" w:val="855"/>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116" w:rsidRPr="00E23ACD" w:rsidRDefault="00C51116" w:rsidP="00E55C62">
            <w:pPr>
              <w:jc w:val="center"/>
              <w:rPr>
                <w:rFonts w:ascii="Calibri" w:hAnsi="Calibri"/>
                <w:color w:val="000000"/>
                <w:sz w:val="18"/>
                <w:szCs w:val="22"/>
              </w:rPr>
            </w:pPr>
            <w:r w:rsidRPr="004E7C3F">
              <w:rPr>
                <w:rFonts w:ascii="Calibri" w:hAnsi="Calibri"/>
                <w:color w:val="000000"/>
                <w:sz w:val="20"/>
                <w:szCs w:val="22"/>
              </w:rPr>
              <w:t>Dégâts des Eaux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1116" w:rsidRPr="00DA0095" w:rsidRDefault="00C51116" w:rsidP="006C60A7">
            <w:pPr>
              <w:jc w:val="center"/>
              <w:rPr>
                <w:rFonts w:ascii="Calibri" w:hAnsi="Calibri"/>
                <w:sz w:val="18"/>
                <w:szCs w:val="22"/>
              </w:rPr>
            </w:pPr>
            <w:r w:rsidRPr="00DA0095">
              <w:rPr>
                <w:rFonts w:ascii="Calibri" w:hAnsi="Calibri"/>
                <w:b/>
                <w:sz w:val="16"/>
                <w:szCs w:val="18"/>
              </w:rPr>
              <w:t>750 000</w:t>
            </w:r>
          </w:p>
        </w:tc>
        <w:tc>
          <w:tcPr>
            <w:tcW w:w="1134"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p>
          <w:p w:rsidR="00C51116" w:rsidRPr="00DA0095" w:rsidRDefault="00C51116" w:rsidP="006C60A7">
            <w:pPr>
              <w:jc w:val="center"/>
              <w:rPr>
                <w:rFonts w:ascii="Calibri" w:hAnsi="Calibri"/>
                <w:b/>
                <w:sz w:val="16"/>
                <w:szCs w:val="18"/>
              </w:rPr>
            </w:pPr>
            <w:r w:rsidRPr="00DA0095">
              <w:rPr>
                <w:rFonts w:ascii="Calibri" w:hAnsi="Calibri"/>
                <w:b/>
                <w:sz w:val="16"/>
                <w:szCs w:val="18"/>
              </w:rPr>
              <w:t>500 000</w:t>
            </w:r>
          </w:p>
        </w:tc>
        <w:tc>
          <w:tcPr>
            <w:tcW w:w="1134"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134" w:type="dxa"/>
            <w:tcBorders>
              <w:top w:val="single" w:sz="4" w:space="0" w:color="auto"/>
              <w:left w:val="nil"/>
              <w:bottom w:val="single" w:sz="4" w:space="0" w:color="auto"/>
              <w:right w:val="single" w:sz="4" w:space="0" w:color="auto"/>
            </w:tcBorders>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276"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276"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417" w:type="dxa"/>
            <w:tcBorders>
              <w:top w:val="single" w:sz="4" w:space="0" w:color="auto"/>
              <w:left w:val="nil"/>
              <w:bottom w:val="single" w:sz="4" w:space="0" w:color="auto"/>
              <w:right w:val="single" w:sz="4" w:space="0" w:color="auto"/>
            </w:tcBorders>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134"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992" w:type="dxa"/>
            <w:tcBorders>
              <w:top w:val="single" w:sz="4" w:space="0" w:color="auto"/>
              <w:left w:val="nil"/>
              <w:bottom w:val="single" w:sz="4" w:space="0" w:color="auto"/>
              <w:right w:val="single" w:sz="4" w:space="0" w:color="auto"/>
            </w:tcBorders>
            <w:shd w:val="clear" w:color="auto" w:fill="auto"/>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c>
          <w:tcPr>
            <w:tcW w:w="1276" w:type="dxa"/>
            <w:tcBorders>
              <w:top w:val="single" w:sz="4" w:space="0" w:color="auto"/>
              <w:left w:val="nil"/>
              <w:bottom w:val="single" w:sz="4" w:space="0" w:color="auto"/>
              <w:right w:val="single" w:sz="4" w:space="0" w:color="auto"/>
            </w:tcBorders>
            <w:shd w:val="clear" w:color="auto" w:fill="auto"/>
            <w:noWrap/>
            <w:hideMark/>
          </w:tcPr>
          <w:p w:rsidR="00C51116" w:rsidRPr="00DA0095" w:rsidRDefault="00C51116" w:rsidP="006C60A7">
            <w:pPr>
              <w:rPr>
                <w:rFonts w:ascii="Calibri" w:hAnsi="Calibri"/>
                <w:b/>
                <w:sz w:val="16"/>
                <w:szCs w:val="18"/>
              </w:rPr>
            </w:pPr>
          </w:p>
          <w:p w:rsidR="00C51116" w:rsidRPr="00DA0095" w:rsidRDefault="00C51116" w:rsidP="006C60A7">
            <w:r w:rsidRPr="00DA0095">
              <w:rPr>
                <w:rFonts w:ascii="Calibri" w:hAnsi="Calibri"/>
                <w:b/>
                <w:sz w:val="16"/>
                <w:szCs w:val="18"/>
              </w:rPr>
              <w:t>500 000</w:t>
            </w:r>
          </w:p>
        </w:tc>
      </w:tr>
      <w:tr w:rsidR="00B81039" w:rsidRPr="00E23ACD" w:rsidTr="00C974E7">
        <w:trPr>
          <w:cantSplit/>
          <w:trHeight w:val="915"/>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1039" w:rsidRPr="004E7C3F" w:rsidRDefault="00B81039" w:rsidP="00C974E7">
            <w:pPr>
              <w:jc w:val="center"/>
              <w:rPr>
                <w:rFonts w:ascii="Calibri" w:hAnsi="Calibri"/>
                <w:color w:val="000000"/>
                <w:sz w:val="20"/>
                <w:szCs w:val="22"/>
              </w:rPr>
            </w:pPr>
            <w:r w:rsidRPr="004E7C3F">
              <w:rPr>
                <w:rFonts w:ascii="Calibri" w:hAnsi="Calibri"/>
                <w:b/>
                <w:bCs/>
                <w:color w:val="000000"/>
                <w:sz w:val="20"/>
                <w:szCs w:val="22"/>
              </w:rPr>
              <w:t>TOTAL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81039" w:rsidRPr="00DA0095" w:rsidRDefault="00B81039" w:rsidP="000C7B17">
            <w:pPr>
              <w:jc w:val="center"/>
              <w:rPr>
                <w:rFonts w:ascii="Calibri" w:hAnsi="Calibri"/>
                <w:sz w:val="18"/>
                <w:szCs w:val="22"/>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81039" w:rsidRPr="00DA0095" w:rsidRDefault="00B81039" w:rsidP="000C7B17">
            <w:pPr>
              <w:jc w:val="center"/>
              <w:rPr>
                <w:rFonts w:ascii="Calibri" w:hAnsi="Calibri"/>
                <w:sz w:val="18"/>
                <w:szCs w:val="22"/>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81039" w:rsidRPr="00DA0095" w:rsidRDefault="00B81039" w:rsidP="000C7B17">
            <w:pPr>
              <w:jc w:val="center"/>
              <w:rPr>
                <w:rFonts w:ascii="Calibri" w:hAnsi="Calibri"/>
                <w:sz w:val="18"/>
                <w:szCs w:val="22"/>
              </w:rPr>
            </w:pPr>
          </w:p>
        </w:tc>
        <w:tc>
          <w:tcPr>
            <w:tcW w:w="1134" w:type="dxa"/>
            <w:tcBorders>
              <w:top w:val="single" w:sz="4" w:space="0" w:color="auto"/>
              <w:left w:val="nil"/>
              <w:bottom w:val="single" w:sz="4" w:space="0" w:color="auto"/>
              <w:right w:val="single" w:sz="4" w:space="0" w:color="auto"/>
            </w:tcBorders>
          </w:tcPr>
          <w:p w:rsidR="00B81039" w:rsidRPr="00DA0095" w:rsidRDefault="00B81039" w:rsidP="000C7B17">
            <w:pPr>
              <w:jc w:val="center"/>
              <w:rPr>
                <w:rFonts w:ascii="Calibri" w:hAnsi="Calibri"/>
                <w:sz w:val="18"/>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1039" w:rsidRPr="00DA0095" w:rsidRDefault="00B81039" w:rsidP="000C7B17">
            <w:pPr>
              <w:jc w:val="center"/>
              <w:rPr>
                <w:rFonts w:ascii="Calibri" w:hAnsi="Calibri"/>
                <w:sz w:val="18"/>
                <w:szCs w:val="22"/>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81039" w:rsidRPr="00DA0095" w:rsidRDefault="00B81039" w:rsidP="000C7B17">
            <w:pPr>
              <w:jc w:val="center"/>
              <w:rPr>
                <w:rFonts w:ascii="Calibri" w:hAnsi="Calibri"/>
                <w:sz w:val="18"/>
                <w:szCs w:val="22"/>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81039" w:rsidRPr="00DA0095" w:rsidRDefault="00B81039" w:rsidP="000C7B17">
            <w:pPr>
              <w:jc w:val="center"/>
              <w:rPr>
                <w:rFonts w:ascii="Calibri" w:hAnsi="Calibri"/>
                <w:sz w:val="18"/>
                <w:szCs w:val="22"/>
              </w:rPr>
            </w:pPr>
          </w:p>
        </w:tc>
        <w:tc>
          <w:tcPr>
            <w:tcW w:w="1417" w:type="dxa"/>
            <w:tcBorders>
              <w:top w:val="single" w:sz="4" w:space="0" w:color="auto"/>
              <w:left w:val="nil"/>
              <w:bottom w:val="single" w:sz="4" w:space="0" w:color="auto"/>
              <w:right w:val="single" w:sz="4" w:space="0" w:color="auto"/>
            </w:tcBorders>
            <w:vAlign w:val="center"/>
          </w:tcPr>
          <w:p w:rsidR="00B81039" w:rsidRPr="00DA0095" w:rsidRDefault="00B81039" w:rsidP="000C7B17">
            <w:pPr>
              <w:jc w:val="center"/>
              <w:rPr>
                <w:rFonts w:ascii="Calibri" w:hAnsi="Calibri"/>
                <w:sz w:val="18"/>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1039" w:rsidRPr="00DA0095" w:rsidRDefault="00B81039" w:rsidP="000C7B17">
            <w:pPr>
              <w:jc w:val="center"/>
              <w:rPr>
                <w:rFonts w:ascii="Calibri" w:hAnsi="Calibri"/>
                <w:sz w:val="18"/>
                <w:szCs w:val="22"/>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81039" w:rsidRPr="00DA0095" w:rsidRDefault="00B81039" w:rsidP="000C7B17">
            <w:pPr>
              <w:jc w:val="center"/>
              <w:rPr>
                <w:rFonts w:ascii="Calibri" w:hAnsi="Calibri"/>
                <w:sz w:val="18"/>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81039" w:rsidRPr="00DA0095" w:rsidRDefault="00B81039" w:rsidP="000C7B17">
            <w:pPr>
              <w:jc w:val="center"/>
              <w:rPr>
                <w:rFonts w:ascii="Calibri" w:hAnsi="Calibri"/>
                <w:sz w:val="18"/>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81039" w:rsidRPr="00DA0095" w:rsidRDefault="00B81039" w:rsidP="000C7B17">
            <w:pPr>
              <w:jc w:val="center"/>
              <w:rPr>
                <w:rFonts w:ascii="Calibri" w:hAnsi="Calibri"/>
                <w:sz w:val="18"/>
                <w:szCs w:val="22"/>
              </w:rPr>
            </w:pPr>
          </w:p>
        </w:tc>
      </w:tr>
    </w:tbl>
    <w:p w:rsidR="00C7242C" w:rsidRPr="00E23ACD" w:rsidRDefault="00C7242C" w:rsidP="00C7242C">
      <w:pPr>
        <w:rPr>
          <w:rFonts w:ascii="Arial" w:hAnsi="Arial" w:cs="Arial"/>
          <w:sz w:val="24"/>
          <w:szCs w:val="22"/>
        </w:rPr>
      </w:pPr>
    </w:p>
    <w:p w:rsidR="00B81039" w:rsidRDefault="00612C73" w:rsidP="00612C73">
      <w:pPr>
        <w:pStyle w:val="Pieddepage"/>
        <w:jc w:val="both"/>
        <w:rPr>
          <w:rFonts w:ascii="Arial" w:hAnsi="Arial" w:cs="Arial"/>
          <w:b/>
          <w:bCs/>
          <w:sz w:val="22"/>
        </w:rPr>
        <w:sectPr w:rsidR="00B81039" w:rsidSect="00B81039">
          <w:pgSz w:w="16838" w:h="11906" w:orient="landscape"/>
          <w:pgMar w:top="1134" w:right="1134" w:bottom="1134" w:left="1134" w:header="510" w:footer="510" w:gutter="0"/>
          <w:cols w:space="720"/>
          <w:docGrid w:linePitch="381"/>
        </w:sectPr>
      </w:pPr>
      <w:r w:rsidRPr="00AC3671">
        <w:rPr>
          <w:rFonts w:ascii="Arial" w:hAnsi="Arial" w:cs="Arial"/>
          <w:b/>
          <w:bCs/>
          <w:sz w:val="22"/>
        </w:rPr>
        <w:t>Résultats attendus : une bonne couverture des risques traduite par le paiement diligent des éventuels sinistre</w:t>
      </w: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bookmarkStart w:id="3" w:name="_Toc390096362"/>
    </w:p>
    <w:p w:rsidR="00C974E7" w:rsidRDefault="00C974E7"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C974E7" w:rsidRDefault="00C974E7"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C974E7" w:rsidRDefault="00C974E7"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C974E7" w:rsidRDefault="00C974E7"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C974E7" w:rsidRDefault="00C974E7"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C974E7" w:rsidRDefault="00C974E7"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C974E7" w:rsidRDefault="00C974E7"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C974E7" w:rsidRDefault="00C974E7"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r>
        <w:rPr>
          <w:spacing w:val="-35"/>
          <w:sz w:val="28"/>
        </w:rPr>
        <w:t>Pièce n°6</w:t>
      </w:r>
      <w:r w:rsidRPr="00AC3671">
        <w:rPr>
          <w:spacing w:val="-35"/>
          <w:sz w:val="28"/>
        </w:rPr>
        <w:t> :</w:t>
      </w:r>
    </w:p>
    <w:bookmarkEnd w:id="3"/>
    <w:p w:rsidR="00612C73" w:rsidRPr="006E5FB4"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32"/>
        </w:rPr>
      </w:pPr>
      <w:r w:rsidRPr="006E5FB4">
        <w:rPr>
          <w:spacing w:val="-35"/>
          <w:sz w:val="32"/>
        </w:rPr>
        <w:t>Proposition technique –</w:t>
      </w:r>
      <w:r>
        <w:rPr>
          <w:spacing w:val="-35"/>
          <w:sz w:val="32"/>
        </w:rPr>
        <w:t>Tableaux</w:t>
      </w:r>
      <w:r w:rsidRPr="006E5FB4">
        <w:rPr>
          <w:spacing w:val="-35"/>
          <w:sz w:val="32"/>
        </w:rPr>
        <w:t xml:space="preserve"> types</w:t>
      </w:r>
    </w:p>
    <w:p w:rsidR="00612C73" w:rsidRPr="00B460A5" w:rsidRDefault="00612C73" w:rsidP="00612C73">
      <w:pPr>
        <w:widowControl w:val="0"/>
        <w:autoSpaceDE w:val="0"/>
        <w:spacing w:before="10" w:line="120" w:lineRule="exact"/>
        <w:jc w:val="center"/>
        <w:rPr>
          <w:rFonts w:ascii="Arial" w:hAnsi="Arial" w:cs="Arial"/>
          <w:spacing w:val="37"/>
          <w:sz w:val="2"/>
          <w:szCs w:val="12"/>
        </w:rPr>
      </w:pPr>
    </w:p>
    <w:p w:rsidR="00612C73" w:rsidRDefault="00612C73" w:rsidP="00612C73">
      <w:pPr>
        <w:widowControl w:val="0"/>
        <w:autoSpaceDE w:val="0"/>
        <w:spacing w:line="200" w:lineRule="exact"/>
        <w:jc w:val="center"/>
        <w:rPr>
          <w:rFonts w:ascii="Arial" w:hAnsi="Arial" w:cs="Arial"/>
          <w:spacing w:val="37"/>
          <w:sz w:val="20"/>
          <w:szCs w:val="20"/>
        </w:rPr>
      </w:pPr>
    </w:p>
    <w:p w:rsidR="00612C73" w:rsidRDefault="00612C73" w:rsidP="00612C73">
      <w:pPr>
        <w:widowControl w:val="0"/>
        <w:autoSpaceDE w:val="0"/>
        <w:spacing w:before="13" w:line="120" w:lineRule="exact"/>
      </w:pPr>
    </w:p>
    <w:p w:rsidR="00612C73" w:rsidRDefault="00612C73" w:rsidP="00612C73">
      <w:pPr>
        <w:widowControl w:val="0"/>
        <w:autoSpaceDE w:val="0"/>
        <w:spacing w:line="200" w:lineRule="exact"/>
        <w:rPr>
          <w:rFonts w:ascii="Arial" w:hAnsi="Arial" w:cs="Arial"/>
          <w:sz w:val="20"/>
          <w:szCs w:val="20"/>
        </w:rPr>
      </w:pPr>
    </w:p>
    <w:p w:rsidR="00612C73" w:rsidRDefault="00612C73" w:rsidP="00612C73">
      <w:pPr>
        <w:pageBreakBefore/>
        <w:widowControl w:val="0"/>
        <w:autoSpaceDE w:val="0"/>
        <w:spacing w:before="2" w:line="240" w:lineRule="exact"/>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Pr="006E5FB4" w:rsidRDefault="00612C73" w:rsidP="00612C73">
      <w:pPr>
        <w:spacing w:after="241" w:line="246" w:lineRule="auto"/>
        <w:ind w:left="65" w:right="-15" w:hanging="10"/>
        <w:jc w:val="center"/>
        <w:rPr>
          <w:sz w:val="24"/>
          <w:szCs w:val="22"/>
        </w:rPr>
      </w:pPr>
      <w:r w:rsidRPr="006E5FB4">
        <w:rPr>
          <w:rFonts w:ascii="Arial" w:eastAsia="Arial" w:hAnsi="Arial" w:cs="Arial"/>
          <w:b/>
          <w:sz w:val="24"/>
          <w:szCs w:val="22"/>
        </w:rPr>
        <w:t xml:space="preserve">SOMMAIRE </w:t>
      </w:r>
    </w:p>
    <w:p w:rsidR="00612C73" w:rsidRPr="006E5FB4" w:rsidRDefault="00612C73" w:rsidP="00612C73">
      <w:pPr>
        <w:spacing w:after="163"/>
        <w:ind w:left="77"/>
        <w:rPr>
          <w:sz w:val="24"/>
          <w:szCs w:val="22"/>
        </w:rPr>
      </w:pPr>
    </w:p>
    <w:p w:rsidR="00612C73" w:rsidRPr="006E5FB4" w:rsidRDefault="00612C73" w:rsidP="00612C73">
      <w:pPr>
        <w:spacing w:after="178"/>
        <w:ind w:left="77"/>
        <w:rPr>
          <w:sz w:val="24"/>
          <w:szCs w:val="22"/>
        </w:rPr>
      </w:pPr>
    </w:p>
    <w:p w:rsidR="00612C73" w:rsidRPr="006E5FB4" w:rsidRDefault="00612C73" w:rsidP="00612C73">
      <w:pPr>
        <w:spacing w:after="175"/>
        <w:ind w:left="72" w:hanging="10"/>
        <w:jc w:val="both"/>
        <w:rPr>
          <w:sz w:val="24"/>
          <w:szCs w:val="22"/>
        </w:rPr>
      </w:pPr>
      <w:r w:rsidRPr="006E5FB4">
        <w:rPr>
          <w:rFonts w:ascii="Arial" w:eastAsia="Arial" w:hAnsi="Arial" w:cs="Arial"/>
          <w:b/>
          <w:sz w:val="24"/>
          <w:szCs w:val="22"/>
        </w:rPr>
        <w:t xml:space="preserve">6A. </w:t>
      </w:r>
      <w:r w:rsidRPr="006E5FB4">
        <w:rPr>
          <w:rFonts w:ascii="Arial" w:eastAsia="Arial" w:hAnsi="Arial" w:cs="Arial"/>
          <w:sz w:val="24"/>
          <w:szCs w:val="22"/>
        </w:rPr>
        <w:t>Lettre de soumission de la Proposition Technique</w:t>
      </w:r>
    </w:p>
    <w:p w:rsidR="00612C73" w:rsidRPr="006E5FB4" w:rsidRDefault="00612C73" w:rsidP="00612C73">
      <w:pPr>
        <w:spacing w:after="175"/>
        <w:ind w:left="77"/>
        <w:rPr>
          <w:sz w:val="24"/>
          <w:szCs w:val="22"/>
        </w:rPr>
      </w:pPr>
    </w:p>
    <w:p w:rsidR="00612C73" w:rsidRPr="006E5FB4" w:rsidRDefault="00612C73" w:rsidP="00612C73">
      <w:pPr>
        <w:spacing w:after="176"/>
        <w:ind w:left="72" w:hanging="10"/>
        <w:jc w:val="both"/>
        <w:rPr>
          <w:sz w:val="24"/>
          <w:szCs w:val="22"/>
        </w:rPr>
      </w:pPr>
      <w:r w:rsidRPr="006E5FB4">
        <w:rPr>
          <w:rFonts w:ascii="Arial" w:eastAsia="Arial" w:hAnsi="Arial" w:cs="Arial"/>
          <w:b/>
          <w:sz w:val="24"/>
          <w:szCs w:val="22"/>
        </w:rPr>
        <w:t xml:space="preserve">6B. </w:t>
      </w:r>
      <w:r w:rsidRPr="006E5FB4">
        <w:rPr>
          <w:rFonts w:ascii="Arial" w:eastAsia="Arial" w:hAnsi="Arial" w:cs="Arial"/>
          <w:sz w:val="24"/>
          <w:szCs w:val="22"/>
        </w:rPr>
        <w:t>Références du Candidat</w:t>
      </w:r>
    </w:p>
    <w:p w:rsidR="00612C73" w:rsidRPr="006E5FB4" w:rsidRDefault="00612C73" w:rsidP="00612C73">
      <w:pPr>
        <w:spacing w:after="176"/>
        <w:ind w:left="77"/>
        <w:rPr>
          <w:sz w:val="24"/>
          <w:szCs w:val="22"/>
        </w:rPr>
      </w:pPr>
    </w:p>
    <w:p w:rsidR="00612C73" w:rsidRPr="006E5FB4" w:rsidRDefault="00612C73" w:rsidP="00612C73">
      <w:pPr>
        <w:spacing w:after="170" w:line="346" w:lineRule="auto"/>
        <w:ind w:left="72" w:hanging="10"/>
        <w:jc w:val="both"/>
        <w:rPr>
          <w:sz w:val="24"/>
          <w:szCs w:val="22"/>
        </w:rPr>
      </w:pPr>
      <w:r w:rsidRPr="006E5FB4">
        <w:rPr>
          <w:rFonts w:ascii="Arial" w:eastAsia="Arial" w:hAnsi="Arial" w:cs="Arial"/>
          <w:b/>
          <w:sz w:val="24"/>
          <w:szCs w:val="22"/>
        </w:rPr>
        <w:t xml:space="preserve">6C. </w:t>
      </w:r>
      <w:r w:rsidRPr="006E5FB4">
        <w:rPr>
          <w:rFonts w:ascii="Arial" w:eastAsia="Arial" w:hAnsi="Arial" w:cs="Arial"/>
          <w:sz w:val="24"/>
          <w:szCs w:val="22"/>
        </w:rPr>
        <w:t>Observations et suggestions du soumissionnaire sur les termes de références et sur les données, services et installations devant être fournis par le Maître d’ouvrage.</w:t>
      </w:r>
    </w:p>
    <w:p w:rsidR="00612C73" w:rsidRPr="006E5FB4" w:rsidRDefault="00612C73" w:rsidP="00612C73">
      <w:pPr>
        <w:spacing w:after="175"/>
        <w:ind w:left="77"/>
        <w:rPr>
          <w:sz w:val="24"/>
          <w:szCs w:val="22"/>
        </w:rPr>
      </w:pPr>
    </w:p>
    <w:p w:rsidR="00612C73" w:rsidRPr="006E5FB4" w:rsidRDefault="00612C73" w:rsidP="00612C73">
      <w:pPr>
        <w:spacing w:after="178"/>
        <w:ind w:left="72" w:hanging="10"/>
        <w:jc w:val="both"/>
        <w:rPr>
          <w:sz w:val="24"/>
          <w:szCs w:val="22"/>
        </w:rPr>
      </w:pPr>
      <w:r w:rsidRPr="006E5FB4">
        <w:rPr>
          <w:rFonts w:ascii="Arial" w:eastAsia="Arial" w:hAnsi="Arial" w:cs="Arial"/>
          <w:b/>
          <w:sz w:val="24"/>
          <w:szCs w:val="22"/>
        </w:rPr>
        <w:t xml:space="preserve">6D. </w:t>
      </w:r>
      <w:r w:rsidRPr="006E5FB4">
        <w:rPr>
          <w:rFonts w:ascii="Arial" w:eastAsia="Arial" w:hAnsi="Arial" w:cs="Arial"/>
          <w:sz w:val="24"/>
          <w:szCs w:val="22"/>
        </w:rPr>
        <w:t>Descriptif de la méthodologie et du plan de travail proposés pour accomplir la mission.</w:t>
      </w:r>
    </w:p>
    <w:p w:rsidR="00612C73" w:rsidRPr="006E5FB4" w:rsidRDefault="00612C73" w:rsidP="00612C73">
      <w:pPr>
        <w:spacing w:after="176"/>
        <w:ind w:left="77"/>
        <w:rPr>
          <w:sz w:val="24"/>
          <w:szCs w:val="22"/>
        </w:rPr>
      </w:pPr>
    </w:p>
    <w:p w:rsidR="00612C73" w:rsidRPr="006E5FB4" w:rsidRDefault="00612C73" w:rsidP="00612C73">
      <w:pPr>
        <w:spacing w:after="176"/>
        <w:ind w:left="72" w:right="8" w:hanging="10"/>
        <w:jc w:val="both"/>
        <w:rPr>
          <w:sz w:val="24"/>
          <w:szCs w:val="22"/>
        </w:rPr>
      </w:pPr>
      <w:r w:rsidRPr="006E5FB4">
        <w:rPr>
          <w:rFonts w:ascii="Arial" w:eastAsia="Arial" w:hAnsi="Arial" w:cs="Arial"/>
          <w:b/>
          <w:sz w:val="24"/>
          <w:szCs w:val="22"/>
        </w:rPr>
        <w:t>6E</w:t>
      </w:r>
      <w:r w:rsidRPr="006E5FB4">
        <w:rPr>
          <w:rFonts w:ascii="Arial" w:eastAsia="Arial" w:hAnsi="Arial" w:cs="Arial"/>
          <w:sz w:val="24"/>
          <w:szCs w:val="22"/>
        </w:rPr>
        <w:t>. composition de l’équipe par spécialité ainsi que les tâches qui sont confiées à chacun de ses membres et leur calendrier</w:t>
      </w:r>
      <w:r w:rsidRPr="006E5FB4">
        <w:rPr>
          <w:rFonts w:ascii="Arial" w:eastAsia="Arial" w:hAnsi="Arial" w:cs="Arial"/>
          <w:b/>
          <w:sz w:val="24"/>
          <w:szCs w:val="22"/>
        </w:rPr>
        <w:t xml:space="preserve">.  </w:t>
      </w:r>
    </w:p>
    <w:p w:rsidR="00612C73" w:rsidRPr="006E5FB4" w:rsidRDefault="00612C73" w:rsidP="00612C73">
      <w:pPr>
        <w:spacing w:after="176"/>
        <w:ind w:left="72" w:hanging="10"/>
        <w:jc w:val="both"/>
        <w:rPr>
          <w:sz w:val="24"/>
          <w:szCs w:val="22"/>
        </w:rPr>
      </w:pPr>
      <w:r w:rsidRPr="006E5FB4">
        <w:rPr>
          <w:rFonts w:ascii="Arial" w:eastAsia="Arial" w:hAnsi="Arial" w:cs="Arial"/>
          <w:b/>
          <w:sz w:val="24"/>
          <w:szCs w:val="22"/>
        </w:rPr>
        <w:t xml:space="preserve">6 F. </w:t>
      </w:r>
      <w:r w:rsidRPr="006E5FB4">
        <w:rPr>
          <w:rFonts w:ascii="Arial" w:eastAsia="Arial" w:hAnsi="Arial" w:cs="Arial"/>
          <w:sz w:val="24"/>
          <w:szCs w:val="22"/>
        </w:rPr>
        <w:t>Modèle de Curriculum Vitae (CV) du personnel spécialisé proposé</w:t>
      </w:r>
    </w:p>
    <w:p w:rsidR="00612C73" w:rsidRPr="006E5FB4" w:rsidRDefault="00612C73" w:rsidP="00612C73">
      <w:pPr>
        <w:spacing w:after="176"/>
        <w:ind w:left="72" w:hanging="10"/>
        <w:jc w:val="both"/>
        <w:rPr>
          <w:sz w:val="24"/>
          <w:szCs w:val="22"/>
        </w:rPr>
      </w:pPr>
      <w:r w:rsidRPr="00612C73">
        <w:rPr>
          <w:rFonts w:ascii="Arial" w:eastAsia="Arial" w:hAnsi="Arial" w:cs="Arial"/>
          <w:b/>
          <w:sz w:val="24"/>
          <w:szCs w:val="22"/>
        </w:rPr>
        <w:t>6G</w:t>
      </w:r>
      <w:r>
        <w:rPr>
          <w:rFonts w:ascii="Arial" w:eastAsia="Arial" w:hAnsi="Arial" w:cs="Arial"/>
          <w:b/>
          <w:sz w:val="24"/>
          <w:szCs w:val="22"/>
        </w:rPr>
        <w:t>.</w:t>
      </w:r>
      <w:r w:rsidRPr="006E5FB4">
        <w:rPr>
          <w:rFonts w:ascii="Arial" w:eastAsia="Arial" w:hAnsi="Arial" w:cs="Arial"/>
          <w:sz w:val="24"/>
          <w:szCs w:val="22"/>
        </w:rPr>
        <w:t xml:space="preserve"> Calendrier du personnel spécialisé  </w:t>
      </w:r>
    </w:p>
    <w:p w:rsidR="00612C73" w:rsidRPr="006E5FB4" w:rsidRDefault="00612C73" w:rsidP="00612C73">
      <w:pPr>
        <w:spacing w:after="240"/>
        <w:ind w:left="72" w:hanging="10"/>
        <w:jc w:val="both"/>
        <w:rPr>
          <w:sz w:val="24"/>
          <w:szCs w:val="22"/>
        </w:rPr>
      </w:pPr>
      <w:r w:rsidRPr="00612C73">
        <w:rPr>
          <w:rFonts w:ascii="Arial" w:eastAsia="Arial" w:hAnsi="Arial" w:cs="Arial"/>
          <w:b/>
          <w:sz w:val="24"/>
          <w:szCs w:val="22"/>
        </w:rPr>
        <w:t>6 H</w:t>
      </w:r>
      <w:r>
        <w:rPr>
          <w:rFonts w:ascii="Arial" w:eastAsia="Arial" w:hAnsi="Arial" w:cs="Arial"/>
          <w:b/>
          <w:sz w:val="24"/>
          <w:szCs w:val="22"/>
        </w:rPr>
        <w:t>.</w:t>
      </w:r>
      <w:r w:rsidRPr="006E5FB4">
        <w:rPr>
          <w:rFonts w:ascii="Arial" w:eastAsia="Arial" w:hAnsi="Arial" w:cs="Arial"/>
          <w:sz w:val="24"/>
          <w:szCs w:val="22"/>
        </w:rPr>
        <w:t xml:space="preserve"> calendrier des activités (programme de travail)  </w:t>
      </w:r>
    </w:p>
    <w:p w:rsidR="00612C73" w:rsidRPr="006E5FB4" w:rsidRDefault="00612C73" w:rsidP="00612C73">
      <w:pPr>
        <w:spacing w:after="209" w:line="246" w:lineRule="auto"/>
        <w:ind w:left="72" w:right="-15" w:hanging="10"/>
        <w:jc w:val="both"/>
        <w:rPr>
          <w:sz w:val="24"/>
          <w:szCs w:val="22"/>
        </w:rPr>
      </w:pPr>
      <w:r w:rsidRPr="00612C73">
        <w:rPr>
          <w:rFonts w:ascii="Arial" w:eastAsia="Arial" w:hAnsi="Arial" w:cs="Arial"/>
          <w:b/>
          <w:sz w:val="24"/>
          <w:szCs w:val="22"/>
        </w:rPr>
        <w:t>6I.</w:t>
      </w:r>
      <w:r w:rsidRPr="006E5FB4">
        <w:rPr>
          <w:rFonts w:ascii="Arial" w:eastAsia="Arial" w:hAnsi="Arial" w:cs="Arial"/>
          <w:b/>
          <w:sz w:val="24"/>
          <w:szCs w:val="22"/>
        </w:rPr>
        <w:t>Références des candidats dans le domaine spécifique au cours des trois derniers exercices</w:t>
      </w:r>
      <w:r w:rsidRPr="006E5FB4">
        <w:rPr>
          <w:rFonts w:ascii="Arial" w:eastAsia="Arial" w:hAnsi="Arial" w:cs="Arial"/>
          <w:sz w:val="24"/>
          <w:szCs w:val="22"/>
        </w:rPr>
        <w:t xml:space="preserve">. </w:t>
      </w:r>
    </w:p>
    <w:p w:rsidR="00612C73" w:rsidRPr="006E5FB4" w:rsidRDefault="00612C73" w:rsidP="00612C73">
      <w:pPr>
        <w:ind w:left="77"/>
        <w:rPr>
          <w:sz w:val="24"/>
          <w:szCs w:val="22"/>
        </w:rPr>
      </w:pPr>
    </w:p>
    <w:p w:rsidR="00612C73" w:rsidRPr="006E5FB4" w:rsidRDefault="00612C73" w:rsidP="00612C73">
      <w:pPr>
        <w:spacing w:after="160"/>
        <w:ind w:left="77"/>
        <w:rPr>
          <w:sz w:val="24"/>
          <w:szCs w:val="22"/>
        </w:rPr>
      </w:pPr>
    </w:p>
    <w:p w:rsidR="00612C73" w:rsidRPr="006E5FB4" w:rsidRDefault="00612C73" w:rsidP="00612C73">
      <w:pPr>
        <w:spacing w:after="160"/>
        <w:ind w:left="77"/>
        <w:rPr>
          <w:sz w:val="24"/>
          <w:szCs w:val="22"/>
        </w:rPr>
      </w:pPr>
    </w:p>
    <w:p w:rsidR="00612C73" w:rsidRPr="006E5FB4" w:rsidRDefault="00612C73" w:rsidP="00612C73">
      <w:pPr>
        <w:spacing w:after="160"/>
        <w:ind w:left="77"/>
        <w:rPr>
          <w:sz w:val="24"/>
          <w:szCs w:val="22"/>
        </w:rPr>
      </w:pPr>
    </w:p>
    <w:p w:rsidR="00612C73" w:rsidRPr="006E5FB4" w:rsidRDefault="00612C73" w:rsidP="00612C73">
      <w:pPr>
        <w:spacing w:after="160"/>
        <w:ind w:left="77"/>
        <w:rPr>
          <w:sz w:val="24"/>
          <w:szCs w:val="22"/>
        </w:rPr>
      </w:pPr>
    </w:p>
    <w:p w:rsidR="00612C73" w:rsidRPr="006E5FB4" w:rsidRDefault="00612C73" w:rsidP="00612C73">
      <w:pPr>
        <w:spacing w:after="160"/>
        <w:ind w:left="77"/>
        <w:rPr>
          <w:sz w:val="24"/>
          <w:szCs w:val="22"/>
        </w:rPr>
      </w:pPr>
    </w:p>
    <w:p w:rsidR="00612C73" w:rsidRPr="006E5FB4" w:rsidRDefault="00612C73" w:rsidP="00612C73">
      <w:pPr>
        <w:spacing w:after="160"/>
        <w:ind w:left="77"/>
        <w:rPr>
          <w:sz w:val="24"/>
          <w:szCs w:val="22"/>
        </w:rPr>
      </w:pPr>
    </w:p>
    <w:p w:rsidR="00612C73" w:rsidRPr="006E5FB4" w:rsidRDefault="00612C73" w:rsidP="00612C73">
      <w:pPr>
        <w:spacing w:after="160"/>
        <w:ind w:left="77"/>
        <w:rPr>
          <w:sz w:val="24"/>
          <w:szCs w:val="22"/>
        </w:rPr>
      </w:pPr>
    </w:p>
    <w:p w:rsidR="00612C73" w:rsidRPr="006E5FB4" w:rsidRDefault="00612C73" w:rsidP="00612C73">
      <w:pPr>
        <w:spacing w:after="160"/>
        <w:ind w:left="77"/>
        <w:rPr>
          <w:sz w:val="24"/>
          <w:szCs w:val="22"/>
        </w:rPr>
      </w:pPr>
    </w:p>
    <w:p w:rsidR="00612C73" w:rsidRPr="006E5FB4" w:rsidRDefault="00612C73" w:rsidP="00612C73">
      <w:pPr>
        <w:spacing w:after="160"/>
        <w:ind w:left="77"/>
        <w:rPr>
          <w:sz w:val="24"/>
          <w:szCs w:val="22"/>
        </w:rPr>
      </w:pPr>
    </w:p>
    <w:p w:rsidR="00612C73" w:rsidRDefault="00612C73" w:rsidP="00612C73">
      <w:pPr>
        <w:spacing w:after="160"/>
        <w:ind w:left="77"/>
        <w:rPr>
          <w:sz w:val="24"/>
          <w:szCs w:val="22"/>
        </w:rPr>
      </w:pPr>
    </w:p>
    <w:p w:rsidR="00612C73" w:rsidRDefault="00612C73" w:rsidP="00612C73">
      <w:pPr>
        <w:spacing w:after="160"/>
        <w:ind w:left="77"/>
        <w:rPr>
          <w:sz w:val="24"/>
          <w:szCs w:val="22"/>
        </w:rPr>
      </w:pPr>
    </w:p>
    <w:p w:rsidR="00612C73" w:rsidRPr="006E5FB4" w:rsidRDefault="00612C73" w:rsidP="00612C73">
      <w:pPr>
        <w:spacing w:after="160"/>
        <w:ind w:left="77"/>
        <w:rPr>
          <w:sz w:val="24"/>
          <w:szCs w:val="22"/>
        </w:rPr>
      </w:pPr>
    </w:p>
    <w:p w:rsidR="00612C73" w:rsidRPr="006E5FB4" w:rsidRDefault="00612C73" w:rsidP="00612C73">
      <w:pPr>
        <w:spacing w:after="163" w:line="246" w:lineRule="auto"/>
        <w:ind w:left="72" w:hanging="10"/>
        <w:jc w:val="both"/>
        <w:rPr>
          <w:sz w:val="24"/>
          <w:szCs w:val="22"/>
        </w:rPr>
      </w:pPr>
      <w:r w:rsidRPr="006E5FB4">
        <w:rPr>
          <w:rFonts w:ascii="Arial" w:eastAsia="Arial" w:hAnsi="Arial" w:cs="Arial"/>
          <w:sz w:val="24"/>
          <w:szCs w:val="22"/>
        </w:rPr>
        <w:lastRenderedPageBreak/>
        <w:t xml:space="preserve">6A. Lettre de soumission de la proposition technique </w:t>
      </w:r>
    </w:p>
    <w:p w:rsidR="00612C73" w:rsidRPr="006E5FB4" w:rsidRDefault="00612C73" w:rsidP="00612C73">
      <w:pPr>
        <w:spacing w:after="160"/>
        <w:ind w:left="77"/>
        <w:rPr>
          <w:sz w:val="24"/>
          <w:szCs w:val="22"/>
        </w:rPr>
      </w:pPr>
    </w:p>
    <w:p w:rsidR="00612C73" w:rsidRPr="006E5FB4" w:rsidRDefault="00612C73" w:rsidP="00612C73">
      <w:pPr>
        <w:spacing w:after="160"/>
        <w:ind w:left="77"/>
        <w:rPr>
          <w:sz w:val="24"/>
          <w:szCs w:val="22"/>
        </w:rPr>
      </w:pPr>
    </w:p>
    <w:p w:rsidR="00612C73" w:rsidRPr="006E5FB4" w:rsidRDefault="00612C73" w:rsidP="00612C73">
      <w:pPr>
        <w:spacing w:after="163" w:line="246" w:lineRule="auto"/>
        <w:ind w:left="72" w:hanging="10"/>
        <w:jc w:val="both"/>
        <w:rPr>
          <w:sz w:val="24"/>
          <w:szCs w:val="22"/>
        </w:rPr>
      </w:pPr>
      <w:r w:rsidRPr="006E5FB4">
        <w:rPr>
          <w:rFonts w:ascii="Arial" w:eastAsia="Arial" w:hAnsi="Arial" w:cs="Arial"/>
          <w:sz w:val="24"/>
          <w:szCs w:val="22"/>
        </w:rPr>
        <w:t xml:space="preserve">(Lieu, date) </w:t>
      </w:r>
    </w:p>
    <w:p w:rsidR="00612C73" w:rsidRPr="006E5FB4" w:rsidRDefault="00612C73" w:rsidP="00612C73">
      <w:pPr>
        <w:spacing w:after="163" w:line="246" w:lineRule="auto"/>
        <w:ind w:left="5752" w:hanging="10"/>
        <w:jc w:val="both"/>
        <w:rPr>
          <w:sz w:val="24"/>
          <w:szCs w:val="22"/>
        </w:rPr>
      </w:pPr>
      <w:r w:rsidRPr="006E5FB4">
        <w:rPr>
          <w:rFonts w:ascii="Arial" w:eastAsia="Arial" w:hAnsi="Arial" w:cs="Arial"/>
          <w:sz w:val="24"/>
          <w:szCs w:val="22"/>
        </w:rPr>
        <w:t xml:space="preserve">A </w:t>
      </w:r>
    </w:p>
    <w:p w:rsidR="00612C73" w:rsidRPr="006E5FB4" w:rsidRDefault="00612C73" w:rsidP="00612C73">
      <w:pPr>
        <w:spacing w:after="160"/>
        <w:jc w:val="center"/>
        <w:rPr>
          <w:sz w:val="24"/>
          <w:szCs w:val="22"/>
        </w:rPr>
      </w:pPr>
      <w:r w:rsidRPr="006E5FB4">
        <w:rPr>
          <w:rFonts w:ascii="Arial" w:eastAsia="Arial" w:hAnsi="Arial" w:cs="Arial"/>
          <w:b/>
          <w:sz w:val="24"/>
          <w:szCs w:val="22"/>
        </w:rPr>
        <w:t xml:space="preserve">Le Maître d’Ouvrage ou le Maître d’Ouvrage Délégué  </w:t>
      </w:r>
    </w:p>
    <w:p w:rsidR="00612C73" w:rsidRPr="006E5FB4" w:rsidRDefault="00612C73" w:rsidP="00612C73">
      <w:pPr>
        <w:spacing w:after="160"/>
        <w:ind w:left="77"/>
        <w:rPr>
          <w:sz w:val="24"/>
          <w:szCs w:val="22"/>
        </w:rPr>
      </w:pPr>
    </w:p>
    <w:p w:rsidR="00612C73" w:rsidRPr="006E5FB4" w:rsidRDefault="00612C73" w:rsidP="00612C73">
      <w:pPr>
        <w:spacing w:after="162" w:line="349" w:lineRule="auto"/>
        <w:ind w:left="87" w:right="120" w:hanging="10"/>
        <w:jc w:val="both"/>
        <w:rPr>
          <w:sz w:val="24"/>
          <w:szCs w:val="22"/>
        </w:rPr>
      </w:pPr>
      <w:r w:rsidRPr="006E5FB4">
        <w:rPr>
          <w:rFonts w:ascii="Arial" w:eastAsia="Arial" w:hAnsi="Arial" w:cs="Arial"/>
          <w:sz w:val="24"/>
          <w:szCs w:val="22"/>
        </w:rPr>
        <w:t xml:space="preserve">Nous, soussignés, avons l’honneur de vous proposer nos services, à titre de prestataire, pour la souscription des polices d’assurances de _________________________ conformément à votre Dossier d’Appel d’Offres en date du………. et à notre proposition. Nous vous soumettons par les présentes notre Proposition Technique (préciser le (s) lot, le cas échéant). </w:t>
      </w:r>
    </w:p>
    <w:p w:rsidR="00612C73" w:rsidRPr="006E5FB4" w:rsidRDefault="00612C73" w:rsidP="00612C73">
      <w:pPr>
        <w:spacing w:after="160"/>
        <w:ind w:left="77"/>
        <w:rPr>
          <w:sz w:val="24"/>
          <w:szCs w:val="22"/>
        </w:rPr>
      </w:pPr>
    </w:p>
    <w:p w:rsidR="00612C73" w:rsidRPr="006E5FB4" w:rsidRDefault="00612C73" w:rsidP="00612C73">
      <w:pPr>
        <w:spacing w:after="162" w:line="349" w:lineRule="auto"/>
        <w:ind w:left="87" w:hanging="10"/>
        <w:jc w:val="both"/>
        <w:rPr>
          <w:sz w:val="24"/>
          <w:szCs w:val="22"/>
        </w:rPr>
      </w:pPr>
      <w:r w:rsidRPr="006E5FB4">
        <w:rPr>
          <w:rFonts w:ascii="Arial" w:eastAsia="Arial" w:hAnsi="Arial" w:cs="Arial"/>
          <w:sz w:val="24"/>
          <w:szCs w:val="22"/>
        </w:rPr>
        <w:t>Si les négociations ont lieu pendant la période de validité de la proposition, c’est-à-dire avant le …….. (</w:t>
      </w:r>
      <w:proofErr w:type="gramStart"/>
      <w:r w:rsidRPr="006E5FB4">
        <w:rPr>
          <w:rFonts w:ascii="Arial" w:eastAsia="Arial" w:hAnsi="Arial" w:cs="Arial"/>
          <w:sz w:val="24"/>
          <w:szCs w:val="22"/>
        </w:rPr>
        <w:t>date</w:t>
      </w:r>
      <w:proofErr w:type="gramEnd"/>
      <w:r w:rsidRPr="006E5FB4">
        <w:rPr>
          <w:rFonts w:ascii="Arial" w:eastAsia="Arial" w:hAnsi="Arial" w:cs="Arial"/>
          <w:sz w:val="24"/>
          <w:szCs w:val="22"/>
        </w:rPr>
        <w:t xml:space="preserve">), nous nous engageons à négocier sur la base du personnel proposé ici. Notre proposition a pour nous force obligatoire, sous réserve des modifications résultant de la négociation du contrat. </w:t>
      </w:r>
    </w:p>
    <w:p w:rsidR="00612C73" w:rsidRPr="006E5FB4" w:rsidRDefault="00612C73" w:rsidP="00612C73">
      <w:pPr>
        <w:spacing w:after="158"/>
        <w:ind w:left="77"/>
        <w:rPr>
          <w:sz w:val="24"/>
          <w:szCs w:val="22"/>
        </w:rPr>
      </w:pPr>
    </w:p>
    <w:p w:rsidR="00612C73" w:rsidRPr="006E5FB4" w:rsidRDefault="00612C73" w:rsidP="00612C73">
      <w:pPr>
        <w:spacing w:after="162" w:line="246" w:lineRule="auto"/>
        <w:ind w:left="87" w:hanging="10"/>
        <w:jc w:val="both"/>
        <w:rPr>
          <w:sz w:val="24"/>
          <w:szCs w:val="22"/>
        </w:rPr>
      </w:pPr>
      <w:r w:rsidRPr="006E5FB4">
        <w:rPr>
          <w:rFonts w:ascii="Arial" w:eastAsia="Arial" w:hAnsi="Arial" w:cs="Arial"/>
          <w:sz w:val="24"/>
          <w:szCs w:val="22"/>
        </w:rPr>
        <w:t xml:space="preserve">Nous savons que vous n’êtes tenue/tenu d’accepter aucune des propositions reçues. </w:t>
      </w:r>
    </w:p>
    <w:p w:rsidR="00612C73" w:rsidRPr="006E5FB4" w:rsidRDefault="00612C73" w:rsidP="00612C73">
      <w:pPr>
        <w:spacing w:after="160"/>
        <w:ind w:left="77"/>
        <w:rPr>
          <w:sz w:val="24"/>
          <w:szCs w:val="22"/>
        </w:rPr>
      </w:pPr>
    </w:p>
    <w:p w:rsidR="00612C73" w:rsidRPr="006E5FB4" w:rsidRDefault="00612C73" w:rsidP="00612C73">
      <w:pPr>
        <w:spacing w:after="162" w:line="246" w:lineRule="auto"/>
        <w:ind w:left="87" w:hanging="10"/>
        <w:jc w:val="both"/>
        <w:rPr>
          <w:sz w:val="24"/>
          <w:szCs w:val="22"/>
        </w:rPr>
      </w:pPr>
      <w:r w:rsidRPr="006E5FB4">
        <w:rPr>
          <w:rFonts w:ascii="Arial" w:eastAsia="Arial" w:hAnsi="Arial" w:cs="Arial"/>
          <w:sz w:val="24"/>
          <w:szCs w:val="22"/>
        </w:rPr>
        <w:t xml:space="preserve">Veuillez agréer, l’assurance de notre considération distinguée. /- </w:t>
      </w:r>
    </w:p>
    <w:p w:rsidR="00612C73" w:rsidRPr="006E5FB4" w:rsidRDefault="00612C73" w:rsidP="00612C73">
      <w:pPr>
        <w:spacing w:after="160"/>
        <w:ind w:left="77"/>
        <w:rPr>
          <w:sz w:val="24"/>
          <w:szCs w:val="22"/>
        </w:rPr>
      </w:pPr>
    </w:p>
    <w:p w:rsidR="00612C73" w:rsidRPr="006E5FB4" w:rsidRDefault="00612C73" w:rsidP="00612C73">
      <w:pPr>
        <w:spacing w:after="158"/>
        <w:ind w:left="77"/>
        <w:rPr>
          <w:sz w:val="24"/>
          <w:szCs w:val="22"/>
        </w:rPr>
      </w:pPr>
    </w:p>
    <w:p w:rsidR="00612C73" w:rsidRPr="006E5FB4" w:rsidRDefault="00612C73" w:rsidP="00612C73">
      <w:pPr>
        <w:spacing w:after="163" w:line="246" w:lineRule="auto"/>
        <w:ind w:left="72" w:hanging="10"/>
        <w:jc w:val="both"/>
        <w:rPr>
          <w:sz w:val="24"/>
          <w:szCs w:val="22"/>
        </w:rPr>
      </w:pP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t xml:space="preserve">Signature du représentant habilité : </w:t>
      </w:r>
    </w:p>
    <w:p w:rsidR="00612C73" w:rsidRPr="006E5FB4" w:rsidRDefault="00612C73" w:rsidP="00612C73">
      <w:pPr>
        <w:spacing w:after="163" w:line="246" w:lineRule="auto"/>
        <w:ind w:left="72" w:hanging="10"/>
        <w:jc w:val="both"/>
        <w:rPr>
          <w:sz w:val="24"/>
          <w:szCs w:val="22"/>
        </w:rPr>
      </w:pP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t xml:space="preserve">Nom et titre du signataire : </w:t>
      </w:r>
    </w:p>
    <w:p w:rsidR="00612C73" w:rsidRPr="006E5FB4" w:rsidRDefault="00612C73" w:rsidP="00612C73">
      <w:pPr>
        <w:spacing w:line="246" w:lineRule="auto"/>
        <w:ind w:left="72" w:hanging="10"/>
        <w:jc w:val="both"/>
        <w:rPr>
          <w:sz w:val="24"/>
          <w:szCs w:val="22"/>
        </w:rPr>
      </w:pP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r>
      <w:r w:rsidRPr="006E5FB4">
        <w:rPr>
          <w:rFonts w:ascii="Arial" w:eastAsia="Arial" w:hAnsi="Arial" w:cs="Arial"/>
          <w:sz w:val="24"/>
          <w:szCs w:val="22"/>
        </w:rPr>
        <w:tab/>
        <w:t xml:space="preserve">Adresse : </w:t>
      </w:r>
    </w:p>
    <w:p w:rsidR="00612C73" w:rsidRPr="006E5FB4" w:rsidRDefault="00612C73" w:rsidP="00612C73">
      <w:pPr>
        <w:spacing w:after="160"/>
        <w:ind w:left="77"/>
        <w:rPr>
          <w:sz w:val="24"/>
          <w:szCs w:val="22"/>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Pr="006E5FB4" w:rsidRDefault="00612C73" w:rsidP="00612C73">
      <w:pPr>
        <w:spacing w:after="162"/>
        <w:ind w:left="72" w:right="-15" w:hanging="10"/>
        <w:rPr>
          <w:sz w:val="24"/>
        </w:rPr>
      </w:pPr>
      <w:r w:rsidRPr="006E5FB4">
        <w:rPr>
          <w:rFonts w:ascii="Arial" w:eastAsia="Arial" w:hAnsi="Arial" w:cs="Arial"/>
          <w:b/>
          <w:sz w:val="24"/>
        </w:rPr>
        <w:t xml:space="preserve">6B. Références du candidat </w:t>
      </w:r>
    </w:p>
    <w:p w:rsidR="00612C73" w:rsidRPr="006E5FB4" w:rsidRDefault="00612C73" w:rsidP="00612C73">
      <w:pPr>
        <w:spacing w:after="160"/>
        <w:ind w:left="77"/>
        <w:rPr>
          <w:sz w:val="24"/>
        </w:rPr>
      </w:pPr>
    </w:p>
    <w:p w:rsidR="00612C73" w:rsidRPr="006E5FB4" w:rsidRDefault="00612C73" w:rsidP="00612C73">
      <w:pPr>
        <w:spacing w:after="163" w:line="246" w:lineRule="auto"/>
        <w:ind w:left="72" w:hanging="10"/>
        <w:jc w:val="both"/>
        <w:rPr>
          <w:sz w:val="24"/>
        </w:rPr>
      </w:pPr>
      <w:r w:rsidRPr="006E5FB4">
        <w:rPr>
          <w:rFonts w:ascii="Arial" w:eastAsia="Arial" w:hAnsi="Arial" w:cs="Arial"/>
          <w:sz w:val="24"/>
        </w:rPr>
        <w:t xml:space="preserve">Services rendus pendant les (indiquer le nombre de 1 à 5) dernières années qui illustrent le mieux vos qualifications. </w:t>
      </w:r>
    </w:p>
    <w:p w:rsidR="00612C73" w:rsidRPr="006E5FB4" w:rsidRDefault="00612C73" w:rsidP="00612C73">
      <w:pPr>
        <w:spacing w:after="158"/>
        <w:ind w:left="77"/>
        <w:rPr>
          <w:sz w:val="24"/>
        </w:rPr>
      </w:pPr>
    </w:p>
    <w:p w:rsidR="00612C73" w:rsidRPr="006E5FB4" w:rsidRDefault="00612C73" w:rsidP="00612C73">
      <w:pPr>
        <w:spacing w:after="163" w:line="349" w:lineRule="auto"/>
        <w:ind w:left="72" w:hanging="10"/>
        <w:jc w:val="both"/>
        <w:rPr>
          <w:sz w:val="24"/>
        </w:rPr>
      </w:pPr>
      <w:r w:rsidRPr="006E5FB4">
        <w:rPr>
          <w:rFonts w:ascii="Arial" w:eastAsia="Arial" w:hAnsi="Arial" w:cs="Arial"/>
          <w:sz w:val="24"/>
        </w:rPr>
        <w:t xml:space="preserve">A l’aide du formulaire ci-dessous, indiquez les renseignements demandés pour chaque mission pertinente que votre société/organisme a obtenue par contrat, soit en tant que seule société, soit comme l’un des principaux partenaires d’un groupement. </w:t>
      </w:r>
    </w:p>
    <w:p w:rsidR="00612C73" w:rsidRPr="006E5FB4" w:rsidRDefault="00612C73" w:rsidP="00612C73">
      <w:pPr>
        <w:spacing w:after="131"/>
        <w:ind w:left="77"/>
        <w:rPr>
          <w:sz w:val="24"/>
        </w:rPr>
      </w:pPr>
    </w:p>
    <w:tbl>
      <w:tblPr>
        <w:tblStyle w:val="TableGrid"/>
        <w:tblW w:w="10189" w:type="dxa"/>
        <w:tblInd w:w="180" w:type="dxa"/>
        <w:tblCellMar>
          <w:top w:w="50" w:type="dxa"/>
          <w:left w:w="108" w:type="dxa"/>
          <w:right w:w="64" w:type="dxa"/>
        </w:tblCellMar>
        <w:tblLook w:val="04A0"/>
      </w:tblPr>
      <w:tblGrid>
        <w:gridCol w:w="5869"/>
        <w:gridCol w:w="4320"/>
      </w:tblGrid>
      <w:tr w:rsidR="00612C73" w:rsidRPr="006E5FB4" w:rsidTr="00612C73">
        <w:trPr>
          <w:trHeight w:val="766"/>
        </w:trPr>
        <w:tc>
          <w:tcPr>
            <w:tcW w:w="5869"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spacing w:after="160"/>
              <w:rPr>
                <w:sz w:val="24"/>
              </w:rPr>
            </w:pPr>
            <w:r w:rsidRPr="006E5FB4">
              <w:rPr>
                <w:rFonts w:ascii="Arial" w:eastAsia="Arial" w:hAnsi="Arial" w:cs="Arial"/>
                <w:sz w:val="24"/>
              </w:rPr>
              <w:t xml:space="preserve">Nom de la Mission : </w:t>
            </w:r>
          </w:p>
          <w:p w:rsidR="00612C73" w:rsidRPr="006E5FB4" w:rsidRDefault="00612C73" w:rsidP="00612C73">
            <w:pPr>
              <w:rPr>
                <w:sz w:val="24"/>
              </w:rPr>
            </w:pPr>
          </w:p>
        </w:tc>
        <w:tc>
          <w:tcPr>
            <w:tcW w:w="4320"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rPr>
                <w:sz w:val="24"/>
              </w:rPr>
            </w:pPr>
            <w:r w:rsidRPr="006E5FB4">
              <w:rPr>
                <w:rFonts w:ascii="Arial" w:eastAsia="Arial" w:hAnsi="Arial" w:cs="Arial"/>
                <w:sz w:val="24"/>
              </w:rPr>
              <w:t xml:space="preserve">Pays : </w:t>
            </w:r>
          </w:p>
        </w:tc>
      </w:tr>
      <w:tr w:rsidR="00612C73" w:rsidRPr="006E5FB4" w:rsidTr="00612C73">
        <w:trPr>
          <w:trHeight w:val="967"/>
        </w:trPr>
        <w:tc>
          <w:tcPr>
            <w:tcW w:w="5869"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rPr>
                <w:sz w:val="24"/>
              </w:rPr>
            </w:pPr>
            <w:r w:rsidRPr="006E5FB4">
              <w:rPr>
                <w:rFonts w:ascii="Arial" w:eastAsia="Arial" w:hAnsi="Arial" w:cs="Arial"/>
                <w:sz w:val="24"/>
              </w:rPr>
              <w:t xml:space="preserve">Lieu :  </w:t>
            </w:r>
          </w:p>
        </w:tc>
        <w:tc>
          <w:tcPr>
            <w:tcW w:w="4320" w:type="dxa"/>
            <w:tcBorders>
              <w:top w:val="single" w:sz="4" w:space="0" w:color="000000"/>
              <w:left w:val="single" w:sz="4" w:space="0" w:color="000000"/>
              <w:bottom w:val="single" w:sz="4" w:space="0" w:color="000000"/>
              <w:right w:val="single" w:sz="4" w:space="0" w:color="000000"/>
            </w:tcBorders>
            <w:vAlign w:val="center"/>
          </w:tcPr>
          <w:p w:rsidR="00612C73" w:rsidRPr="006E5FB4" w:rsidRDefault="00612C73" w:rsidP="00612C73">
            <w:pPr>
              <w:jc w:val="both"/>
              <w:rPr>
                <w:sz w:val="24"/>
              </w:rPr>
            </w:pPr>
            <w:r w:rsidRPr="006E5FB4">
              <w:rPr>
                <w:rFonts w:ascii="Arial" w:eastAsia="Arial" w:hAnsi="Arial" w:cs="Arial"/>
                <w:sz w:val="24"/>
              </w:rPr>
              <w:t xml:space="preserve">Personnel spécialisé fourni par votre société/organisme (profils) :  </w:t>
            </w:r>
          </w:p>
        </w:tc>
      </w:tr>
      <w:tr w:rsidR="00612C73" w:rsidRPr="006E5FB4" w:rsidTr="00612C73">
        <w:trPr>
          <w:trHeight w:val="970"/>
        </w:trPr>
        <w:tc>
          <w:tcPr>
            <w:tcW w:w="5869"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rPr>
                <w:sz w:val="24"/>
              </w:rPr>
            </w:pPr>
            <w:r w:rsidRPr="006E5FB4">
              <w:rPr>
                <w:rFonts w:ascii="Arial" w:eastAsia="Arial" w:hAnsi="Arial" w:cs="Arial"/>
                <w:sz w:val="24"/>
              </w:rPr>
              <w:t xml:space="preserve">Nom du Client : </w:t>
            </w:r>
          </w:p>
        </w:tc>
        <w:tc>
          <w:tcPr>
            <w:tcW w:w="4320" w:type="dxa"/>
            <w:tcBorders>
              <w:top w:val="single" w:sz="4" w:space="0" w:color="000000"/>
              <w:left w:val="single" w:sz="4" w:space="0" w:color="000000"/>
              <w:bottom w:val="single" w:sz="4" w:space="0" w:color="000000"/>
              <w:right w:val="single" w:sz="4" w:space="0" w:color="000000"/>
            </w:tcBorders>
            <w:vAlign w:val="center"/>
          </w:tcPr>
          <w:p w:rsidR="00612C73" w:rsidRPr="006E5FB4" w:rsidRDefault="00612C73" w:rsidP="00612C73">
            <w:pPr>
              <w:spacing w:after="259"/>
              <w:rPr>
                <w:sz w:val="24"/>
              </w:rPr>
            </w:pPr>
            <w:r w:rsidRPr="006E5FB4">
              <w:rPr>
                <w:rFonts w:ascii="Arial" w:eastAsia="Arial" w:hAnsi="Arial" w:cs="Arial"/>
                <w:sz w:val="24"/>
              </w:rPr>
              <w:t xml:space="preserve">Nombre d’employés ayant participé à la Mission :  </w:t>
            </w:r>
          </w:p>
          <w:p w:rsidR="00612C73" w:rsidRPr="006E5FB4" w:rsidRDefault="00612C73" w:rsidP="00612C73">
            <w:pPr>
              <w:rPr>
                <w:sz w:val="24"/>
              </w:rPr>
            </w:pPr>
          </w:p>
        </w:tc>
      </w:tr>
      <w:tr w:rsidR="00612C73" w:rsidRPr="006E5FB4" w:rsidTr="00612C73">
        <w:trPr>
          <w:trHeight w:val="967"/>
        </w:trPr>
        <w:tc>
          <w:tcPr>
            <w:tcW w:w="5869" w:type="dxa"/>
            <w:tcBorders>
              <w:top w:val="single" w:sz="4" w:space="0" w:color="000000"/>
              <w:left w:val="single" w:sz="4" w:space="0" w:color="000000"/>
              <w:bottom w:val="single" w:sz="4" w:space="0" w:color="000000"/>
              <w:right w:val="single" w:sz="4" w:space="0" w:color="000000"/>
            </w:tcBorders>
            <w:vAlign w:val="center"/>
          </w:tcPr>
          <w:p w:rsidR="00612C73" w:rsidRPr="006E5FB4" w:rsidRDefault="00612C73" w:rsidP="00612C73">
            <w:pPr>
              <w:spacing w:after="258"/>
              <w:rPr>
                <w:sz w:val="24"/>
              </w:rPr>
            </w:pPr>
            <w:r w:rsidRPr="006E5FB4">
              <w:rPr>
                <w:rFonts w:ascii="Arial" w:eastAsia="Arial" w:hAnsi="Arial" w:cs="Arial"/>
                <w:sz w:val="24"/>
              </w:rPr>
              <w:t xml:space="preserve">Adresse :  </w:t>
            </w:r>
          </w:p>
          <w:p w:rsidR="00612C73" w:rsidRPr="006E5FB4" w:rsidRDefault="00612C73" w:rsidP="00612C73">
            <w:pPr>
              <w:rPr>
                <w:sz w:val="24"/>
              </w:rPr>
            </w:pPr>
          </w:p>
        </w:tc>
        <w:tc>
          <w:tcPr>
            <w:tcW w:w="4320" w:type="dxa"/>
            <w:vMerge w:val="restart"/>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spacing w:after="258"/>
              <w:rPr>
                <w:sz w:val="24"/>
              </w:rPr>
            </w:pPr>
            <w:r w:rsidRPr="006E5FB4">
              <w:rPr>
                <w:rFonts w:ascii="Arial" w:eastAsia="Arial" w:hAnsi="Arial" w:cs="Arial"/>
                <w:sz w:val="24"/>
              </w:rPr>
              <w:t xml:space="preserve">Nombre de mois de travail : </w:t>
            </w:r>
          </w:p>
          <w:p w:rsidR="00612C73" w:rsidRPr="006E5FB4" w:rsidRDefault="00612C73" w:rsidP="00612C73">
            <w:pPr>
              <w:spacing w:after="160"/>
              <w:rPr>
                <w:sz w:val="24"/>
              </w:rPr>
            </w:pPr>
          </w:p>
          <w:p w:rsidR="00612C73" w:rsidRPr="006E5FB4" w:rsidRDefault="00612C73" w:rsidP="00612C73">
            <w:pPr>
              <w:spacing w:after="158"/>
              <w:rPr>
                <w:sz w:val="24"/>
              </w:rPr>
            </w:pPr>
            <w:r w:rsidRPr="006E5FB4">
              <w:rPr>
                <w:rFonts w:ascii="Arial" w:eastAsia="Arial" w:hAnsi="Arial" w:cs="Arial"/>
                <w:sz w:val="24"/>
              </w:rPr>
              <w:t xml:space="preserve">Durée de la Mission :  </w:t>
            </w:r>
          </w:p>
          <w:p w:rsidR="00612C73" w:rsidRPr="006E5FB4" w:rsidRDefault="00612C73" w:rsidP="00612C73">
            <w:pPr>
              <w:rPr>
                <w:sz w:val="24"/>
              </w:rPr>
            </w:pPr>
          </w:p>
        </w:tc>
      </w:tr>
      <w:tr w:rsidR="00612C73" w:rsidRPr="006E5FB4" w:rsidTr="00612C73">
        <w:trPr>
          <w:trHeight w:val="967"/>
        </w:trPr>
        <w:tc>
          <w:tcPr>
            <w:tcW w:w="5869" w:type="dxa"/>
            <w:tcBorders>
              <w:top w:val="single" w:sz="4" w:space="0" w:color="000000"/>
              <w:left w:val="single" w:sz="4" w:space="0" w:color="000000"/>
              <w:bottom w:val="single" w:sz="4" w:space="0" w:color="000000"/>
              <w:right w:val="single" w:sz="4" w:space="0" w:color="000000"/>
            </w:tcBorders>
            <w:vAlign w:val="center"/>
          </w:tcPr>
          <w:p w:rsidR="00612C73" w:rsidRPr="006E5FB4" w:rsidRDefault="00612C73" w:rsidP="00612C73">
            <w:pPr>
              <w:spacing w:after="258"/>
              <w:rPr>
                <w:sz w:val="24"/>
              </w:rPr>
            </w:pPr>
            <w:r w:rsidRPr="006E5FB4">
              <w:rPr>
                <w:rFonts w:ascii="Arial" w:eastAsia="Arial" w:hAnsi="Arial" w:cs="Arial"/>
                <w:sz w:val="24"/>
              </w:rPr>
              <w:t xml:space="preserve">Délai :  </w:t>
            </w:r>
          </w:p>
          <w:p w:rsidR="00612C73" w:rsidRPr="006E5FB4" w:rsidRDefault="00612C73" w:rsidP="00612C73">
            <w:pPr>
              <w:rPr>
                <w:sz w:val="24"/>
              </w:rPr>
            </w:pPr>
          </w:p>
        </w:tc>
        <w:tc>
          <w:tcPr>
            <w:tcW w:w="0" w:type="auto"/>
            <w:vMerge/>
            <w:tcBorders>
              <w:top w:val="nil"/>
              <w:left w:val="single" w:sz="4" w:space="0" w:color="000000"/>
              <w:bottom w:val="single" w:sz="4" w:space="0" w:color="000000"/>
              <w:right w:val="single" w:sz="4" w:space="0" w:color="000000"/>
            </w:tcBorders>
          </w:tcPr>
          <w:p w:rsidR="00612C73" w:rsidRPr="006E5FB4" w:rsidRDefault="00612C73" w:rsidP="00612C73">
            <w:pPr>
              <w:rPr>
                <w:sz w:val="24"/>
              </w:rPr>
            </w:pPr>
          </w:p>
        </w:tc>
      </w:tr>
      <w:tr w:rsidR="00612C73" w:rsidRPr="006E5FB4" w:rsidTr="00612C73">
        <w:trPr>
          <w:trHeight w:val="1345"/>
        </w:trPr>
        <w:tc>
          <w:tcPr>
            <w:tcW w:w="5869" w:type="dxa"/>
            <w:tcBorders>
              <w:top w:val="single" w:sz="4" w:space="0" w:color="000000"/>
              <w:left w:val="single" w:sz="4" w:space="0" w:color="000000"/>
              <w:bottom w:val="single" w:sz="4" w:space="0" w:color="000000"/>
              <w:right w:val="single" w:sz="4" w:space="0" w:color="000000"/>
            </w:tcBorders>
            <w:vAlign w:val="center"/>
          </w:tcPr>
          <w:p w:rsidR="00612C73" w:rsidRPr="006E5FB4" w:rsidRDefault="00612C73" w:rsidP="00612C73">
            <w:pPr>
              <w:spacing w:after="259"/>
              <w:rPr>
                <w:sz w:val="24"/>
              </w:rPr>
            </w:pPr>
            <w:r w:rsidRPr="006E5FB4">
              <w:rPr>
                <w:rFonts w:ascii="Arial" w:eastAsia="Arial" w:hAnsi="Arial" w:cs="Arial"/>
                <w:sz w:val="24"/>
              </w:rPr>
              <w:t xml:space="preserve">Date de démarrage :          Date d’achèvement : </w:t>
            </w:r>
          </w:p>
          <w:p w:rsidR="00612C73" w:rsidRPr="006E5FB4" w:rsidRDefault="00612C73" w:rsidP="00612C73">
            <w:pPr>
              <w:spacing w:after="160"/>
              <w:rPr>
                <w:sz w:val="24"/>
              </w:rPr>
            </w:pPr>
            <w:r w:rsidRPr="006E5FB4">
              <w:rPr>
                <w:rFonts w:ascii="Arial" w:eastAsia="Arial" w:hAnsi="Arial" w:cs="Arial"/>
                <w:sz w:val="24"/>
              </w:rPr>
              <w:t xml:space="preserve">(mois/année)                        (mois/année) </w:t>
            </w:r>
          </w:p>
          <w:p w:rsidR="00612C73" w:rsidRPr="006E5FB4" w:rsidRDefault="00612C73" w:rsidP="00612C73">
            <w:pPr>
              <w:rPr>
                <w:sz w:val="24"/>
              </w:rPr>
            </w:pPr>
          </w:p>
        </w:tc>
        <w:tc>
          <w:tcPr>
            <w:tcW w:w="4320"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ind w:right="966"/>
              <w:jc w:val="both"/>
              <w:rPr>
                <w:sz w:val="24"/>
              </w:rPr>
            </w:pPr>
            <w:r w:rsidRPr="006E5FB4">
              <w:rPr>
                <w:rFonts w:ascii="Arial" w:eastAsia="Arial" w:hAnsi="Arial" w:cs="Arial"/>
                <w:sz w:val="24"/>
              </w:rPr>
              <w:t xml:space="preserve"> Valeur approximative des services (en francs CFA HT) : </w:t>
            </w:r>
          </w:p>
        </w:tc>
      </w:tr>
    </w:tbl>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2"/>
          <w:szCs w:val="24"/>
        </w:rPr>
      </w:pPr>
    </w:p>
    <w:p w:rsidR="00612C73" w:rsidRPr="006E5FB4" w:rsidRDefault="00612C73" w:rsidP="00612C73">
      <w:pPr>
        <w:widowControl w:val="0"/>
        <w:autoSpaceDE w:val="0"/>
        <w:spacing w:line="200" w:lineRule="exact"/>
        <w:rPr>
          <w:rFonts w:ascii="Arial" w:hAnsi="Arial" w:cs="Arial"/>
          <w:sz w:val="22"/>
          <w:szCs w:val="24"/>
        </w:rPr>
      </w:pPr>
    </w:p>
    <w:p w:rsidR="00612C73" w:rsidRPr="006E5FB4" w:rsidRDefault="00612C73" w:rsidP="00612C73">
      <w:pPr>
        <w:widowControl w:val="0"/>
        <w:autoSpaceDE w:val="0"/>
        <w:spacing w:line="200" w:lineRule="exact"/>
        <w:rPr>
          <w:rFonts w:ascii="Arial" w:hAnsi="Arial" w:cs="Arial"/>
          <w:sz w:val="22"/>
          <w:szCs w:val="24"/>
        </w:rPr>
      </w:pPr>
    </w:p>
    <w:tbl>
      <w:tblPr>
        <w:tblStyle w:val="TableGrid"/>
        <w:tblW w:w="10189" w:type="dxa"/>
        <w:tblInd w:w="180" w:type="dxa"/>
        <w:tblCellMar>
          <w:top w:w="50" w:type="dxa"/>
          <w:left w:w="108" w:type="dxa"/>
          <w:right w:w="64" w:type="dxa"/>
        </w:tblCellMar>
        <w:tblLook w:val="04A0"/>
      </w:tblPr>
      <w:tblGrid>
        <w:gridCol w:w="5869"/>
        <w:gridCol w:w="4320"/>
      </w:tblGrid>
      <w:tr w:rsidR="00612C73" w:rsidRPr="006E5FB4" w:rsidTr="00612C73">
        <w:trPr>
          <w:trHeight w:val="590"/>
        </w:trPr>
        <w:tc>
          <w:tcPr>
            <w:tcW w:w="5869" w:type="dxa"/>
            <w:tcBorders>
              <w:top w:val="single" w:sz="4" w:space="0" w:color="000000"/>
              <w:left w:val="single" w:sz="4" w:space="0" w:color="000000"/>
              <w:bottom w:val="single" w:sz="4" w:space="0" w:color="000000"/>
              <w:right w:val="single" w:sz="4" w:space="0" w:color="000000"/>
            </w:tcBorders>
            <w:vAlign w:val="center"/>
          </w:tcPr>
          <w:p w:rsidR="00612C73" w:rsidRPr="006E5FB4" w:rsidRDefault="00612C73" w:rsidP="00612C73">
            <w:pPr>
              <w:rPr>
                <w:sz w:val="24"/>
              </w:rPr>
            </w:pPr>
            <w:r w:rsidRPr="006E5FB4">
              <w:rPr>
                <w:rFonts w:ascii="Arial" w:eastAsia="Arial" w:hAnsi="Arial" w:cs="Arial"/>
                <w:sz w:val="24"/>
              </w:rPr>
              <w:lastRenderedPageBreak/>
              <w:t xml:space="preserve">Nom des prestataires associés/partenaires  </w:t>
            </w:r>
          </w:p>
        </w:tc>
        <w:tc>
          <w:tcPr>
            <w:tcW w:w="4320" w:type="dxa"/>
            <w:tcBorders>
              <w:top w:val="single" w:sz="4" w:space="0" w:color="000000"/>
              <w:left w:val="single" w:sz="4" w:space="0" w:color="000000"/>
              <w:bottom w:val="single" w:sz="4" w:space="0" w:color="000000"/>
              <w:right w:val="single" w:sz="4" w:space="0" w:color="000000"/>
            </w:tcBorders>
            <w:vAlign w:val="center"/>
          </w:tcPr>
          <w:p w:rsidR="00612C73" w:rsidRPr="006E5FB4" w:rsidRDefault="00612C73" w:rsidP="00612C73">
            <w:pPr>
              <w:rPr>
                <w:sz w:val="24"/>
              </w:rPr>
            </w:pPr>
            <w:r w:rsidRPr="006E5FB4">
              <w:rPr>
                <w:rFonts w:ascii="Arial" w:eastAsia="Arial" w:hAnsi="Arial" w:cs="Arial"/>
                <w:sz w:val="24"/>
              </w:rPr>
              <w:t xml:space="preserve">Nombre de mois de travail :  </w:t>
            </w:r>
          </w:p>
        </w:tc>
      </w:tr>
      <w:tr w:rsidR="00612C73" w:rsidRPr="006E5FB4" w:rsidTr="00612C73">
        <w:trPr>
          <w:trHeight w:val="1148"/>
        </w:trPr>
        <w:tc>
          <w:tcPr>
            <w:tcW w:w="5869"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rPr>
                <w:sz w:val="24"/>
              </w:rPr>
            </w:pPr>
            <w:r w:rsidRPr="006E5FB4">
              <w:rPr>
                <w:rFonts w:ascii="Arial" w:eastAsia="Arial" w:hAnsi="Arial" w:cs="Arial"/>
                <w:sz w:val="24"/>
              </w:rPr>
              <w:t xml:space="preserve">Eventuels :  </w:t>
            </w:r>
          </w:p>
        </w:tc>
        <w:tc>
          <w:tcPr>
            <w:tcW w:w="4320"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spacing w:after="155" w:line="347" w:lineRule="auto"/>
              <w:jc w:val="both"/>
              <w:rPr>
                <w:sz w:val="24"/>
              </w:rPr>
            </w:pPr>
            <w:r w:rsidRPr="006E5FB4">
              <w:rPr>
                <w:rFonts w:ascii="Arial" w:eastAsia="Arial" w:hAnsi="Arial" w:cs="Arial"/>
                <w:sz w:val="24"/>
              </w:rPr>
              <w:t xml:space="preserve">spécialistes fournis par les prestataires associés : </w:t>
            </w:r>
          </w:p>
          <w:p w:rsidR="00612C73" w:rsidRPr="006E5FB4" w:rsidRDefault="00612C73" w:rsidP="00612C73">
            <w:pPr>
              <w:rPr>
                <w:sz w:val="24"/>
              </w:rPr>
            </w:pPr>
          </w:p>
        </w:tc>
      </w:tr>
      <w:tr w:rsidR="00612C73" w:rsidRPr="006E5FB4" w:rsidTr="00612C73">
        <w:trPr>
          <w:trHeight w:val="967"/>
        </w:trPr>
        <w:tc>
          <w:tcPr>
            <w:tcW w:w="10189" w:type="dxa"/>
            <w:gridSpan w:val="2"/>
            <w:tcBorders>
              <w:top w:val="single" w:sz="4" w:space="0" w:color="000000"/>
              <w:left w:val="single" w:sz="4" w:space="0" w:color="000000"/>
              <w:bottom w:val="single" w:sz="4" w:space="0" w:color="000000"/>
              <w:right w:val="single" w:sz="4" w:space="0" w:color="000000"/>
            </w:tcBorders>
            <w:vAlign w:val="center"/>
          </w:tcPr>
          <w:p w:rsidR="00612C73" w:rsidRPr="006E5FB4" w:rsidRDefault="00612C73" w:rsidP="00612C73">
            <w:pPr>
              <w:spacing w:after="258"/>
              <w:rPr>
                <w:sz w:val="24"/>
              </w:rPr>
            </w:pPr>
            <w:r w:rsidRPr="006E5FB4">
              <w:rPr>
                <w:rFonts w:ascii="Arial" w:eastAsia="Arial" w:hAnsi="Arial" w:cs="Arial"/>
                <w:sz w:val="24"/>
              </w:rPr>
              <w:t xml:space="preserve">Nom et fonctions des responsables (Directeur/Coordinateur du projet, Responsable de l’équipe) : </w:t>
            </w:r>
          </w:p>
          <w:p w:rsidR="00612C73" w:rsidRPr="006E5FB4" w:rsidRDefault="00612C73" w:rsidP="00612C73">
            <w:pPr>
              <w:rPr>
                <w:sz w:val="24"/>
              </w:rPr>
            </w:pPr>
          </w:p>
        </w:tc>
      </w:tr>
      <w:tr w:rsidR="00612C73" w:rsidRPr="006E5FB4" w:rsidTr="00612C73">
        <w:trPr>
          <w:trHeight w:val="968"/>
        </w:trPr>
        <w:tc>
          <w:tcPr>
            <w:tcW w:w="10189" w:type="dxa"/>
            <w:gridSpan w:val="2"/>
            <w:tcBorders>
              <w:top w:val="single" w:sz="4" w:space="0" w:color="000000"/>
              <w:left w:val="single" w:sz="4" w:space="0" w:color="000000"/>
              <w:bottom w:val="single" w:sz="4" w:space="0" w:color="000000"/>
              <w:right w:val="single" w:sz="4" w:space="0" w:color="000000"/>
            </w:tcBorders>
            <w:vAlign w:val="center"/>
          </w:tcPr>
          <w:p w:rsidR="00612C73" w:rsidRPr="006E5FB4" w:rsidRDefault="00612C73" w:rsidP="00612C73">
            <w:pPr>
              <w:spacing w:after="259"/>
              <w:rPr>
                <w:sz w:val="24"/>
              </w:rPr>
            </w:pPr>
            <w:r w:rsidRPr="006E5FB4">
              <w:rPr>
                <w:rFonts w:ascii="Arial" w:eastAsia="Arial" w:hAnsi="Arial" w:cs="Arial"/>
                <w:sz w:val="24"/>
              </w:rPr>
              <w:t xml:space="preserve">Descriptif du projet : </w:t>
            </w:r>
          </w:p>
          <w:p w:rsidR="00612C73" w:rsidRPr="006E5FB4" w:rsidRDefault="00612C73" w:rsidP="00612C73">
            <w:pPr>
              <w:rPr>
                <w:sz w:val="24"/>
              </w:rPr>
            </w:pPr>
          </w:p>
        </w:tc>
      </w:tr>
      <w:tr w:rsidR="00612C73" w:rsidRPr="006E5FB4" w:rsidTr="00612C73">
        <w:trPr>
          <w:trHeight w:val="1346"/>
        </w:trPr>
        <w:tc>
          <w:tcPr>
            <w:tcW w:w="10189" w:type="dxa"/>
            <w:gridSpan w:val="2"/>
            <w:tcBorders>
              <w:top w:val="single" w:sz="4" w:space="0" w:color="000000"/>
              <w:left w:val="single" w:sz="4" w:space="0" w:color="000000"/>
              <w:bottom w:val="single" w:sz="4" w:space="0" w:color="000000"/>
              <w:right w:val="single" w:sz="4" w:space="0" w:color="000000"/>
            </w:tcBorders>
            <w:vAlign w:val="center"/>
          </w:tcPr>
          <w:p w:rsidR="00612C73" w:rsidRPr="006E5FB4" w:rsidRDefault="00612C73" w:rsidP="00612C73">
            <w:pPr>
              <w:spacing w:after="258"/>
              <w:rPr>
                <w:sz w:val="24"/>
              </w:rPr>
            </w:pPr>
            <w:r w:rsidRPr="006E5FB4">
              <w:rPr>
                <w:rFonts w:ascii="Arial" w:eastAsia="Arial" w:hAnsi="Arial" w:cs="Arial"/>
                <w:sz w:val="24"/>
              </w:rPr>
              <w:t xml:space="preserve">Description des services effectivement rendus par votre personnel : </w:t>
            </w:r>
          </w:p>
          <w:p w:rsidR="00612C73" w:rsidRPr="006E5FB4" w:rsidRDefault="00612C73" w:rsidP="00612C73">
            <w:pPr>
              <w:spacing w:after="160"/>
              <w:rPr>
                <w:sz w:val="24"/>
              </w:rPr>
            </w:pPr>
          </w:p>
          <w:p w:rsidR="00612C73" w:rsidRPr="006E5FB4" w:rsidRDefault="00612C73" w:rsidP="00612C73">
            <w:pPr>
              <w:rPr>
                <w:sz w:val="24"/>
              </w:rPr>
            </w:pPr>
          </w:p>
        </w:tc>
      </w:tr>
    </w:tbl>
    <w:p w:rsidR="00612C73" w:rsidRPr="006E5FB4" w:rsidRDefault="00612C73" w:rsidP="00612C73">
      <w:pPr>
        <w:spacing w:after="163" w:line="246" w:lineRule="auto"/>
        <w:ind w:left="72" w:hanging="10"/>
        <w:jc w:val="both"/>
        <w:rPr>
          <w:sz w:val="24"/>
        </w:rPr>
      </w:pPr>
      <w:r w:rsidRPr="006E5FB4">
        <w:rPr>
          <w:rFonts w:ascii="Arial" w:eastAsia="Arial" w:hAnsi="Arial" w:cs="Arial"/>
          <w:sz w:val="24"/>
        </w:rPr>
        <w:t xml:space="preserve"> Nom du candidat : ______________________________________ </w:t>
      </w:r>
    </w:p>
    <w:p w:rsidR="00612C73" w:rsidRPr="006E5FB4" w:rsidRDefault="00612C73" w:rsidP="00612C73">
      <w:pPr>
        <w:spacing w:after="163" w:line="246" w:lineRule="auto"/>
        <w:ind w:left="72" w:hanging="10"/>
        <w:jc w:val="both"/>
        <w:rPr>
          <w:sz w:val="24"/>
        </w:rPr>
      </w:pPr>
      <w:r w:rsidRPr="006E5FB4">
        <w:rPr>
          <w:rFonts w:ascii="Arial" w:eastAsia="Arial" w:hAnsi="Arial" w:cs="Arial"/>
          <w:sz w:val="24"/>
        </w:rPr>
        <w:t xml:space="preserve">Produire justificatifs </w:t>
      </w:r>
    </w:p>
    <w:p w:rsidR="00612C73" w:rsidRPr="006E5FB4" w:rsidRDefault="00612C73" w:rsidP="00612C73">
      <w:pPr>
        <w:widowControl w:val="0"/>
        <w:autoSpaceDE w:val="0"/>
        <w:spacing w:line="200" w:lineRule="exact"/>
        <w:rPr>
          <w:rFonts w:ascii="Arial" w:hAnsi="Arial" w:cs="Arial"/>
          <w:sz w:val="22"/>
          <w:szCs w:val="24"/>
        </w:rPr>
      </w:pPr>
    </w:p>
    <w:p w:rsidR="00612C73" w:rsidRPr="006E5FB4" w:rsidRDefault="00612C73" w:rsidP="00612C73">
      <w:pPr>
        <w:widowControl w:val="0"/>
        <w:autoSpaceDE w:val="0"/>
        <w:spacing w:line="200" w:lineRule="exact"/>
        <w:rPr>
          <w:rFonts w:ascii="Arial" w:hAnsi="Arial" w:cs="Arial"/>
          <w:sz w:val="22"/>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widowControl w:val="0"/>
        <w:autoSpaceDE w:val="0"/>
        <w:spacing w:line="200" w:lineRule="exact"/>
        <w:rPr>
          <w:rFonts w:ascii="Arial" w:hAnsi="Arial" w:cs="Arial"/>
          <w:sz w:val="24"/>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b/>
          <w:sz w:val="22"/>
          <w:szCs w:val="24"/>
        </w:rPr>
        <w:t xml:space="preserve">6C. Observations et suggestions du candidat sur les termes de référence et sur les données, services et installations devant être fournis par le Maître d’ouvrage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Sur les termes de référence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1.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2.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3.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4.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5.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Sur les données, services et installations devant être fournis par le Maître d’Ouvrage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1.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2.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3.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4.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5. </w:t>
      </w: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b/>
          <w:sz w:val="22"/>
          <w:szCs w:val="24"/>
        </w:rPr>
        <w:t xml:space="preserve">6D. Descriptif de la méthodologie et du plan de travail proposés pour accomplir la mission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i/>
          <w:sz w:val="22"/>
          <w:szCs w:val="24"/>
        </w:rPr>
        <w:t xml:space="preserve">La conception technique, la méthodologie et le plan de travail sont les éléments essentiels de la </w:t>
      </w:r>
      <w:r w:rsidRPr="006E5FB4">
        <w:rPr>
          <w:rFonts w:ascii="Arial" w:hAnsi="Arial" w:cs="Arial"/>
          <w:sz w:val="22"/>
          <w:szCs w:val="24"/>
        </w:rPr>
        <w:t xml:space="preserve">proposition technique. Il est suggéré de présenter la proposition technique (10 pages maximum, y compris les tableaux et graphiques) divisée en trois chapitres : </w:t>
      </w:r>
    </w:p>
    <w:p w:rsidR="00612C73" w:rsidRPr="006E5FB4" w:rsidRDefault="00612C73" w:rsidP="00161393">
      <w:pPr>
        <w:numPr>
          <w:ilvl w:val="0"/>
          <w:numId w:val="73"/>
        </w:numPr>
        <w:jc w:val="both"/>
        <w:rPr>
          <w:rFonts w:ascii="Arial" w:hAnsi="Arial" w:cs="Arial"/>
          <w:sz w:val="22"/>
          <w:szCs w:val="24"/>
        </w:rPr>
      </w:pPr>
      <w:r w:rsidRPr="006E5FB4">
        <w:rPr>
          <w:rFonts w:ascii="Arial" w:hAnsi="Arial" w:cs="Arial"/>
          <w:sz w:val="22"/>
          <w:szCs w:val="24"/>
        </w:rPr>
        <w:t xml:space="preserve">Conception technique et méthodologie, </w:t>
      </w:r>
    </w:p>
    <w:p w:rsidR="00612C73" w:rsidRPr="006E5FB4" w:rsidRDefault="00612C73" w:rsidP="00161393">
      <w:pPr>
        <w:numPr>
          <w:ilvl w:val="0"/>
          <w:numId w:val="73"/>
        </w:numPr>
        <w:jc w:val="both"/>
        <w:rPr>
          <w:rFonts w:ascii="Arial" w:hAnsi="Arial" w:cs="Arial"/>
          <w:sz w:val="22"/>
          <w:szCs w:val="24"/>
        </w:rPr>
      </w:pPr>
      <w:r w:rsidRPr="006E5FB4">
        <w:rPr>
          <w:rFonts w:ascii="Arial" w:hAnsi="Arial" w:cs="Arial"/>
          <w:sz w:val="22"/>
          <w:szCs w:val="24"/>
        </w:rPr>
        <w:t xml:space="preserve">Plan de travail, et </w:t>
      </w:r>
    </w:p>
    <w:p w:rsidR="00612C73" w:rsidRPr="006E5FB4" w:rsidRDefault="00612C73" w:rsidP="00161393">
      <w:pPr>
        <w:numPr>
          <w:ilvl w:val="0"/>
          <w:numId w:val="73"/>
        </w:numPr>
        <w:jc w:val="both"/>
        <w:rPr>
          <w:rFonts w:ascii="Arial" w:hAnsi="Arial" w:cs="Arial"/>
          <w:sz w:val="22"/>
          <w:szCs w:val="24"/>
        </w:rPr>
      </w:pPr>
      <w:r w:rsidRPr="006E5FB4">
        <w:rPr>
          <w:rFonts w:ascii="Arial" w:hAnsi="Arial" w:cs="Arial"/>
          <w:sz w:val="22"/>
          <w:szCs w:val="24"/>
        </w:rPr>
        <w:t xml:space="preserve">Organisation et personnel </w:t>
      </w:r>
    </w:p>
    <w:p w:rsidR="00612C73" w:rsidRPr="006E5FB4" w:rsidRDefault="00612C73" w:rsidP="00612C73">
      <w:pPr>
        <w:jc w:val="both"/>
        <w:rPr>
          <w:rFonts w:ascii="Arial" w:hAnsi="Arial" w:cs="Arial"/>
          <w:sz w:val="22"/>
          <w:szCs w:val="24"/>
        </w:rPr>
      </w:pPr>
    </w:p>
    <w:p w:rsidR="00612C73" w:rsidRPr="006E5FB4" w:rsidRDefault="00612C73" w:rsidP="00161393">
      <w:pPr>
        <w:numPr>
          <w:ilvl w:val="0"/>
          <w:numId w:val="74"/>
        </w:numPr>
        <w:jc w:val="both"/>
        <w:rPr>
          <w:rFonts w:ascii="Arial" w:hAnsi="Arial" w:cs="Arial"/>
          <w:sz w:val="22"/>
          <w:szCs w:val="24"/>
        </w:rPr>
      </w:pPr>
      <w:r w:rsidRPr="006E5FB4">
        <w:rPr>
          <w:rFonts w:ascii="Arial" w:hAnsi="Arial" w:cs="Arial"/>
          <w:sz w:val="22"/>
          <w:szCs w:val="24"/>
          <w:u w:val="single"/>
        </w:rPr>
        <w:t>Conception technique et méthodologie</w:t>
      </w:r>
      <w:r w:rsidRPr="006E5FB4">
        <w:rPr>
          <w:rFonts w:ascii="Arial" w:hAnsi="Arial" w:cs="Arial"/>
          <w:sz w:val="22"/>
          <w:szCs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612C73" w:rsidRPr="006E5FB4" w:rsidRDefault="00612C73" w:rsidP="00612C73">
      <w:pPr>
        <w:jc w:val="both"/>
        <w:rPr>
          <w:rFonts w:ascii="Arial" w:hAnsi="Arial" w:cs="Arial"/>
          <w:sz w:val="22"/>
          <w:szCs w:val="24"/>
        </w:rPr>
      </w:pPr>
    </w:p>
    <w:p w:rsidR="00612C73" w:rsidRPr="006E5FB4" w:rsidRDefault="00612C73" w:rsidP="00161393">
      <w:pPr>
        <w:numPr>
          <w:ilvl w:val="0"/>
          <w:numId w:val="74"/>
        </w:numPr>
        <w:jc w:val="both"/>
        <w:rPr>
          <w:rFonts w:ascii="Arial" w:hAnsi="Arial" w:cs="Arial"/>
          <w:sz w:val="22"/>
          <w:szCs w:val="24"/>
        </w:rPr>
      </w:pPr>
      <w:r w:rsidRPr="006E5FB4">
        <w:rPr>
          <w:rFonts w:ascii="Arial" w:hAnsi="Arial" w:cs="Arial"/>
          <w:sz w:val="22"/>
          <w:szCs w:val="24"/>
          <w:u w:val="single"/>
        </w:rPr>
        <w:t>Plan de travail</w:t>
      </w:r>
      <w:r w:rsidRPr="006E5FB4">
        <w:rPr>
          <w:rFonts w:ascii="Arial" w:hAnsi="Arial" w:cs="Arial"/>
          <w:sz w:val="22"/>
          <w:szCs w:val="24"/>
        </w:rPr>
        <w:t xml:space="preserve">. Dans ce chapitre, vous proposerez les principales activités que </w:t>
      </w:r>
      <w:proofErr w:type="gramStart"/>
      <w:r w:rsidRPr="006E5FB4">
        <w:rPr>
          <w:rFonts w:ascii="Arial" w:hAnsi="Arial" w:cs="Arial"/>
          <w:sz w:val="22"/>
          <w:szCs w:val="24"/>
        </w:rPr>
        <w:t>comprend</w:t>
      </w:r>
      <w:proofErr w:type="gramEnd"/>
      <w:r w:rsidRPr="006E5FB4">
        <w:rPr>
          <w:rFonts w:ascii="Arial" w:hAnsi="Arial" w:cs="Arial"/>
          <w:sz w:val="22"/>
          <w:szCs w:val="24"/>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6E5FB4">
        <w:rPr>
          <w:rFonts w:ascii="Arial" w:hAnsi="Arial" w:cs="Arial"/>
          <w:sz w:val="22"/>
          <w:szCs w:val="24"/>
        </w:rPr>
        <w:t>montrer</w:t>
      </w:r>
      <w:proofErr w:type="gramEnd"/>
      <w:r w:rsidRPr="006E5FB4">
        <w:rPr>
          <w:rFonts w:ascii="Arial" w:hAnsi="Arial" w:cs="Arial"/>
          <w:sz w:val="22"/>
          <w:szCs w:val="24"/>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612C73" w:rsidRPr="006E5FB4" w:rsidRDefault="00612C73" w:rsidP="00612C73">
      <w:pPr>
        <w:jc w:val="both"/>
        <w:rPr>
          <w:rFonts w:ascii="Arial" w:hAnsi="Arial" w:cs="Arial"/>
          <w:sz w:val="22"/>
          <w:szCs w:val="24"/>
        </w:rPr>
      </w:pPr>
    </w:p>
    <w:p w:rsidR="00612C73" w:rsidRPr="006E5FB4" w:rsidRDefault="00612C73" w:rsidP="00161393">
      <w:pPr>
        <w:numPr>
          <w:ilvl w:val="0"/>
          <w:numId w:val="74"/>
        </w:numPr>
        <w:jc w:val="both"/>
        <w:rPr>
          <w:rFonts w:ascii="Arial" w:hAnsi="Arial" w:cs="Arial"/>
          <w:sz w:val="22"/>
          <w:szCs w:val="24"/>
        </w:rPr>
      </w:pPr>
      <w:r w:rsidRPr="006E5FB4">
        <w:rPr>
          <w:rFonts w:ascii="Arial" w:hAnsi="Arial" w:cs="Arial"/>
          <w:sz w:val="22"/>
          <w:szCs w:val="24"/>
          <w:u w:val="single"/>
        </w:rPr>
        <w:t>Organisation et personnel</w:t>
      </w:r>
      <w:r w:rsidRPr="006E5FB4">
        <w:rPr>
          <w:rFonts w:ascii="Arial" w:hAnsi="Arial" w:cs="Arial"/>
          <w:sz w:val="22"/>
          <w:szCs w:val="24"/>
        </w:rPr>
        <w:t>, Dans ce chapitre, vous proposerez la structure et la composition de votre équipe. Vous donnerez la liste des principales disciplines représentées, le nom de l’expert responsable et une liste du personnel clé et d’appui proposé.</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b/>
          <w:sz w:val="22"/>
          <w:szCs w:val="24"/>
        </w:rPr>
        <w:t xml:space="preserve">6 E.Composition de l’équipe </w:t>
      </w:r>
    </w:p>
    <w:p w:rsidR="00612C73" w:rsidRPr="006E5FB4" w:rsidRDefault="00612C73" w:rsidP="00612C73">
      <w:pPr>
        <w:jc w:val="both"/>
        <w:rPr>
          <w:rFonts w:ascii="Arial" w:hAnsi="Arial" w:cs="Arial"/>
          <w:sz w:val="22"/>
          <w:szCs w:val="24"/>
        </w:rPr>
      </w:pPr>
    </w:p>
    <w:p w:rsidR="00612C73" w:rsidRPr="006E5FB4" w:rsidRDefault="00612C73" w:rsidP="00161393">
      <w:pPr>
        <w:numPr>
          <w:ilvl w:val="0"/>
          <w:numId w:val="75"/>
        </w:numPr>
        <w:jc w:val="both"/>
        <w:rPr>
          <w:rFonts w:ascii="Arial" w:hAnsi="Arial" w:cs="Arial"/>
          <w:sz w:val="22"/>
          <w:szCs w:val="24"/>
        </w:rPr>
      </w:pPr>
      <w:r w:rsidRPr="006E5FB4">
        <w:rPr>
          <w:rFonts w:ascii="Arial" w:hAnsi="Arial" w:cs="Arial"/>
          <w:b/>
          <w:sz w:val="22"/>
          <w:szCs w:val="24"/>
        </w:rPr>
        <w:t>Personnel technique/de gestion</w:t>
      </w:r>
    </w:p>
    <w:p w:rsidR="00612C73" w:rsidRPr="006E5FB4" w:rsidRDefault="00612C73" w:rsidP="00612C73">
      <w:pPr>
        <w:jc w:val="both"/>
        <w:rPr>
          <w:rFonts w:ascii="Arial" w:hAnsi="Arial" w:cs="Arial"/>
          <w:sz w:val="22"/>
          <w:szCs w:val="24"/>
        </w:rPr>
      </w:pPr>
    </w:p>
    <w:tbl>
      <w:tblPr>
        <w:tblW w:w="9556" w:type="dxa"/>
        <w:tblInd w:w="180" w:type="dxa"/>
        <w:tblCellMar>
          <w:top w:w="50" w:type="dxa"/>
          <w:right w:w="115" w:type="dxa"/>
        </w:tblCellMar>
        <w:tblLook w:val="04A0"/>
      </w:tblPr>
      <w:tblGrid>
        <w:gridCol w:w="1522"/>
        <w:gridCol w:w="708"/>
        <w:gridCol w:w="1274"/>
        <w:gridCol w:w="1419"/>
        <w:gridCol w:w="1274"/>
        <w:gridCol w:w="708"/>
        <w:gridCol w:w="1232"/>
        <w:gridCol w:w="1419"/>
      </w:tblGrid>
      <w:tr w:rsidR="00612C73" w:rsidRPr="006E5FB4" w:rsidTr="00612C73">
        <w:trPr>
          <w:trHeight w:val="389"/>
        </w:trPr>
        <w:tc>
          <w:tcPr>
            <w:tcW w:w="4928" w:type="dxa"/>
            <w:gridSpan w:val="4"/>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center"/>
              <w:rPr>
                <w:rFonts w:ascii="Arial" w:hAnsi="Arial" w:cs="Arial"/>
                <w:b/>
                <w:sz w:val="22"/>
                <w:szCs w:val="24"/>
              </w:rPr>
            </w:pPr>
            <w:r w:rsidRPr="006E5FB4">
              <w:rPr>
                <w:rFonts w:ascii="Arial" w:hAnsi="Arial" w:cs="Arial"/>
                <w:b/>
                <w:sz w:val="22"/>
                <w:szCs w:val="24"/>
              </w:rPr>
              <w:t>Responsable des prestations</w:t>
            </w:r>
          </w:p>
        </w:tc>
        <w:tc>
          <w:tcPr>
            <w:tcW w:w="4628" w:type="dxa"/>
            <w:gridSpan w:val="4"/>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center"/>
              <w:rPr>
                <w:rFonts w:ascii="Arial" w:hAnsi="Arial" w:cs="Arial"/>
                <w:b/>
                <w:sz w:val="22"/>
                <w:szCs w:val="24"/>
              </w:rPr>
            </w:pPr>
            <w:r w:rsidRPr="006E5FB4">
              <w:rPr>
                <w:rFonts w:ascii="Arial" w:hAnsi="Arial" w:cs="Arial"/>
                <w:b/>
                <w:sz w:val="22"/>
                <w:szCs w:val="24"/>
              </w:rPr>
              <w:t>Senior 1</w:t>
            </w:r>
          </w:p>
        </w:tc>
      </w:tr>
      <w:tr w:rsidR="00612C73" w:rsidRPr="006E5FB4" w:rsidTr="00612C73">
        <w:trPr>
          <w:trHeight w:val="769"/>
        </w:trPr>
        <w:tc>
          <w:tcPr>
            <w:tcW w:w="1527"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Nom </w:t>
            </w:r>
          </w:p>
        </w:tc>
        <w:tc>
          <w:tcPr>
            <w:tcW w:w="708"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Age </w:t>
            </w:r>
          </w:p>
        </w:tc>
        <w:tc>
          <w:tcPr>
            <w:tcW w:w="1274"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Formation </w:t>
            </w:r>
          </w:p>
        </w:tc>
        <w:tc>
          <w:tcPr>
            <w:tcW w:w="1419"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Date </w:t>
            </w:r>
            <w:r w:rsidRPr="006E5FB4">
              <w:rPr>
                <w:rFonts w:ascii="Arial" w:hAnsi="Arial" w:cs="Arial"/>
                <w:sz w:val="22"/>
                <w:szCs w:val="24"/>
              </w:rPr>
              <w:tab/>
              <w:t xml:space="preserve">de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recrutement </w:t>
            </w:r>
          </w:p>
        </w:tc>
        <w:tc>
          <w:tcPr>
            <w:tcW w:w="1277"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Nom </w:t>
            </w:r>
          </w:p>
        </w:tc>
        <w:tc>
          <w:tcPr>
            <w:tcW w:w="708"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Age </w:t>
            </w:r>
          </w:p>
        </w:tc>
        <w:tc>
          <w:tcPr>
            <w:tcW w:w="1224"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Formation </w:t>
            </w:r>
          </w:p>
        </w:tc>
        <w:tc>
          <w:tcPr>
            <w:tcW w:w="1418"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Date </w:t>
            </w:r>
            <w:r w:rsidRPr="006E5FB4">
              <w:rPr>
                <w:rFonts w:ascii="Arial" w:hAnsi="Arial" w:cs="Arial"/>
                <w:sz w:val="22"/>
                <w:szCs w:val="24"/>
              </w:rPr>
              <w:tab/>
              <w:t xml:space="preserve">de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recrutement </w:t>
            </w:r>
          </w:p>
        </w:tc>
      </w:tr>
      <w:tr w:rsidR="00612C73" w:rsidRPr="006E5FB4" w:rsidTr="00612C73">
        <w:trPr>
          <w:trHeight w:val="389"/>
        </w:trPr>
        <w:tc>
          <w:tcPr>
            <w:tcW w:w="1527"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p>
        </w:tc>
        <w:tc>
          <w:tcPr>
            <w:tcW w:w="708"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p>
        </w:tc>
        <w:tc>
          <w:tcPr>
            <w:tcW w:w="1274"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p>
        </w:tc>
        <w:tc>
          <w:tcPr>
            <w:tcW w:w="1419"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p>
        </w:tc>
        <w:tc>
          <w:tcPr>
            <w:tcW w:w="1277"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p>
        </w:tc>
        <w:tc>
          <w:tcPr>
            <w:tcW w:w="708"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p>
        </w:tc>
        <w:tc>
          <w:tcPr>
            <w:tcW w:w="1224"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p>
        </w:tc>
        <w:tc>
          <w:tcPr>
            <w:tcW w:w="1418" w:type="dxa"/>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p>
        </w:tc>
      </w:tr>
      <w:tr w:rsidR="00612C73" w:rsidRPr="006E5FB4" w:rsidTr="00612C73">
        <w:trPr>
          <w:trHeight w:val="1903"/>
        </w:trPr>
        <w:tc>
          <w:tcPr>
            <w:tcW w:w="4928" w:type="dxa"/>
            <w:gridSpan w:val="4"/>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Formation </w:t>
            </w:r>
          </w:p>
          <w:p w:rsidR="00612C73" w:rsidRPr="006E5FB4" w:rsidRDefault="00612C73" w:rsidP="00612C73">
            <w:pPr>
              <w:jc w:val="both"/>
              <w:rPr>
                <w:rFonts w:ascii="Arial" w:hAnsi="Arial" w:cs="Arial"/>
                <w:sz w:val="22"/>
                <w:szCs w:val="24"/>
              </w:rPr>
            </w:pPr>
          </w:p>
        </w:tc>
        <w:tc>
          <w:tcPr>
            <w:tcW w:w="4628" w:type="dxa"/>
            <w:gridSpan w:val="4"/>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Formation </w:t>
            </w:r>
          </w:p>
        </w:tc>
      </w:tr>
      <w:tr w:rsidR="00612C73" w:rsidRPr="006E5FB4" w:rsidTr="00612C73">
        <w:trPr>
          <w:trHeight w:val="2660"/>
        </w:trPr>
        <w:tc>
          <w:tcPr>
            <w:tcW w:w="4928" w:type="dxa"/>
            <w:gridSpan w:val="4"/>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Expérience sur les cinq (5) ans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p>
        </w:tc>
        <w:tc>
          <w:tcPr>
            <w:tcW w:w="4628" w:type="dxa"/>
            <w:gridSpan w:val="4"/>
            <w:tcBorders>
              <w:top w:val="single" w:sz="4" w:space="0" w:color="000000"/>
              <w:left w:val="single" w:sz="4" w:space="0" w:color="000000"/>
              <w:bottom w:val="single" w:sz="4" w:space="0" w:color="000000"/>
              <w:right w:val="single" w:sz="4" w:space="0" w:color="000000"/>
            </w:tcBorders>
          </w:tcPr>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Expérience sur les cinq (5) ans </w:t>
            </w:r>
          </w:p>
        </w:tc>
      </w:tr>
    </w:tbl>
    <w:p w:rsidR="00612C73" w:rsidRPr="006E5FB4" w:rsidRDefault="00612C73" w:rsidP="00612C73">
      <w:pPr>
        <w:jc w:val="both"/>
        <w:rPr>
          <w:rFonts w:ascii="Arial" w:hAnsi="Arial" w:cs="Arial"/>
          <w:sz w:val="22"/>
          <w:szCs w:val="24"/>
        </w:rPr>
      </w:pPr>
    </w:p>
    <w:p w:rsidR="00612C73" w:rsidRPr="006E5FB4" w:rsidRDefault="00612C73" w:rsidP="00161393">
      <w:pPr>
        <w:numPr>
          <w:ilvl w:val="0"/>
          <w:numId w:val="75"/>
        </w:numPr>
        <w:jc w:val="both"/>
        <w:rPr>
          <w:rFonts w:ascii="Arial" w:hAnsi="Arial" w:cs="Arial"/>
          <w:sz w:val="22"/>
          <w:szCs w:val="24"/>
        </w:rPr>
      </w:pPr>
      <w:r w:rsidRPr="006E5FB4">
        <w:rPr>
          <w:rFonts w:ascii="Arial" w:hAnsi="Arial" w:cs="Arial"/>
          <w:b/>
          <w:sz w:val="22"/>
          <w:szCs w:val="24"/>
        </w:rPr>
        <w:t>Personnel d’appui (siège et local)</w:t>
      </w:r>
    </w:p>
    <w:p w:rsidR="00612C73" w:rsidRPr="006E5FB4" w:rsidRDefault="00612C73" w:rsidP="00612C73">
      <w:pPr>
        <w:jc w:val="both"/>
        <w:rPr>
          <w:rFonts w:ascii="Arial" w:hAnsi="Arial" w:cs="Arial"/>
          <w:sz w:val="22"/>
          <w:szCs w:val="24"/>
        </w:rPr>
      </w:pPr>
    </w:p>
    <w:tbl>
      <w:tblPr>
        <w:tblW w:w="9734" w:type="dxa"/>
        <w:tblInd w:w="194" w:type="dxa"/>
        <w:tblCellMar>
          <w:top w:w="50" w:type="dxa"/>
          <w:left w:w="5" w:type="dxa"/>
          <w:right w:w="115" w:type="dxa"/>
        </w:tblCellMar>
        <w:tblLook w:val="04A0"/>
      </w:tblPr>
      <w:tblGrid>
        <w:gridCol w:w="2887"/>
        <w:gridCol w:w="1868"/>
        <w:gridCol w:w="2751"/>
        <w:gridCol w:w="2228"/>
      </w:tblGrid>
      <w:tr w:rsidR="00612C73" w:rsidRPr="006E5FB4" w:rsidTr="00612C73">
        <w:trPr>
          <w:trHeight w:val="514"/>
        </w:trPr>
        <w:tc>
          <w:tcPr>
            <w:tcW w:w="2887"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center"/>
              <w:rPr>
                <w:rFonts w:ascii="Arial" w:hAnsi="Arial" w:cs="Arial"/>
                <w:sz w:val="22"/>
                <w:szCs w:val="24"/>
              </w:rPr>
            </w:pPr>
            <w:r w:rsidRPr="006E5FB4">
              <w:rPr>
                <w:rFonts w:ascii="Arial" w:hAnsi="Arial" w:cs="Arial"/>
                <w:b/>
                <w:sz w:val="22"/>
                <w:szCs w:val="24"/>
              </w:rPr>
              <w:t>Nom</w:t>
            </w:r>
          </w:p>
        </w:tc>
        <w:tc>
          <w:tcPr>
            <w:tcW w:w="186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center"/>
              <w:rPr>
                <w:rFonts w:ascii="Arial" w:hAnsi="Arial" w:cs="Arial"/>
                <w:sz w:val="22"/>
                <w:szCs w:val="24"/>
              </w:rPr>
            </w:pPr>
            <w:r w:rsidRPr="006E5FB4">
              <w:rPr>
                <w:rFonts w:ascii="Arial" w:hAnsi="Arial" w:cs="Arial"/>
                <w:b/>
                <w:sz w:val="22"/>
                <w:szCs w:val="24"/>
              </w:rPr>
              <w:t>Poste</w:t>
            </w:r>
          </w:p>
        </w:tc>
        <w:tc>
          <w:tcPr>
            <w:tcW w:w="2751"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center"/>
              <w:rPr>
                <w:rFonts w:ascii="Arial" w:hAnsi="Arial" w:cs="Arial"/>
                <w:sz w:val="22"/>
                <w:szCs w:val="24"/>
              </w:rPr>
            </w:pPr>
            <w:r w:rsidRPr="006E5FB4">
              <w:rPr>
                <w:rFonts w:ascii="Arial" w:hAnsi="Arial" w:cs="Arial"/>
                <w:b/>
                <w:sz w:val="22"/>
                <w:szCs w:val="24"/>
              </w:rPr>
              <w:t>Expérience</w:t>
            </w:r>
          </w:p>
        </w:tc>
        <w:tc>
          <w:tcPr>
            <w:tcW w:w="222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center"/>
              <w:rPr>
                <w:rFonts w:ascii="Arial" w:hAnsi="Arial" w:cs="Arial"/>
                <w:sz w:val="22"/>
                <w:szCs w:val="24"/>
              </w:rPr>
            </w:pPr>
            <w:r w:rsidRPr="006E5FB4">
              <w:rPr>
                <w:rFonts w:ascii="Arial" w:hAnsi="Arial" w:cs="Arial"/>
                <w:b/>
                <w:sz w:val="22"/>
                <w:szCs w:val="24"/>
              </w:rPr>
              <w:t>Attributions</w:t>
            </w:r>
          </w:p>
        </w:tc>
      </w:tr>
      <w:tr w:rsidR="00612C73" w:rsidRPr="006E5FB4" w:rsidTr="00612C73">
        <w:trPr>
          <w:trHeight w:val="552"/>
        </w:trPr>
        <w:tc>
          <w:tcPr>
            <w:tcW w:w="2887"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186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751"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22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r>
      <w:tr w:rsidR="00612C73" w:rsidRPr="006E5FB4" w:rsidTr="00612C73">
        <w:trPr>
          <w:trHeight w:val="552"/>
        </w:trPr>
        <w:tc>
          <w:tcPr>
            <w:tcW w:w="2887"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186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751"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22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r>
      <w:tr w:rsidR="00612C73" w:rsidRPr="006E5FB4" w:rsidTr="00612C73">
        <w:trPr>
          <w:trHeight w:val="550"/>
        </w:trPr>
        <w:tc>
          <w:tcPr>
            <w:tcW w:w="2887"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186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751"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22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r>
      <w:tr w:rsidR="00612C73" w:rsidRPr="006E5FB4" w:rsidTr="00612C73">
        <w:trPr>
          <w:trHeight w:val="552"/>
        </w:trPr>
        <w:tc>
          <w:tcPr>
            <w:tcW w:w="2887"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186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751"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22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r>
      <w:tr w:rsidR="00612C73" w:rsidRPr="006E5FB4" w:rsidTr="00612C73">
        <w:trPr>
          <w:trHeight w:val="550"/>
        </w:trPr>
        <w:tc>
          <w:tcPr>
            <w:tcW w:w="2887"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186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751"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22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r>
      <w:tr w:rsidR="00612C73" w:rsidRPr="006E5FB4" w:rsidTr="00612C73">
        <w:trPr>
          <w:trHeight w:val="567"/>
        </w:trPr>
        <w:tc>
          <w:tcPr>
            <w:tcW w:w="2887"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186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751"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c>
          <w:tcPr>
            <w:tcW w:w="2228" w:type="dxa"/>
            <w:tcBorders>
              <w:top w:val="single" w:sz="4" w:space="0" w:color="221F1F"/>
              <w:left w:val="single" w:sz="4" w:space="0" w:color="221F1F"/>
              <w:bottom w:val="single" w:sz="4" w:space="0" w:color="221F1F"/>
              <w:right w:val="single" w:sz="4" w:space="0" w:color="221F1F"/>
            </w:tcBorders>
          </w:tcPr>
          <w:p w:rsidR="00612C73" w:rsidRPr="006E5FB4" w:rsidRDefault="00612C73" w:rsidP="00612C73">
            <w:pPr>
              <w:jc w:val="both"/>
              <w:rPr>
                <w:rFonts w:ascii="Arial" w:hAnsi="Arial" w:cs="Arial"/>
                <w:sz w:val="22"/>
                <w:szCs w:val="24"/>
              </w:rPr>
            </w:pPr>
          </w:p>
        </w:tc>
      </w:tr>
    </w:tbl>
    <w:p w:rsidR="00612C73" w:rsidRPr="006E5FB4"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b/>
          <w:sz w:val="22"/>
          <w:szCs w:val="24"/>
        </w:rPr>
        <w:t xml:space="preserve">6-F- Modèle de Curriculum Vitae (CV) du personnel spécialisé proposé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Poste : . . . . . . . . . . . . . . . . . . . .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Nom du Candidat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Nom de l’employé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Profession :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Diplômes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 . . . . . . . . Date de naissance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 . . . . . . . . . . Nombre d’années d’emploi par le Candidat :................................ Nationalité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Affiliation à des associations/groupements professionnels : . . . . . . . . . . . . . . . . . . . . . . . . . . . . . . . . . . . . . . . . . . . . . . . .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 . . .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 . . . . .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Attributions spécifiques : . . .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 . . .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Principales qualifications : </w:t>
      </w:r>
    </w:p>
    <w:p w:rsidR="00612C73" w:rsidRPr="006E5FB4" w:rsidRDefault="00612C73" w:rsidP="00612C73">
      <w:pPr>
        <w:jc w:val="both"/>
        <w:rPr>
          <w:rFonts w:ascii="Arial" w:hAnsi="Arial" w:cs="Arial"/>
          <w:sz w:val="22"/>
          <w:szCs w:val="24"/>
        </w:rPr>
      </w:pPr>
      <w:r w:rsidRPr="006E5FB4">
        <w:rPr>
          <w:rFonts w:ascii="Arial" w:hAnsi="Arial" w:cs="Arial"/>
          <w:i/>
          <w:sz w:val="22"/>
          <w:szCs w:val="24"/>
        </w:rPr>
        <w:t>[En une demi-page environ, donner un aperçu des aspects de la formation et de l’expérience de l’employé les plus utiles</w:t>
      </w:r>
    </w:p>
    <w:p w:rsidR="00612C73" w:rsidRPr="006E5FB4" w:rsidRDefault="00612C73" w:rsidP="00612C73">
      <w:pPr>
        <w:jc w:val="both"/>
        <w:rPr>
          <w:rFonts w:ascii="Arial" w:hAnsi="Arial" w:cs="Arial"/>
          <w:sz w:val="22"/>
          <w:szCs w:val="24"/>
        </w:rPr>
      </w:pPr>
      <w:proofErr w:type="gramStart"/>
      <w:r w:rsidRPr="006E5FB4">
        <w:rPr>
          <w:rFonts w:ascii="Arial" w:hAnsi="Arial" w:cs="Arial"/>
          <w:i/>
          <w:sz w:val="22"/>
          <w:szCs w:val="24"/>
        </w:rPr>
        <w:t>à</w:t>
      </w:r>
      <w:proofErr w:type="gramEnd"/>
      <w:r w:rsidRPr="006E5FB4">
        <w:rPr>
          <w:rFonts w:ascii="Arial" w:hAnsi="Arial" w:cs="Arial"/>
          <w:i/>
          <w:sz w:val="22"/>
          <w:szCs w:val="24"/>
        </w:rPr>
        <w:t xml:space="preserve"> ses attributions dans le cadre de la mission. Indiquer le niveau des responsabilités exercées par lui/elle lors de missions antérieures, en en précisant la date et le lieu.]</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 . . .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Formation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Pièces Annexes : </w:t>
      </w:r>
    </w:p>
    <w:p w:rsidR="00612C73" w:rsidRPr="006E5FB4" w:rsidRDefault="00612C73" w:rsidP="00612C73">
      <w:pPr>
        <w:jc w:val="both"/>
        <w:rPr>
          <w:rFonts w:ascii="Arial" w:hAnsi="Arial" w:cs="Arial"/>
          <w:sz w:val="22"/>
          <w:szCs w:val="24"/>
        </w:rPr>
      </w:pPr>
      <w:r w:rsidRPr="006E5FB4">
        <w:rPr>
          <w:rFonts w:ascii="Arial" w:hAnsi="Arial" w:cs="Arial"/>
          <w:b/>
          <w:sz w:val="22"/>
          <w:szCs w:val="24"/>
        </w:rPr>
        <w:t xml:space="preserve">- </w:t>
      </w:r>
      <w:r w:rsidRPr="006E5FB4">
        <w:rPr>
          <w:rFonts w:ascii="Arial" w:hAnsi="Arial" w:cs="Arial"/>
          <w:b/>
          <w:sz w:val="22"/>
          <w:szCs w:val="24"/>
        </w:rPr>
        <w:tab/>
      </w:r>
      <w:r w:rsidRPr="006E5FB4">
        <w:rPr>
          <w:rFonts w:ascii="Arial" w:hAnsi="Arial" w:cs="Arial"/>
          <w:sz w:val="22"/>
          <w:szCs w:val="24"/>
        </w:rPr>
        <w:t xml:space="preserve">Copie certifiée conforme du diplôme le plus élevé et éventuellement une attestation de l’ordre du corps de métier </w:t>
      </w:r>
      <w:r w:rsidRPr="006E5FB4">
        <w:rPr>
          <w:rFonts w:ascii="Arial" w:hAnsi="Arial" w:cs="Arial"/>
          <w:b/>
          <w:sz w:val="22"/>
          <w:szCs w:val="24"/>
        </w:rPr>
        <w:t xml:space="preserve">- </w:t>
      </w:r>
      <w:r w:rsidRPr="006E5FB4">
        <w:rPr>
          <w:rFonts w:ascii="Arial" w:hAnsi="Arial" w:cs="Arial"/>
          <w:b/>
          <w:sz w:val="22"/>
          <w:szCs w:val="24"/>
        </w:rPr>
        <w:tab/>
      </w:r>
      <w:r w:rsidRPr="006E5FB4">
        <w:rPr>
          <w:rFonts w:ascii="Arial" w:hAnsi="Arial" w:cs="Arial"/>
          <w:sz w:val="22"/>
          <w:szCs w:val="24"/>
        </w:rPr>
        <w:t xml:space="preserve">Attestation de disponibilité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 . . .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Expérience professionnelle : </w:t>
      </w:r>
    </w:p>
    <w:p w:rsidR="00612C73" w:rsidRPr="006E5FB4" w:rsidRDefault="00612C73" w:rsidP="00612C73">
      <w:pPr>
        <w:jc w:val="both"/>
        <w:rPr>
          <w:rFonts w:ascii="Arial" w:hAnsi="Arial" w:cs="Arial"/>
          <w:sz w:val="22"/>
          <w:szCs w:val="24"/>
        </w:rPr>
      </w:pPr>
      <w:r w:rsidRPr="006E5FB4">
        <w:rPr>
          <w:rFonts w:ascii="Arial" w:hAnsi="Arial" w:cs="Arial"/>
          <w:sz w:val="22"/>
          <w:szCs w:val="24"/>
        </w:rPr>
        <w:lastRenderedPageBreak/>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 . . .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Connaissances informatiques : </w:t>
      </w:r>
    </w:p>
    <w:p w:rsidR="00612C73" w:rsidRPr="006E5FB4" w:rsidRDefault="00612C73" w:rsidP="00612C73">
      <w:pPr>
        <w:jc w:val="both"/>
        <w:rPr>
          <w:rFonts w:ascii="Arial" w:hAnsi="Arial" w:cs="Arial"/>
          <w:sz w:val="22"/>
          <w:szCs w:val="24"/>
        </w:rPr>
      </w:pPr>
      <w:r w:rsidRPr="006E5FB4">
        <w:rPr>
          <w:rFonts w:ascii="Arial" w:hAnsi="Arial" w:cs="Arial"/>
          <w:i/>
          <w:sz w:val="22"/>
          <w:szCs w:val="24"/>
        </w:rPr>
        <w:t>[Indiquer, le niveau de connaissance]</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 . . .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Langues : </w:t>
      </w:r>
    </w:p>
    <w:p w:rsidR="00612C73" w:rsidRPr="006E5FB4" w:rsidRDefault="00612C73" w:rsidP="00612C73">
      <w:pPr>
        <w:jc w:val="both"/>
        <w:rPr>
          <w:rFonts w:ascii="Arial" w:hAnsi="Arial" w:cs="Arial"/>
          <w:sz w:val="22"/>
          <w:szCs w:val="24"/>
        </w:rPr>
      </w:pPr>
      <w:r w:rsidRPr="006E5FB4">
        <w:rPr>
          <w:rFonts w:ascii="Arial" w:hAnsi="Arial" w:cs="Arial"/>
          <w:i/>
          <w:sz w:val="22"/>
          <w:szCs w:val="24"/>
        </w:rPr>
        <w:t>[Indiquer, pour chacune, le niveau de connaissance : médiocre/moyen/ bon/excellent, en ce qui concerne la langue lue/écrite/ parlée.]</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 . . .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Attestation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Je, soussigné, certifie, en toute conscience, que les renseignements ci-dessus rendent fidèlement compte de ma situation, de mes qualifications et de mon expérience.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 . . . . . . . . . . . . . . . . . . . . . . . . . . . . . . . . . . . . . . . . . . . . . . . . . . . . . . . . . . . . . . . . . . . . . . . . . . . . . . . . . . . . . . . . . . . . . . . . Date : . . . . . . . . . . . . . . . . . . . . . . . </w:t>
      </w: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 . . . .  </w:t>
      </w:r>
    </w:p>
    <w:p w:rsidR="00612C73" w:rsidRPr="006E5FB4" w:rsidRDefault="00612C73" w:rsidP="00612C73">
      <w:pPr>
        <w:jc w:val="both"/>
        <w:rPr>
          <w:rFonts w:ascii="Arial" w:hAnsi="Arial" w:cs="Arial"/>
          <w:sz w:val="22"/>
          <w:szCs w:val="24"/>
        </w:rPr>
      </w:pPr>
      <w:r w:rsidRPr="006E5FB4">
        <w:rPr>
          <w:rFonts w:ascii="Arial" w:hAnsi="Arial" w:cs="Arial"/>
          <w:i/>
          <w:sz w:val="22"/>
          <w:szCs w:val="24"/>
        </w:rPr>
        <w:t>[Signature de l’employé et du représentant habilité du consultant]</w:t>
      </w:r>
    </w:p>
    <w:p w:rsidR="00612C73" w:rsidRPr="006E5FB4" w:rsidRDefault="00612C73" w:rsidP="00612C73">
      <w:pPr>
        <w:jc w:val="both"/>
        <w:rPr>
          <w:rFonts w:ascii="Arial" w:hAnsi="Arial" w:cs="Arial"/>
          <w:sz w:val="22"/>
          <w:szCs w:val="24"/>
        </w:rPr>
      </w:pPr>
      <w:r w:rsidRPr="006E5FB4">
        <w:rPr>
          <w:rFonts w:ascii="Arial" w:hAnsi="Arial" w:cs="Arial"/>
          <w:i/>
          <w:sz w:val="22"/>
          <w:szCs w:val="24"/>
        </w:rPr>
        <w:t>Jour/mois/année</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Nom de l’employé : . . . . . . . . . . . . . . . . . . . . . . . . . . . . . . . . . . . . . . . . . . . . . . . . . . . . . . . . . . . . . . . . . . . . . . . . . . . . . . . . . . . . . . . . . . . . . . . . . . . . . . . . . . . . .  </w:t>
      </w:r>
    </w:p>
    <w:p w:rsidR="00612C73" w:rsidRPr="006E5FB4" w:rsidRDefault="00612C73" w:rsidP="00612C73">
      <w:pPr>
        <w:jc w:val="both"/>
        <w:rPr>
          <w:rFonts w:ascii="Arial" w:hAnsi="Arial" w:cs="Arial"/>
          <w:sz w:val="22"/>
          <w:szCs w:val="24"/>
        </w:rPr>
      </w:pPr>
    </w:p>
    <w:p w:rsidR="00612C73" w:rsidRPr="006E5FB4" w:rsidRDefault="00612C73" w:rsidP="00612C73">
      <w:pPr>
        <w:jc w:val="both"/>
        <w:rPr>
          <w:rFonts w:ascii="Arial" w:hAnsi="Arial" w:cs="Arial"/>
          <w:sz w:val="22"/>
          <w:szCs w:val="24"/>
        </w:rPr>
      </w:pPr>
      <w:r w:rsidRPr="006E5FB4">
        <w:rPr>
          <w:rFonts w:ascii="Arial" w:hAnsi="Arial" w:cs="Arial"/>
          <w:sz w:val="22"/>
          <w:szCs w:val="24"/>
        </w:rPr>
        <w:t xml:space="preserve">Nom du représentant habilité : . . . . . . . . . . . . . . . . . . . . . . . . . . . . . . . . . . . . . . . . . . . . . . . . . . . . . . . . . . . . . . . . . . . . . . . . . . . . . . . . . . . . . . . . . . .  </w:t>
      </w: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sectPr w:rsidR="00612C73" w:rsidSect="00B81039">
          <w:pgSz w:w="11906" w:h="16838"/>
          <w:pgMar w:top="1134" w:right="1134" w:bottom="1134" w:left="1134" w:header="510" w:footer="510" w:gutter="0"/>
          <w:cols w:space="720"/>
          <w:docGrid w:linePitch="381"/>
        </w:sect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spacing w:after="319"/>
        <w:ind w:left="447" w:right="-15" w:hanging="10"/>
      </w:pPr>
      <w:r>
        <w:rPr>
          <w:rFonts w:ascii="Arial" w:eastAsia="Arial" w:hAnsi="Arial" w:cs="Arial"/>
          <w:b/>
          <w:sz w:val="32"/>
        </w:rPr>
        <w:t xml:space="preserve">6 G-CALENDRIER DU PERSONNEL SPECIALISE </w:t>
      </w:r>
    </w:p>
    <w:tbl>
      <w:tblPr>
        <w:tblStyle w:val="TableGrid"/>
        <w:tblW w:w="14690" w:type="dxa"/>
        <w:tblInd w:w="-480" w:type="dxa"/>
        <w:tblCellMar>
          <w:top w:w="56" w:type="dxa"/>
          <w:left w:w="70" w:type="dxa"/>
          <w:right w:w="78" w:type="dxa"/>
        </w:tblCellMar>
        <w:tblLook w:val="04A0"/>
      </w:tblPr>
      <w:tblGrid>
        <w:gridCol w:w="497"/>
        <w:gridCol w:w="1807"/>
        <w:gridCol w:w="1832"/>
        <w:gridCol w:w="746"/>
        <w:gridCol w:w="104"/>
        <w:gridCol w:w="501"/>
        <w:gridCol w:w="604"/>
        <w:gridCol w:w="607"/>
        <w:gridCol w:w="604"/>
        <w:gridCol w:w="604"/>
        <w:gridCol w:w="607"/>
        <w:gridCol w:w="604"/>
        <w:gridCol w:w="604"/>
        <w:gridCol w:w="613"/>
        <w:gridCol w:w="610"/>
        <w:gridCol w:w="611"/>
        <w:gridCol w:w="607"/>
        <w:gridCol w:w="868"/>
        <w:gridCol w:w="828"/>
        <w:gridCol w:w="832"/>
      </w:tblGrid>
      <w:tr w:rsidR="00612C73" w:rsidTr="00612C73">
        <w:trPr>
          <w:trHeight w:val="1442"/>
        </w:trPr>
        <w:tc>
          <w:tcPr>
            <w:tcW w:w="497" w:type="dxa"/>
            <w:vMerge w:val="restart"/>
            <w:tcBorders>
              <w:top w:val="double" w:sz="4" w:space="0" w:color="000000"/>
              <w:left w:val="double" w:sz="4" w:space="0" w:color="000000"/>
              <w:bottom w:val="single" w:sz="12" w:space="0" w:color="000000"/>
              <w:right w:val="single" w:sz="6" w:space="0" w:color="000000"/>
            </w:tcBorders>
          </w:tcPr>
          <w:p w:rsidR="00612C73" w:rsidRDefault="00612C73" w:rsidP="00612C73">
            <w:pPr>
              <w:ind w:left="58"/>
            </w:pPr>
            <w:r>
              <w:rPr>
                <w:rFonts w:ascii="Arial" w:eastAsia="Arial" w:hAnsi="Arial" w:cs="Arial"/>
                <w:sz w:val="24"/>
              </w:rPr>
              <w:t xml:space="preserve">N° </w:t>
            </w:r>
          </w:p>
        </w:tc>
        <w:tc>
          <w:tcPr>
            <w:tcW w:w="1807" w:type="dxa"/>
            <w:vMerge w:val="restart"/>
            <w:tcBorders>
              <w:top w:val="double" w:sz="4" w:space="0" w:color="000000"/>
              <w:left w:val="single" w:sz="6" w:space="0" w:color="000000"/>
              <w:bottom w:val="single" w:sz="12" w:space="0" w:color="000000"/>
              <w:right w:val="single" w:sz="6" w:space="0" w:color="000000"/>
            </w:tcBorders>
          </w:tcPr>
          <w:p w:rsidR="00612C73" w:rsidRDefault="00612C73" w:rsidP="00612C73">
            <w:pPr>
              <w:spacing w:after="236"/>
              <w:jc w:val="center"/>
            </w:pPr>
          </w:p>
          <w:p w:rsidR="00612C73" w:rsidRDefault="00612C73" w:rsidP="00612C73">
            <w:pPr>
              <w:spacing w:after="238"/>
              <w:jc w:val="center"/>
            </w:pPr>
          </w:p>
          <w:p w:rsidR="00612C73" w:rsidRDefault="00612C73" w:rsidP="00612C73">
            <w:pPr>
              <w:spacing w:after="251"/>
              <w:jc w:val="center"/>
            </w:pPr>
            <w:r>
              <w:rPr>
                <w:rFonts w:ascii="Arial" w:eastAsia="Arial" w:hAnsi="Arial" w:cs="Arial"/>
                <w:b/>
                <w:sz w:val="24"/>
              </w:rPr>
              <w:t xml:space="preserve">Nom </w:t>
            </w:r>
          </w:p>
          <w:p w:rsidR="00612C73" w:rsidRDefault="00612C73" w:rsidP="00612C73">
            <w:pPr>
              <w:jc w:val="center"/>
            </w:pPr>
          </w:p>
        </w:tc>
        <w:tc>
          <w:tcPr>
            <w:tcW w:w="1832" w:type="dxa"/>
            <w:vMerge w:val="restart"/>
            <w:tcBorders>
              <w:top w:val="double" w:sz="4" w:space="0" w:color="000000"/>
              <w:left w:val="single" w:sz="6" w:space="0" w:color="000000"/>
              <w:bottom w:val="single" w:sz="12" w:space="0" w:color="000000"/>
              <w:right w:val="single" w:sz="6" w:space="0" w:color="000000"/>
            </w:tcBorders>
          </w:tcPr>
          <w:p w:rsidR="00612C73" w:rsidRDefault="00612C73" w:rsidP="00612C73">
            <w:pPr>
              <w:spacing w:after="236"/>
              <w:jc w:val="center"/>
            </w:pPr>
          </w:p>
          <w:p w:rsidR="00612C73" w:rsidRDefault="00612C73" w:rsidP="00612C73">
            <w:pPr>
              <w:ind w:left="24"/>
              <w:jc w:val="center"/>
            </w:pPr>
            <w:r>
              <w:rPr>
                <w:rFonts w:ascii="Arial" w:eastAsia="Arial" w:hAnsi="Arial" w:cs="Arial"/>
                <w:b/>
                <w:sz w:val="24"/>
              </w:rPr>
              <w:t xml:space="preserve">Rapports à fournir </w:t>
            </w:r>
          </w:p>
        </w:tc>
        <w:tc>
          <w:tcPr>
            <w:tcW w:w="8026" w:type="dxa"/>
            <w:gridSpan w:val="14"/>
            <w:tcBorders>
              <w:top w:val="double" w:sz="4" w:space="0" w:color="000000"/>
              <w:left w:val="single" w:sz="6" w:space="0" w:color="000000"/>
              <w:bottom w:val="single" w:sz="6" w:space="0" w:color="000000"/>
              <w:right w:val="single" w:sz="6" w:space="0" w:color="000000"/>
            </w:tcBorders>
          </w:tcPr>
          <w:p w:rsidR="00612C73" w:rsidRDefault="00612C73" w:rsidP="00612C73">
            <w:pPr>
              <w:jc w:val="center"/>
            </w:pPr>
            <w:r>
              <w:rPr>
                <w:rFonts w:ascii="Arial" w:eastAsia="Arial" w:hAnsi="Arial" w:cs="Arial"/>
                <w:sz w:val="24"/>
              </w:rPr>
              <w:t>Personnel (sous forme de graphique à barres</w:t>
            </w:r>
            <w:proofErr w:type="gramStart"/>
            <w:r>
              <w:rPr>
                <w:rFonts w:ascii="Arial" w:eastAsia="Arial" w:hAnsi="Arial" w:cs="Arial"/>
                <w:sz w:val="24"/>
              </w:rPr>
              <w:t>)</w:t>
            </w:r>
            <w:r>
              <w:rPr>
                <w:rFonts w:ascii="Arial" w:eastAsia="Arial" w:hAnsi="Arial" w:cs="Arial"/>
                <w:sz w:val="24"/>
                <w:vertAlign w:val="superscript"/>
              </w:rPr>
              <w:t>2</w:t>
            </w:r>
            <w:proofErr w:type="gramEnd"/>
          </w:p>
        </w:tc>
        <w:tc>
          <w:tcPr>
            <w:tcW w:w="2528" w:type="dxa"/>
            <w:gridSpan w:val="3"/>
            <w:tcBorders>
              <w:top w:val="double" w:sz="4" w:space="0" w:color="000000"/>
              <w:left w:val="single" w:sz="6" w:space="0" w:color="000000"/>
              <w:bottom w:val="single" w:sz="6" w:space="0" w:color="000000"/>
              <w:right w:val="double" w:sz="4" w:space="0" w:color="000000"/>
            </w:tcBorders>
          </w:tcPr>
          <w:p w:rsidR="00612C73" w:rsidRDefault="00612C73" w:rsidP="00612C73">
            <w:pPr>
              <w:jc w:val="center"/>
            </w:pPr>
            <w:r>
              <w:rPr>
                <w:rFonts w:ascii="Arial" w:eastAsia="Arial" w:hAnsi="Arial" w:cs="Arial"/>
                <w:sz w:val="24"/>
              </w:rPr>
              <w:t xml:space="preserve">Total personnel/mois </w:t>
            </w:r>
          </w:p>
        </w:tc>
      </w:tr>
      <w:tr w:rsidR="00612C73" w:rsidTr="00612C73">
        <w:trPr>
          <w:trHeight w:val="908"/>
        </w:trPr>
        <w:tc>
          <w:tcPr>
            <w:tcW w:w="0" w:type="auto"/>
            <w:vMerge/>
            <w:tcBorders>
              <w:top w:val="nil"/>
              <w:left w:val="double" w:sz="4" w:space="0" w:color="000000"/>
              <w:bottom w:val="single" w:sz="12" w:space="0" w:color="000000"/>
              <w:right w:val="single" w:sz="6" w:space="0" w:color="000000"/>
            </w:tcBorders>
          </w:tcPr>
          <w:p w:rsidR="00612C73" w:rsidRDefault="00612C73" w:rsidP="00612C73"/>
        </w:tc>
        <w:tc>
          <w:tcPr>
            <w:tcW w:w="0" w:type="auto"/>
            <w:vMerge/>
            <w:tcBorders>
              <w:top w:val="nil"/>
              <w:left w:val="single" w:sz="6" w:space="0" w:color="000000"/>
              <w:bottom w:val="single" w:sz="12" w:space="0" w:color="000000"/>
              <w:right w:val="single" w:sz="6" w:space="0" w:color="000000"/>
            </w:tcBorders>
          </w:tcPr>
          <w:p w:rsidR="00612C73" w:rsidRDefault="00612C73" w:rsidP="00612C73"/>
        </w:tc>
        <w:tc>
          <w:tcPr>
            <w:tcW w:w="0" w:type="auto"/>
            <w:vMerge/>
            <w:tcBorders>
              <w:top w:val="nil"/>
              <w:left w:val="single" w:sz="6" w:space="0" w:color="000000"/>
              <w:bottom w:val="single" w:sz="12" w:space="0" w:color="000000"/>
              <w:right w:val="single" w:sz="6" w:space="0" w:color="000000"/>
            </w:tcBorders>
          </w:tcPr>
          <w:p w:rsidR="00612C73" w:rsidRDefault="00612C73" w:rsidP="00612C73"/>
        </w:tc>
        <w:tc>
          <w:tcPr>
            <w:tcW w:w="746"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1 </w:t>
            </w:r>
          </w:p>
        </w:tc>
        <w:tc>
          <w:tcPr>
            <w:tcW w:w="605" w:type="dxa"/>
            <w:gridSpan w:val="2"/>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2 </w:t>
            </w:r>
          </w:p>
        </w:tc>
        <w:tc>
          <w:tcPr>
            <w:tcW w:w="604"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3 </w:t>
            </w:r>
          </w:p>
        </w:tc>
        <w:tc>
          <w:tcPr>
            <w:tcW w:w="607"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4 </w:t>
            </w:r>
          </w:p>
        </w:tc>
        <w:tc>
          <w:tcPr>
            <w:tcW w:w="604"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5 </w:t>
            </w:r>
          </w:p>
        </w:tc>
        <w:tc>
          <w:tcPr>
            <w:tcW w:w="604"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6 </w:t>
            </w:r>
          </w:p>
        </w:tc>
        <w:tc>
          <w:tcPr>
            <w:tcW w:w="607"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7 </w:t>
            </w:r>
          </w:p>
        </w:tc>
        <w:tc>
          <w:tcPr>
            <w:tcW w:w="604"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8 </w:t>
            </w:r>
          </w:p>
        </w:tc>
        <w:tc>
          <w:tcPr>
            <w:tcW w:w="604"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9 </w:t>
            </w:r>
          </w:p>
        </w:tc>
        <w:tc>
          <w:tcPr>
            <w:tcW w:w="613"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10 </w:t>
            </w:r>
          </w:p>
        </w:tc>
        <w:tc>
          <w:tcPr>
            <w:tcW w:w="610"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11 </w:t>
            </w:r>
          </w:p>
        </w:tc>
        <w:tc>
          <w:tcPr>
            <w:tcW w:w="611"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12 </w:t>
            </w:r>
          </w:p>
        </w:tc>
        <w:tc>
          <w:tcPr>
            <w:tcW w:w="607"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 xml:space="preserve">n </w:t>
            </w:r>
          </w:p>
        </w:tc>
        <w:tc>
          <w:tcPr>
            <w:tcW w:w="868" w:type="dxa"/>
            <w:tcBorders>
              <w:top w:val="single" w:sz="6" w:space="0" w:color="000000"/>
              <w:left w:val="single" w:sz="6" w:space="0" w:color="000000"/>
              <w:bottom w:val="single" w:sz="12" w:space="0" w:color="000000"/>
              <w:right w:val="single" w:sz="6" w:space="0" w:color="000000"/>
            </w:tcBorders>
          </w:tcPr>
          <w:p w:rsidR="00612C73" w:rsidRDefault="00612C73" w:rsidP="00612C73">
            <w:pPr>
              <w:ind w:left="69"/>
            </w:pPr>
            <w:r>
              <w:rPr>
                <w:rFonts w:ascii="Arial" w:eastAsia="Arial" w:hAnsi="Arial" w:cs="Arial"/>
                <w:b/>
                <w:sz w:val="24"/>
              </w:rPr>
              <w:t xml:space="preserve">Siège </w:t>
            </w:r>
          </w:p>
        </w:tc>
        <w:tc>
          <w:tcPr>
            <w:tcW w:w="828" w:type="dxa"/>
            <w:tcBorders>
              <w:top w:val="single" w:sz="6" w:space="0" w:color="000000"/>
              <w:left w:val="single" w:sz="6" w:space="0" w:color="000000"/>
              <w:bottom w:val="single" w:sz="12" w:space="0" w:color="000000"/>
              <w:right w:val="single" w:sz="6" w:space="0" w:color="000000"/>
            </w:tcBorders>
          </w:tcPr>
          <w:p w:rsidR="00612C73" w:rsidRDefault="00612C73" w:rsidP="00612C73">
            <w:pPr>
              <w:jc w:val="center"/>
            </w:pPr>
            <w:r>
              <w:rPr>
                <w:rFonts w:ascii="Arial" w:eastAsia="Arial" w:hAnsi="Arial" w:cs="Arial"/>
                <w:b/>
                <w:sz w:val="24"/>
              </w:rPr>
              <w:t>Terrai n</w:t>
            </w:r>
            <w:r>
              <w:rPr>
                <w:rFonts w:ascii="Arial" w:eastAsia="Arial" w:hAnsi="Arial" w:cs="Arial"/>
                <w:b/>
                <w:sz w:val="24"/>
                <w:vertAlign w:val="superscript"/>
              </w:rPr>
              <w:t>3</w:t>
            </w:r>
          </w:p>
        </w:tc>
        <w:tc>
          <w:tcPr>
            <w:tcW w:w="832" w:type="dxa"/>
            <w:tcBorders>
              <w:top w:val="single" w:sz="6" w:space="0" w:color="000000"/>
              <w:left w:val="single" w:sz="6" w:space="0" w:color="000000"/>
              <w:bottom w:val="single" w:sz="12" w:space="0" w:color="000000"/>
              <w:right w:val="double" w:sz="4" w:space="0" w:color="000000"/>
            </w:tcBorders>
          </w:tcPr>
          <w:p w:rsidR="00612C73" w:rsidRDefault="00612C73" w:rsidP="00612C73">
            <w:pPr>
              <w:ind w:left="100"/>
            </w:pPr>
            <w:r>
              <w:rPr>
                <w:rFonts w:ascii="Arial" w:eastAsia="Arial" w:hAnsi="Arial" w:cs="Arial"/>
                <w:b/>
                <w:sz w:val="24"/>
              </w:rPr>
              <w:t xml:space="preserve">Total </w:t>
            </w:r>
          </w:p>
        </w:tc>
      </w:tr>
      <w:tr w:rsidR="00612C73" w:rsidTr="00612C73">
        <w:trPr>
          <w:trHeight w:val="279"/>
        </w:trPr>
        <w:tc>
          <w:tcPr>
            <w:tcW w:w="12162" w:type="dxa"/>
            <w:gridSpan w:val="17"/>
            <w:tcBorders>
              <w:top w:val="single" w:sz="12" w:space="0" w:color="000000"/>
              <w:left w:val="double" w:sz="4" w:space="0" w:color="000000"/>
              <w:bottom w:val="single" w:sz="6" w:space="0" w:color="000000"/>
              <w:right w:val="nil"/>
            </w:tcBorders>
          </w:tcPr>
          <w:p w:rsidR="00612C73" w:rsidRDefault="00612C73" w:rsidP="00612C73">
            <w:pPr>
              <w:ind w:left="2"/>
            </w:pPr>
            <w:r>
              <w:rPr>
                <w:rFonts w:ascii="Arial" w:eastAsia="Arial" w:hAnsi="Arial" w:cs="Arial"/>
                <w:b/>
                <w:sz w:val="24"/>
              </w:rPr>
              <w:t>Personnel</w:t>
            </w:r>
          </w:p>
        </w:tc>
        <w:tc>
          <w:tcPr>
            <w:tcW w:w="2528" w:type="dxa"/>
            <w:gridSpan w:val="3"/>
            <w:tcBorders>
              <w:top w:val="single" w:sz="12" w:space="0" w:color="000000"/>
              <w:left w:val="nil"/>
              <w:bottom w:val="single" w:sz="6" w:space="0" w:color="000000"/>
              <w:right w:val="double" w:sz="4" w:space="0" w:color="000000"/>
            </w:tcBorders>
          </w:tcPr>
          <w:p w:rsidR="00612C73" w:rsidRDefault="00612C73" w:rsidP="00612C73"/>
        </w:tc>
      </w:tr>
      <w:tr w:rsidR="00612C73" w:rsidTr="00612C73">
        <w:trPr>
          <w:trHeight w:val="899"/>
        </w:trPr>
        <w:tc>
          <w:tcPr>
            <w:tcW w:w="497" w:type="dxa"/>
            <w:vMerge w:val="restart"/>
            <w:tcBorders>
              <w:top w:val="single" w:sz="6" w:space="0" w:color="000000"/>
              <w:left w:val="double" w:sz="4" w:space="0" w:color="000000"/>
              <w:bottom w:val="single" w:sz="6" w:space="0" w:color="000000"/>
              <w:right w:val="single" w:sz="6" w:space="0" w:color="000000"/>
            </w:tcBorders>
          </w:tcPr>
          <w:p w:rsidR="00612C73" w:rsidRDefault="00612C73" w:rsidP="00612C73">
            <w:pPr>
              <w:jc w:val="center"/>
            </w:pPr>
            <w:r>
              <w:rPr>
                <w:rFonts w:ascii="Arial" w:eastAsia="Arial" w:hAnsi="Arial" w:cs="Arial"/>
                <w:sz w:val="24"/>
              </w:rPr>
              <w:t xml:space="preserve">1 </w:t>
            </w:r>
          </w:p>
        </w:tc>
        <w:tc>
          <w:tcPr>
            <w:tcW w:w="1807" w:type="dxa"/>
            <w:vMerge w:val="restart"/>
            <w:tcBorders>
              <w:top w:val="single" w:sz="6" w:space="0" w:color="000000"/>
              <w:left w:val="single" w:sz="6" w:space="0" w:color="000000"/>
              <w:bottom w:val="single" w:sz="6" w:space="0" w:color="000000"/>
              <w:right w:val="single" w:sz="6" w:space="0" w:color="000000"/>
            </w:tcBorders>
          </w:tcPr>
          <w:p w:rsidR="00612C73" w:rsidRDefault="00612C73" w:rsidP="00612C73">
            <w:pPr>
              <w:spacing w:after="663"/>
            </w:pPr>
          </w:p>
          <w:p w:rsidR="00612C73" w:rsidRDefault="00612C73" w:rsidP="00612C73"/>
        </w:tc>
        <w:tc>
          <w:tcPr>
            <w:tcW w:w="1832" w:type="dxa"/>
            <w:vMerge w:val="restart"/>
            <w:tcBorders>
              <w:top w:val="single" w:sz="6" w:space="0" w:color="000000"/>
              <w:left w:val="single" w:sz="6" w:space="0" w:color="000000"/>
              <w:bottom w:val="single" w:sz="6" w:space="0" w:color="000000"/>
              <w:right w:val="single" w:sz="6" w:space="0" w:color="000000"/>
            </w:tcBorders>
          </w:tcPr>
          <w:p w:rsidR="00612C73" w:rsidRDefault="00612C73" w:rsidP="00612C73"/>
        </w:tc>
        <w:tc>
          <w:tcPr>
            <w:tcW w:w="850" w:type="dxa"/>
            <w:gridSpan w:val="2"/>
            <w:tcBorders>
              <w:top w:val="single" w:sz="6" w:space="0" w:color="000000"/>
              <w:left w:val="single" w:sz="6" w:space="0" w:color="000000"/>
              <w:bottom w:val="single" w:sz="4" w:space="0" w:color="000000"/>
              <w:right w:val="single" w:sz="6" w:space="0" w:color="000000"/>
            </w:tcBorders>
          </w:tcPr>
          <w:p w:rsidR="00612C73" w:rsidRPr="00A73F52" w:rsidRDefault="00612C73" w:rsidP="00612C73">
            <w:pPr>
              <w:ind w:left="2"/>
              <w:rPr>
                <w:sz w:val="22"/>
              </w:rPr>
            </w:pPr>
            <w:r>
              <w:rPr>
                <w:rFonts w:ascii="Arial" w:eastAsia="Arial" w:hAnsi="Arial" w:cs="Arial"/>
                <w:sz w:val="22"/>
              </w:rPr>
              <w:t>[Sièg</w:t>
            </w:r>
            <w:r w:rsidRPr="00A73F52">
              <w:rPr>
                <w:rFonts w:ascii="Arial" w:eastAsia="Arial" w:hAnsi="Arial" w:cs="Arial"/>
                <w:sz w:val="22"/>
              </w:rPr>
              <w:t xml:space="preserve">e] </w:t>
            </w:r>
          </w:p>
        </w:tc>
        <w:tc>
          <w:tcPr>
            <w:tcW w:w="501"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7"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7"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13"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10"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11"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7"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86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82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832" w:type="dxa"/>
            <w:vMerge w:val="restart"/>
            <w:tcBorders>
              <w:top w:val="single" w:sz="6" w:space="0" w:color="000000"/>
              <w:left w:val="single" w:sz="6" w:space="0" w:color="000000"/>
              <w:bottom w:val="single" w:sz="6" w:space="0" w:color="000000"/>
              <w:right w:val="double" w:sz="4" w:space="0" w:color="000000"/>
            </w:tcBorders>
          </w:tcPr>
          <w:p w:rsidR="00612C73" w:rsidRDefault="00612C73" w:rsidP="00612C73">
            <w:pPr>
              <w:spacing w:after="663"/>
              <w:ind w:left="4"/>
            </w:pPr>
          </w:p>
          <w:p w:rsidR="00612C73" w:rsidRDefault="00612C73" w:rsidP="00612C73">
            <w:pPr>
              <w:ind w:left="4"/>
            </w:pPr>
          </w:p>
        </w:tc>
      </w:tr>
      <w:tr w:rsidR="00612C73" w:rsidTr="00612C73">
        <w:trPr>
          <w:trHeight w:val="902"/>
        </w:trPr>
        <w:tc>
          <w:tcPr>
            <w:tcW w:w="0" w:type="auto"/>
            <w:vMerge/>
            <w:tcBorders>
              <w:top w:val="nil"/>
              <w:left w:val="double" w:sz="4" w:space="0" w:color="000000"/>
              <w:bottom w:val="single" w:sz="6" w:space="0" w:color="000000"/>
              <w:right w:val="single" w:sz="6" w:space="0" w:color="000000"/>
            </w:tcBorders>
          </w:tcPr>
          <w:p w:rsidR="00612C73" w:rsidRDefault="00612C73" w:rsidP="00612C73"/>
        </w:tc>
        <w:tc>
          <w:tcPr>
            <w:tcW w:w="0" w:type="auto"/>
            <w:vMerge/>
            <w:tcBorders>
              <w:top w:val="nil"/>
              <w:left w:val="single" w:sz="6" w:space="0" w:color="000000"/>
              <w:bottom w:val="single" w:sz="6" w:space="0" w:color="000000"/>
              <w:right w:val="single" w:sz="6" w:space="0" w:color="000000"/>
            </w:tcBorders>
          </w:tcPr>
          <w:p w:rsidR="00612C73" w:rsidRDefault="00612C73" w:rsidP="00612C73"/>
        </w:tc>
        <w:tc>
          <w:tcPr>
            <w:tcW w:w="0" w:type="auto"/>
            <w:vMerge/>
            <w:tcBorders>
              <w:top w:val="nil"/>
              <w:left w:val="single" w:sz="6" w:space="0" w:color="000000"/>
              <w:bottom w:val="single" w:sz="6" w:space="0" w:color="000000"/>
              <w:right w:val="single" w:sz="6" w:space="0" w:color="000000"/>
            </w:tcBorders>
          </w:tcPr>
          <w:p w:rsidR="00612C73" w:rsidRDefault="00612C73" w:rsidP="00612C73"/>
        </w:tc>
        <w:tc>
          <w:tcPr>
            <w:tcW w:w="850" w:type="dxa"/>
            <w:gridSpan w:val="2"/>
            <w:tcBorders>
              <w:top w:val="single" w:sz="4" w:space="0" w:color="000000"/>
              <w:left w:val="single" w:sz="6" w:space="0" w:color="000000"/>
              <w:bottom w:val="single" w:sz="6" w:space="0" w:color="000000"/>
              <w:right w:val="single" w:sz="6" w:space="0" w:color="000000"/>
            </w:tcBorders>
          </w:tcPr>
          <w:p w:rsidR="00612C73" w:rsidRPr="00A73F52" w:rsidRDefault="00612C73" w:rsidP="00612C73">
            <w:pPr>
              <w:spacing w:after="176"/>
              <w:ind w:left="2"/>
              <w:jc w:val="both"/>
              <w:rPr>
                <w:sz w:val="22"/>
              </w:rPr>
            </w:pPr>
            <w:r w:rsidRPr="00A73F52">
              <w:rPr>
                <w:rFonts w:ascii="Arial" w:eastAsia="Arial" w:hAnsi="Arial" w:cs="Arial"/>
                <w:sz w:val="22"/>
              </w:rPr>
              <w:t>[</w:t>
            </w:r>
            <w:proofErr w:type="spellStart"/>
            <w:r w:rsidRPr="00A73F52">
              <w:rPr>
                <w:rFonts w:ascii="Arial" w:eastAsia="Arial" w:hAnsi="Arial" w:cs="Arial"/>
                <w:sz w:val="22"/>
              </w:rPr>
              <w:t>Terr</w:t>
            </w:r>
            <w:proofErr w:type="spellEnd"/>
            <w:r w:rsidRPr="00A73F52">
              <w:rPr>
                <w:rFonts w:ascii="Arial" w:eastAsia="Arial" w:hAnsi="Arial" w:cs="Arial"/>
                <w:sz w:val="22"/>
              </w:rPr>
              <w:t xml:space="preserve">.] </w:t>
            </w:r>
          </w:p>
        </w:tc>
        <w:tc>
          <w:tcPr>
            <w:tcW w:w="501"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7"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7"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13"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10"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11"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7"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86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82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0" w:type="auto"/>
            <w:vMerge/>
            <w:tcBorders>
              <w:top w:val="nil"/>
              <w:left w:val="single" w:sz="6" w:space="0" w:color="000000"/>
              <w:bottom w:val="single" w:sz="6" w:space="0" w:color="000000"/>
              <w:right w:val="double" w:sz="4" w:space="0" w:color="000000"/>
            </w:tcBorders>
          </w:tcPr>
          <w:p w:rsidR="00612C73" w:rsidRDefault="00612C73" w:rsidP="00612C73"/>
        </w:tc>
      </w:tr>
      <w:tr w:rsidR="00612C73" w:rsidTr="00612C73">
        <w:trPr>
          <w:trHeight w:val="488"/>
        </w:trPr>
        <w:tc>
          <w:tcPr>
            <w:tcW w:w="497" w:type="dxa"/>
            <w:vMerge w:val="restart"/>
            <w:tcBorders>
              <w:top w:val="single" w:sz="6" w:space="0" w:color="000000"/>
              <w:left w:val="double" w:sz="4" w:space="0" w:color="000000"/>
              <w:bottom w:val="single" w:sz="6" w:space="0" w:color="000000"/>
              <w:right w:val="single" w:sz="6" w:space="0" w:color="000000"/>
            </w:tcBorders>
          </w:tcPr>
          <w:p w:rsidR="00612C73" w:rsidRDefault="00612C73" w:rsidP="00612C73">
            <w:pPr>
              <w:jc w:val="center"/>
            </w:pPr>
            <w:r>
              <w:rPr>
                <w:rFonts w:ascii="Arial" w:eastAsia="Arial" w:hAnsi="Arial" w:cs="Arial"/>
                <w:sz w:val="24"/>
              </w:rPr>
              <w:t xml:space="preserve">2 </w:t>
            </w:r>
          </w:p>
        </w:tc>
        <w:tc>
          <w:tcPr>
            <w:tcW w:w="1807" w:type="dxa"/>
            <w:vMerge w:val="restart"/>
            <w:tcBorders>
              <w:top w:val="single" w:sz="6" w:space="0" w:color="000000"/>
              <w:left w:val="single" w:sz="6" w:space="0" w:color="000000"/>
              <w:bottom w:val="single" w:sz="6" w:space="0" w:color="000000"/>
              <w:right w:val="single" w:sz="6" w:space="0" w:color="000000"/>
            </w:tcBorders>
          </w:tcPr>
          <w:p w:rsidR="00612C73" w:rsidRDefault="00612C73" w:rsidP="00612C73">
            <w:pPr>
              <w:spacing w:after="250"/>
            </w:pPr>
          </w:p>
          <w:p w:rsidR="00612C73" w:rsidRDefault="00612C73" w:rsidP="00612C73"/>
        </w:tc>
        <w:tc>
          <w:tcPr>
            <w:tcW w:w="1832" w:type="dxa"/>
            <w:vMerge w:val="restart"/>
            <w:tcBorders>
              <w:top w:val="single" w:sz="6" w:space="0" w:color="000000"/>
              <w:left w:val="single" w:sz="6" w:space="0" w:color="000000"/>
              <w:bottom w:val="single" w:sz="6" w:space="0" w:color="000000"/>
              <w:right w:val="single" w:sz="6" w:space="0" w:color="000000"/>
            </w:tcBorders>
          </w:tcPr>
          <w:p w:rsidR="00612C73" w:rsidRDefault="00612C73" w:rsidP="00612C73"/>
        </w:tc>
        <w:tc>
          <w:tcPr>
            <w:tcW w:w="850" w:type="dxa"/>
            <w:gridSpan w:val="2"/>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501"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7"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7"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13"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10"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11"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7"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86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82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832" w:type="dxa"/>
            <w:vMerge w:val="restart"/>
            <w:tcBorders>
              <w:top w:val="single" w:sz="6" w:space="0" w:color="000000"/>
              <w:left w:val="single" w:sz="6" w:space="0" w:color="000000"/>
              <w:bottom w:val="single" w:sz="6" w:space="0" w:color="000000"/>
              <w:right w:val="double" w:sz="4" w:space="0" w:color="000000"/>
            </w:tcBorders>
          </w:tcPr>
          <w:p w:rsidR="00612C73" w:rsidRDefault="00612C73" w:rsidP="00612C73">
            <w:pPr>
              <w:spacing w:after="250"/>
              <w:ind w:left="4"/>
            </w:pPr>
          </w:p>
          <w:p w:rsidR="00612C73" w:rsidRDefault="00612C73" w:rsidP="00612C73">
            <w:pPr>
              <w:ind w:left="4"/>
            </w:pPr>
          </w:p>
        </w:tc>
      </w:tr>
      <w:tr w:rsidR="00612C73" w:rsidTr="00612C73">
        <w:trPr>
          <w:trHeight w:val="487"/>
        </w:trPr>
        <w:tc>
          <w:tcPr>
            <w:tcW w:w="0" w:type="auto"/>
            <w:vMerge/>
            <w:tcBorders>
              <w:top w:val="nil"/>
              <w:left w:val="double" w:sz="4" w:space="0" w:color="000000"/>
              <w:bottom w:val="single" w:sz="6" w:space="0" w:color="000000"/>
              <w:right w:val="single" w:sz="6" w:space="0" w:color="000000"/>
            </w:tcBorders>
          </w:tcPr>
          <w:p w:rsidR="00612C73" w:rsidRDefault="00612C73" w:rsidP="00612C73"/>
        </w:tc>
        <w:tc>
          <w:tcPr>
            <w:tcW w:w="0" w:type="auto"/>
            <w:vMerge/>
            <w:tcBorders>
              <w:top w:val="nil"/>
              <w:left w:val="single" w:sz="6" w:space="0" w:color="000000"/>
              <w:bottom w:val="single" w:sz="6" w:space="0" w:color="000000"/>
              <w:right w:val="single" w:sz="6" w:space="0" w:color="000000"/>
            </w:tcBorders>
          </w:tcPr>
          <w:p w:rsidR="00612C73" w:rsidRDefault="00612C73" w:rsidP="00612C73"/>
        </w:tc>
        <w:tc>
          <w:tcPr>
            <w:tcW w:w="0" w:type="auto"/>
            <w:vMerge/>
            <w:tcBorders>
              <w:top w:val="nil"/>
              <w:left w:val="single" w:sz="6" w:space="0" w:color="000000"/>
              <w:bottom w:val="single" w:sz="6" w:space="0" w:color="000000"/>
              <w:right w:val="single" w:sz="6" w:space="0" w:color="000000"/>
            </w:tcBorders>
          </w:tcPr>
          <w:p w:rsidR="00612C73" w:rsidRDefault="00612C73" w:rsidP="00612C73"/>
        </w:tc>
        <w:tc>
          <w:tcPr>
            <w:tcW w:w="850" w:type="dxa"/>
            <w:gridSpan w:val="2"/>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501"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7"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7"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13"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10"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11"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7"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86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82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0" w:type="auto"/>
            <w:vMerge/>
            <w:tcBorders>
              <w:top w:val="nil"/>
              <w:left w:val="single" w:sz="6" w:space="0" w:color="000000"/>
              <w:bottom w:val="single" w:sz="6" w:space="0" w:color="000000"/>
              <w:right w:val="double" w:sz="4" w:space="0" w:color="000000"/>
            </w:tcBorders>
          </w:tcPr>
          <w:p w:rsidR="00612C73" w:rsidRDefault="00612C73" w:rsidP="00612C73"/>
        </w:tc>
      </w:tr>
      <w:tr w:rsidR="00612C73" w:rsidTr="00612C73">
        <w:trPr>
          <w:trHeight w:val="490"/>
        </w:trPr>
        <w:tc>
          <w:tcPr>
            <w:tcW w:w="497" w:type="dxa"/>
            <w:vMerge w:val="restart"/>
            <w:tcBorders>
              <w:top w:val="single" w:sz="6" w:space="0" w:color="000000"/>
              <w:left w:val="double" w:sz="4" w:space="0" w:color="000000"/>
              <w:bottom w:val="single" w:sz="6" w:space="0" w:color="000000"/>
              <w:right w:val="single" w:sz="6" w:space="0" w:color="000000"/>
            </w:tcBorders>
          </w:tcPr>
          <w:p w:rsidR="00612C73" w:rsidRDefault="00612C73" w:rsidP="00612C73">
            <w:pPr>
              <w:jc w:val="center"/>
            </w:pPr>
            <w:r>
              <w:rPr>
                <w:rFonts w:ascii="Arial" w:eastAsia="Arial" w:hAnsi="Arial" w:cs="Arial"/>
                <w:sz w:val="24"/>
              </w:rPr>
              <w:t xml:space="preserve">n </w:t>
            </w:r>
          </w:p>
        </w:tc>
        <w:tc>
          <w:tcPr>
            <w:tcW w:w="1807" w:type="dxa"/>
            <w:vMerge w:val="restart"/>
            <w:tcBorders>
              <w:top w:val="single" w:sz="6" w:space="0" w:color="000000"/>
              <w:left w:val="single" w:sz="6" w:space="0" w:color="000000"/>
              <w:bottom w:val="single" w:sz="6" w:space="0" w:color="000000"/>
              <w:right w:val="single" w:sz="6" w:space="0" w:color="000000"/>
            </w:tcBorders>
          </w:tcPr>
          <w:p w:rsidR="00612C73" w:rsidRDefault="00612C73" w:rsidP="00612C73">
            <w:pPr>
              <w:spacing w:after="252"/>
            </w:pPr>
          </w:p>
          <w:p w:rsidR="00612C73" w:rsidRDefault="00612C73" w:rsidP="00612C73"/>
        </w:tc>
        <w:tc>
          <w:tcPr>
            <w:tcW w:w="1832" w:type="dxa"/>
            <w:vMerge w:val="restart"/>
            <w:tcBorders>
              <w:top w:val="single" w:sz="6" w:space="0" w:color="000000"/>
              <w:left w:val="single" w:sz="6" w:space="0" w:color="000000"/>
              <w:bottom w:val="single" w:sz="6" w:space="0" w:color="000000"/>
              <w:right w:val="single" w:sz="6" w:space="0" w:color="000000"/>
            </w:tcBorders>
          </w:tcPr>
          <w:p w:rsidR="00612C73" w:rsidRDefault="00612C73" w:rsidP="00612C73"/>
        </w:tc>
        <w:tc>
          <w:tcPr>
            <w:tcW w:w="850" w:type="dxa"/>
            <w:gridSpan w:val="2"/>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501"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7"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7"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4"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13"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10"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11"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607" w:type="dxa"/>
            <w:tcBorders>
              <w:top w:val="single" w:sz="6" w:space="0" w:color="000000"/>
              <w:left w:val="single" w:sz="6" w:space="0" w:color="000000"/>
              <w:bottom w:val="single" w:sz="4" w:space="0" w:color="000000"/>
              <w:right w:val="single" w:sz="6" w:space="0" w:color="000000"/>
            </w:tcBorders>
          </w:tcPr>
          <w:p w:rsidR="00612C73" w:rsidRDefault="00612C73" w:rsidP="00612C73">
            <w:pPr>
              <w:ind w:left="2"/>
            </w:pPr>
          </w:p>
        </w:tc>
        <w:tc>
          <w:tcPr>
            <w:tcW w:w="86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82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832" w:type="dxa"/>
            <w:vMerge w:val="restart"/>
            <w:tcBorders>
              <w:top w:val="single" w:sz="6" w:space="0" w:color="000000"/>
              <w:left w:val="single" w:sz="6" w:space="0" w:color="000000"/>
              <w:bottom w:val="single" w:sz="6" w:space="0" w:color="000000"/>
              <w:right w:val="double" w:sz="4" w:space="0" w:color="000000"/>
            </w:tcBorders>
          </w:tcPr>
          <w:p w:rsidR="00612C73" w:rsidRDefault="00612C73" w:rsidP="00612C73">
            <w:pPr>
              <w:spacing w:after="252"/>
              <w:ind w:left="4"/>
            </w:pPr>
          </w:p>
          <w:p w:rsidR="00612C73" w:rsidRDefault="00612C73" w:rsidP="00612C73">
            <w:pPr>
              <w:ind w:left="4"/>
            </w:pPr>
          </w:p>
        </w:tc>
      </w:tr>
      <w:tr w:rsidR="00612C73" w:rsidTr="00612C73">
        <w:trPr>
          <w:trHeight w:val="485"/>
        </w:trPr>
        <w:tc>
          <w:tcPr>
            <w:tcW w:w="0" w:type="auto"/>
            <w:vMerge/>
            <w:tcBorders>
              <w:top w:val="nil"/>
              <w:left w:val="double" w:sz="4" w:space="0" w:color="000000"/>
              <w:bottom w:val="single" w:sz="6" w:space="0" w:color="000000"/>
              <w:right w:val="single" w:sz="6" w:space="0" w:color="000000"/>
            </w:tcBorders>
          </w:tcPr>
          <w:p w:rsidR="00612C73" w:rsidRDefault="00612C73" w:rsidP="00612C73"/>
        </w:tc>
        <w:tc>
          <w:tcPr>
            <w:tcW w:w="0" w:type="auto"/>
            <w:vMerge/>
            <w:tcBorders>
              <w:top w:val="nil"/>
              <w:left w:val="single" w:sz="6" w:space="0" w:color="000000"/>
              <w:bottom w:val="single" w:sz="6" w:space="0" w:color="000000"/>
              <w:right w:val="single" w:sz="6" w:space="0" w:color="000000"/>
            </w:tcBorders>
          </w:tcPr>
          <w:p w:rsidR="00612C73" w:rsidRDefault="00612C73" w:rsidP="00612C73"/>
        </w:tc>
        <w:tc>
          <w:tcPr>
            <w:tcW w:w="0" w:type="auto"/>
            <w:vMerge/>
            <w:tcBorders>
              <w:top w:val="nil"/>
              <w:left w:val="single" w:sz="6" w:space="0" w:color="000000"/>
              <w:bottom w:val="single" w:sz="6" w:space="0" w:color="000000"/>
              <w:right w:val="single" w:sz="6" w:space="0" w:color="000000"/>
            </w:tcBorders>
          </w:tcPr>
          <w:p w:rsidR="00612C73" w:rsidRDefault="00612C73" w:rsidP="00612C73"/>
        </w:tc>
        <w:tc>
          <w:tcPr>
            <w:tcW w:w="850" w:type="dxa"/>
            <w:gridSpan w:val="2"/>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501"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7"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7"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4"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13"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10"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11"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607" w:type="dxa"/>
            <w:tcBorders>
              <w:top w:val="single" w:sz="4" w:space="0" w:color="000000"/>
              <w:left w:val="single" w:sz="6" w:space="0" w:color="000000"/>
              <w:bottom w:val="single" w:sz="6" w:space="0" w:color="000000"/>
              <w:right w:val="single" w:sz="6" w:space="0" w:color="000000"/>
            </w:tcBorders>
          </w:tcPr>
          <w:p w:rsidR="00612C73" w:rsidRDefault="00612C73" w:rsidP="00612C73">
            <w:pPr>
              <w:ind w:left="2"/>
            </w:pPr>
          </w:p>
        </w:tc>
        <w:tc>
          <w:tcPr>
            <w:tcW w:w="86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82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0" w:type="auto"/>
            <w:vMerge/>
            <w:tcBorders>
              <w:top w:val="nil"/>
              <w:left w:val="single" w:sz="6" w:space="0" w:color="000000"/>
              <w:bottom w:val="single" w:sz="6" w:space="0" w:color="000000"/>
              <w:right w:val="double" w:sz="4" w:space="0" w:color="000000"/>
            </w:tcBorders>
          </w:tcPr>
          <w:p w:rsidR="00612C73" w:rsidRDefault="00612C73" w:rsidP="00612C73"/>
        </w:tc>
      </w:tr>
      <w:tr w:rsidR="00612C73" w:rsidTr="00612C73">
        <w:trPr>
          <w:trHeight w:val="287"/>
        </w:trPr>
        <w:tc>
          <w:tcPr>
            <w:tcW w:w="9721" w:type="dxa"/>
            <w:gridSpan w:val="13"/>
            <w:vMerge w:val="restart"/>
            <w:tcBorders>
              <w:top w:val="single" w:sz="6" w:space="0" w:color="000000"/>
              <w:left w:val="double" w:sz="4" w:space="0" w:color="000000"/>
              <w:bottom w:val="double" w:sz="4" w:space="0" w:color="000000"/>
              <w:right w:val="single" w:sz="6" w:space="0" w:color="000000"/>
            </w:tcBorders>
          </w:tcPr>
          <w:p w:rsidR="00612C73" w:rsidRDefault="00612C73" w:rsidP="00612C73">
            <w:pPr>
              <w:spacing w:after="46"/>
              <w:ind w:left="2"/>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612C73" w:rsidRDefault="00612C73" w:rsidP="00612C73">
            <w:pPr>
              <w:ind w:left="2"/>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tc>
        <w:tc>
          <w:tcPr>
            <w:tcW w:w="2441" w:type="dxa"/>
            <w:gridSpan w:val="4"/>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r>
              <w:rPr>
                <w:rFonts w:ascii="Arial" w:eastAsia="Arial" w:hAnsi="Arial" w:cs="Arial"/>
                <w:b/>
                <w:sz w:val="24"/>
              </w:rPr>
              <w:t>Total partiel</w:t>
            </w:r>
          </w:p>
        </w:tc>
        <w:tc>
          <w:tcPr>
            <w:tcW w:w="86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828" w:type="dxa"/>
            <w:tcBorders>
              <w:top w:val="single" w:sz="6" w:space="0" w:color="000000"/>
              <w:left w:val="single" w:sz="6" w:space="0" w:color="000000"/>
              <w:bottom w:val="single" w:sz="6" w:space="0" w:color="000000"/>
              <w:right w:val="single" w:sz="6" w:space="0" w:color="000000"/>
            </w:tcBorders>
          </w:tcPr>
          <w:p w:rsidR="00612C73" w:rsidRDefault="00612C73" w:rsidP="00612C73">
            <w:pPr>
              <w:ind w:left="2"/>
            </w:pPr>
          </w:p>
        </w:tc>
        <w:tc>
          <w:tcPr>
            <w:tcW w:w="832" w:type="dxa"/>
            <w:tcBorders>
              <w:top w:val="single" w:sz="6" w:space="0" w:color="000000"/>
              <w:left w:val="single" w:sz="6" w:space="0" w:color="000000"/>
              <w:bottom w:val="single" w:sz="6" w:space="0" w:color="000000"/>
              <w:right w:val="double" w:sz="4" w:space="0" w:color="000000"/>
            </w:tcBorders>
          </w:tcPr>
          <w:p w:rsidR="00612C73" w:rsidRDefault="00612C73" w:rsidP="00612C73">
            <w:pPr>
              <w:ind w:left="4"/>
            </w:pPr>
          </w:p>
        </w:tc>
      </w:tr>
      <w:tr w:rsidR="00612C73" w:rsidTr="00612C73">
        <w:trPr>
          <w:trHeight w:val="290"/>
        </w:trPr>
        <w:tc>
          <w:tcPr>
            <w:tcW w:w="0" w:type="auto"/>
            <w:gridSpan w:val="13"/>
            <w:vMerge/>
            <w:tcBorders>
              <w:top w:val="nil"/>
              <w:left w:val="double" w:sz="4" w:space="0" w:color="000000"/>
              <w:bottom w:val="double" w:sz="4" w:space="0" w:color="000000"/>
              <w:right w:val="single" w:sz="6" w:space="0" w:color="000000"/>
            </w:tcBorders>
          </w:tcPr>
          <w:p w:rsidR="00612C73" w:rsidRDefault="00612C73" w:rsidP="00612C73"/>
        </w:tc>
        <w:tc>
          <w:tcPr>
            <w:tcW w:w="2441" w:type="dxa"/>
            <w:gridSpan w:val="4"/>
            <w:tcBorders>
              <w:top w:val="single" w:sz="6" w:space="0" w:color="000000"/>
              <w:left w:val="single" w:sz="6" w:space="0" w:color="000000"/>
              <w:bottom w:val="double" w:sz="4" w:space="0" w:color="000000"/>
              <w:right w:val="single" w:sz="6" w:space="0" w:color="000000"/>
            </w:tcBorders>
          </w:tcPr>
          <w:p w:rsidR="00612C73" w:rsidRDefault="00612C73" w:rsidP="00612C73">
            <w:pPr>
              <w:ind w:left="2"/>
            </w:pPr>
            <w:r>
              <w:rPr>
                <w:rFonts w:ascii="Arial" w:eastAsia="Arial" w:hAnsi="Arial" w:cs="Arial"/>
                <w:b/>
                <w:sz w:val="24"/>
              </w:rPr>
              <w:t xml:space="preserve">Total </w:t>
            </w:r>
          </w:p>
        </w:tc>
        <w:tc>
          <w:tcPr>
            <w:tcW w:w="868" w:type="dxa"/>
            <w:tcBorders>
              <w:top w:val="single" w:sz="6" w:space="0" w:color="000000"/>
              <w:left w:val="single" w:sz="6" w:space="0" w:color="000000"/>
              <w:bottom w:val="double" w:sz="4" w:space="0" w:color="000000"/>
              <w:right w:val="single" w:sz="6" w:space="0" w:color="000000"/>
            </w:tcBorders>
          </w:tcPr>
          <w:p w:rsidR="00612C73" w:rsidRDefault="00612C73" w:rsidP="00612C73">
            <w:pPr>
              <w:ind w:left="2"/>
            </w:pPr>
          </w:p>
        </w:tc>
        <w:tc>
          <w:tcPr>
            <w:tcW w:w="828" w:type="dxa"/>
            <w:tcBorders>
              <w:top w:val="single" w:sz="6" w:space="0" w:color="000000"/>
              <w:left w:val="single" w:sz="6" w:space="0" w:color="000000"/>
              <w:bottom w:val="double" w:sz="4" w:space="0" w:color="000000"/>
              <w:right w:val="single" w:sz="6" w:space="0" w:color="000000"/>
            </w:tcBorders>
          </w:tcPr>
          <w:p w:rsidR="00612C73" w:rsidRDefault="00612C73" w:rsidP="00612C73">
            <w:pPr>
              <w:ind w:left="2"/>
            </w:pPr>
          </w:p>
        </w:tc>
        <w:tc>
          <w:tcPr>
            <w:tcW w:w="832" w:type="dxa"/>
            <w:tcBorders>
              <w:top w:val="single" w:sz="6" w:space="0" w:color="000000"/>
              <w:left w:val="single" w:sz="6" w:space="0" w:color="000000"/>
              <w:bottom w:val="double" w:sz="4" w:space="0" w:color="000000"/>
              <w:right w:val="double" w:sz="4" w:space="0" w:color="000000"/>
            </w:tcBorders>
          </w:tcPr>
          <w:p w:rsidR="00612C73" w:rsidRDefault="00612C73" w:rsidP="00612C73">
            <w:pPr>
              <w:ind w:left="4"/>
            </w:pPr>
          </w:p>
        </w:tc>
      </w:tr>
    </w:tbl>
    <w:p w:rsidR="00612C73" w:rsidRDefault="00612C73" w:rsidP="00612C73">
      <w:pPr>
        <w:spacing w:after="236"/>
        <w:ind w:left="77"/>
      </w:pPr>
    </w:p>
    <w:p w:rsidR="00612C73" w:rsidRDefault="00612C73" w:rsidP="00612C73">
      <w:pPr>
        <w:ind w:left="214" w:hanging="10"/>
        <w:jc w:val="both"/>
      </w:pPr>
      <w:r>
        <w:rPr>
          <w:rFonts w:ascii="Arial" w:eastAsia="Arial" w:hAnsi="Arial" w:cs="Arial"/>
          <w:sz w:val="24"/>
        </w:rPr>
        <w:lastRenderedPageBreak/>
        <w:t xml:space="preserve">Rapports à fournir :  </w:t>
      </w:r>
      <w:r>
        <w:rPr>
          <w:rFonts w:ascii="Arial" w:eastAsia="Arial" w:hAnsi="Arial" w:cs="Arial"/>
          <w:sz w:val="24"/>
        </w:rPr>
        <w:tab/>
      </w:r>
    </w:p>
    <w:p w:rsidR="00612C73" w:rsidRDefault="00C13968" w:rsidP="00612C73">
      <w:pPr>
        <w:ind w:left="77"/>
      </w:pPr>
      <w:r>
        <w:rPr>
          <w:noProof/>
        </w:rPr>
      </w:r>
      <w:r>
        <w:rPr>
          <w:noProof/>
        </w:rPr>
        <w:pict>
          <v:group id="Group 117158" o:spid="_x0000_s1041" style="width:227.1pt;height:31.5pt;mso-position-horizontal-relative:char;mso-position-vertical-relative:line" coordsize="28839,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">
            <v:shape id="Shape 136979" o:spid="_x0000_s1042" style="position:absolute;left:12103;width:16736;height:106;visibility:visible;mso-wrap-style:square;v-text-anchor:top" coordsize="1673606,10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8xesIA&#10;AADbAAAADwAAAGRycy9kb3ducmV2LnhtbERP32vCMBB+H/g/hBP2NlN9ENsZy5gWhIEwN9+P5ta0&#10;NpeaRO3++2Uw2Nt9fD9vXY62FzfyoXWsYD7LQBDXTrfcKPj8qJ5WIEJE1tg7JgXfFKDcTB7WWGh3&#10;53e6HWMjUgiHAhWYGIdCylAbshhmbiBO3JfzFmOCvpHa4z2F214usmwpLbacGgwO9GqoPh+vVsHu&#10;sNzOL7k/VedBV2+7S3cyeafU43R8eQYRaYz/4j/3Xqf5Ofz+kg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rzF6wgAAANsAAAAPAAAAAAAAAAAAAAAAAJgCAABkcnMvZG93&#10;bnJldi54bWxQSwUGAAAAAAQABAD1AAAAhwMAAAAA&#10;" adj="0,,0" path="m,l1673606,r,10668l,10668,,e" fillcolor="black" stroked="f" strokeweight="0">
              <v:stroke miterlimit="83231f" joinstyle="miter"/>
              <v:formulas/>
              <v:path arrowok="t" o:connecttype="custom" o:connectlocs="0,0;16736,0;16736,106;0,106;0,0" o:connectangles="0,0,0,0,0" textboxrect="0,0,1673606,10668"/>
            </v:shape>
            <v:rect id="Rectangle 17677" o:spid="_x0000_s1043" style="position:absolute;left:18290;top:257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AF5953" w:rsidRDefault="00AF5953" w:rsidP="00612C73"/>
                </w:txbxContent>
              </v:textbox>
            </v:rect>
            <v:shape id="Shape 136980" o:spid="_x0000_s1044" style="position:absolute;top:3276;width:18290;height:91;visibility:visible;mso-wrap-style:square;v-text-anchor:top" coordsize="182905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qT8AA&#10;AADbAAAADwAAAGRycy9kb3ducmV2LnhtbESPQYvCMBSE7wv+h/CEva1pPSxajSKCZQ97ser92Tzb&#10;YvJSkqzWf78RBI/DzHzDLNeDNeJGPnSOFeSTDARx7XTHjYLjYfc1AxEiskbjmBQ8KMB6NfpYYqHd&#10;nfd0q2IjEoRDgQraGPtCylC3ZDFMXE+cvIvzFmOSvpHa4z3BrZHTLPuWFjtOCy32tG2pvlZ/NlFM&#10;PjtxVc4fZ3+ofo3MT2VplPocD5sFiEhDfIdf7R+tYJrD80v6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uqT8AAAADbAAAADwAAAAAAAAAAAAAAAACYAgAAZHJzL2Rvd25y&#10;ZXYueG1sUEsFBgAAAAAEAAQA9QAAAIUDAAAAAA==&#10;" adj="0,,0" path="m,l1829054,r,9144l,9144,,e" fillcolor="black" stroked="f" strokeweight="0">
              <v:stroke miterlimit="83231f" joinstyle="miter"/>
              <v:formulas/>
              <v:path arrowok="t" o:connecttype="custom" o:connectlocs="0,0;18290,0;18290,91;0,91;0,0" o:connectangles="0,0,0,0,0" textboxrect="0,0,1829054,9144"/>
            </v:shape>
            <w10:wrap type="none"/>
            <w10:anchorlock/>
          </v:group>
        </w:pict>
      </w:r>
    </w:p>
    <w:p w:rsidR="00612C73" w:rsidRDefault="00612C73" w:rsidP="00161393">
      <w:pPr>
        <w:numPr>
          <w:ilvl w:val="0"/>
          <w:numId w:val="76"/>
        </w:numPr>
        <w:suppressAutoHyphens w:val="0"/>
        <w:autoSpaceDN/>
        <w:ind w:right="-15" w:hanging="360"/>
        <w:textAlignment w:val="auto"/>
      </w:pPr>
      <w:r>
        <w:rPr>
          <w:rFonts w:ascii="Times New Roman" w:hAnsi="Times New Roman" w:cs="Times New Roman"/>
          <w:sz w:val="20"/>
        </w:rPr>
        <w:t xml:space="preserve">Les mois sont comptés à partir du </w:t>
      </w:r>
      <w:proofErr w:type="spellStart"/>
      <w:r>
        <w:rPr>
          <w:rFonts w:ascii="Times New Roman" w:hAnsi="Times New Roman" w:cs="Times New Roman"/>
          <w:sz w:val="20"/>
        </w:rPr>
        <w:t>debut</w:t>
      </w:r>
      <w:proofErr w:type="spellEnd"/>
      <w:r>
        <w:rPr>
          <w:rFonts w:ascii="Times New Roman" w:hAnsi="Times New Roman" w:cs="Times New Roman"/>
          <w:sz w:val="20"/>
        </w:rPr>
        <w:t xml:space="preserve"> de la mission. Par chaque agent indiquer séparément affectation au siège ou sur le terrain. </w:t>
      </w:r>
    </w:p>
    <w:p w:rsidR="00612C73" w:rsidRDefault="00612C73" w:rsidP="00161393">
      <w:pPr>
        <w:numPr>
          <w:ilvl w:val="0"/>
          <w:numId w:val="76"/>
        </w:numPr>
        <w:suppressAutoHyphens w:val="0"/>
        <w:autoSpaceDN/>
        <w:ind w:right="-15" w:hanging="360"/>
        <w:textAlignment w:val="auto"/>
      </w:pPr>
      <w:r>
        <w:rPr>
          <w:rFonts w:ascii="Times New Roman" w:hAnsi="Times New Roman" w:cs="Times New Roman"/>
          <w:sz w:val="20"/>
        </w:rPr>
        <w:t xml:space="preserve">Travail sur le terrain signifie travail </w:t>
      </w:r>
      <w:proofErr w:type="spellStart"/>
      <w:r>
        <w:rPr>
          <w:rFonts w:ascii="Times New Roman" w:hAnsi="Times New Roman" w:cs="Times New Roman"/>
          <w:sz w:val="20"/>
        </w:rPr>
        <w:t>executé</w:t>
      </w:r>
      <w:proofErr w:type="spellEnd"/>
      <w:r>
        <w:rPr>
          <w:rFonts w:ascii="Times New Roman" w:hAnsi="Times New Roman" w:cs="Times New Roman"/>
          <w:sz w:val="20"/>
        </w:rPr>
        <w:t xml:space="preserve"> en dehors du siège du consultant </w:t>
      </w:r>
    </w:p>
    <w:p w:rsidR="00612C73" w:rsidRDefault="00612C73" w:rsidP="00612C73">
      <w:pPr>
        <w:ind w:left="214" w:hanging="10"/>
        <w:jc w:val="both"/>
      </w:pPr>
      <w:r>
        <w:rPr>
          <w:rFonts w:ascii="Arial" w:eastAsia="Arial" w:hAnsi="Arial" w:cs="Arial"/>
          <w:sz w:val="24"/>
        </w:rPr>
        <w:t xml:space="preserve">Durée des activités : </w:t>
      </w:r>
    </w:p>
    <w:p w:rsidR="00612C73" w:rsidRDefault="00C13968" w:rsidP="00612C73">
      <w:pPr>
        <w:spacing w:after="326"/>
        <w:ind w:left="2410"/>
      </w:pPr>
      <w:r>
        <w:rPr>
          <w:noProof/>
        </w:rPr>
      </w:r>
      <w:r>
        <w:rPr>
          <w:noProof/>
        </w:rPr>
        <w:pict>
          <v:group id="Group 117193" o:spid="_x0000_s1058" style="width:113.45pt;height:.5pt;mso-position-horizontal-relative:char;mso-position-vertical-relative:line" coordsize="144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">
            <v:shape id="Shape 17694" o:spid="_x0000_s1059" style="position:absolute;width:14408;height:0;visibility:visible;mso-wrap-style:square;v-text-anchor:top" coordsize="14408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O/MAA&#10;AADbAAAADwAAAGRycy9kb3ducmV2LnhtbERPS4vCMBC+C/6HMAt7EU0VdKU2FREXxJuPBY9DM6Zl&#10;m0lpYq3/3iwseJuP7znZure16Kj1lWMF00kCgrhwumKj4HL+Hi9B+ICssXZMCp7kYZ0PBxmm2j34&#10;SN0pGBFD2KeooAyhSaX0RUkW/cQ1xJG7udZiiLA1Urf4iOG2lrMkWUiLFceGEhvallT8nu5Wwc7M&#10;Tc/HPenrYja63rufQzeaKvX50W9WIAL14S3+d+91nP8Ff7/EA2T+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UO/MAAAADbAAAADwAAAAAAAAAAAAAAAACYAgAAZHJzL2Rvd25y&#10;ZXYueG1sUEsFBgAAAAAEAAQA9QAAAIUDAAAAAA==&#10;" adj="0,,0" path="m,l1440815,e" filled="f" strokecolor="#221f1f" strokeweight=".5pt">
              <v:stroke joinstyle="round"/>
              <v:formulas/>
              <v:path arrowok="t" o:connecttype="custom" o:connectlocs="0,0;14408,0" o:connectangles="0,0" textboxrect="0,0,1440815,0"/>
            </v:shape>
            <w10:wrap type="none"/>
            <w10:anchorlock/>
          </v:group>
        </w:pict>
      </w:r>
    </w:p>
    <w:p w:rsidR="00612C73" w:rsidRDefault="00612C73" w:rsidP="00612C73">
      <w:pPr>
        <w:spacing w:after="236"/>
        <w:ind w:left="77"/>
      </w:pPr>
    </w:p>
    <w:p w:rsidR="00612C73" w:rsidRDefault="00612C73" w:rsidP="00612C73">
      <w:pPr>
        <w:spacing w:after="179" w:line="246" w:lineRule="auto"/>
        <w:ind w:left="5975" w:right="-15" w:hanging="10"/>
        <w:jc w:val="both"/>
      </w:pPr>
      <w:r>
        <w:rPr>
          <w:rFonts w:ascii="Arial" w:eastAsia="Arial" w:hAnsi="Arial" w:cs="Arial"/>
          <w:sz w:val="24"/>
        </w:rPr>
        <w:t xml:space="preserve">Signature : </w:t>
      </w:r>
      <w:r>
        <w:rPr>
          <w:rFonts w:ascii="Arial" w:eastAsia="Arial" w:hAnsi="Arial" w:cs="Arial"/>
          <w:i/>
          <w:sz w:val="24"/>
        </w:rPr>
        <w:t>(Représentant habilité)</w:t>
      </w:r>
    </w:p>
    <w:p w:rsidR="00612C73" w:rsidRDefault="00612C73" w:rsidP="00612C73">
      <w:pPr>
        <w:spacing w:after="236"/>
        <w:ind w:left="77"/>
      </w:pPr>
    </w:p>
    <w:p w:rsidR="00612C73" w:rsidRDefault="00612C73" w:rsidP="00612C73">
      <w:pPr>
        <w:spacing w:after="236"/>
        <w:ind w:left="77"/>
      </w:pPr>
    </w:p>
    <w:p w:rsidR="00612C73" w:rsidRDefault="00612C73" w:rsidP="00612C73">
      <w:pPr>
        <w:pStyle w:val="Titre5"/>
      </w:pPr>
      <w:r>
        <w:t xml:space="preserve">Nom : </w:t>
      </w:r>
      <w:r>
        <w:rPr>
          <w:u w:val="single" w:color="000000"/>
        </w:rPr>
        <w:tab/>
      </w:r>
    </w:p>
    <w:p w:rsidR="00612C73" w:rsidRDefault="00612C73" w:rsidP="00612C73">
      <w:pPr>
        <w:spacing w:after="236"/>
        <w:ind w:left="77"/>
      </w:pPr>
    </w:p>
    <w:p w:rsidR="00612C73" w:rsidRDefault="00612C73" w:rsidP="00612C73">
      <w:pPr>
        <w:spacing w:after="236"/>
        <w:ind w:left="77"/>
      </w:pPr>
    </w:p>
    <w:p w:rsidR="00612C73" w:rsidRDefault="00612C73" w:rsidP="00612C73">
      <w:pPr>
        <w:pStyle w:val="Titre5"/>
      </w:pPr>
      <w:r>
        <w:t xml:space="preserve">Titre :  </w:t>
      </w:r>
      <w:r w:rsidR="00C13968">
        <w:rPr>
          <w:noProof/>
        </w:rPr>
      </w:r>
      <w:r w:rsidR="00C13968">
        <w:rPr>
          <w:noProof/>
        </w:rPr>
        <w:pict>
          <v:group id="Group 117194" o:spid="_x0000_s1056" style="width:31.1pt;height:.85pt;mso-position-horizontal-relative:char;mso-position-vertical-relative:line" coordsize="39471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">
            <v:shape id="Shape 136981" o:spid="_x0000_s1057" style="position:absolute;width:394716;height:10668;visibility:visible;mso-wrap-style:square;v-text-anchor:top" coordsize="394716,10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1ZsIA&#10;AADbAAAADwAAAGRycy9kb3ducmV2LnhtbERPS4vCMBC+C/6HMIK3NdWlPqpRRNhllb2singcmrEt&#10;NpOSRO3++42w4G0+vucsVq2pxZ2crywrGA4SEMS51RUXCo6Hj7cpCB+QNdaWScEveVgtu50FZto+&#10;+Ifu+1CIGMI+QwVlCE0mpc9LMugHtiGO3MU6gyFCV0jt8BHDTS1HSTKWBiuODSU2tCkpv+5vRkHr&#10;Nud6djntvu37dZLuxp92m46U6vfa9RxEoDa8xP/uLx3np/D8JR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vVmwgAAANsAAAAPAAAAAAAAAAAAAAAAAJgCAABkcnMvZG93&#10;bnJldi54bWxQSwUGAAAAAAQABAD1AAAAhwMAAAAA&#10;" adj="0,,0" path="m,l394716,r,10668l,10668,,e" fillcolor="black" stroked="f" strokeweight="0">
              <v:stroke joinstyle="round"/>
              <v:formulas/>
              <v:path arrowok="t" o:connecttype="custom" o:connectlocs="0,0;394716,0;394716,10668;0,10668;0,0" o:connectangles="0,0,0,0,0" textboxrect="0,0,394716,10668"/>
            </v:shape>
            <w10:wrap type="none"/>
            <w10:anchorlock/>
          </v:group>
        </w:pict>
      </w:r>
    </w:p>
    <w:p w:rsidR="00612C73" w:rsidRDefault="00612C73" w:rsidP="00612C73">
      <w:pPr>
        <w:spacing w:after="236"/>
        <w:jc w:val="center"/>
      </w:pPr>
    </w:p>
    <w:p w:rsidR="00612C73" w:rsidRDefault="00612C73" w:rsidP="00612C73">
      <w:pPr>
        <w:spacing w:after="236"/>
        <w:ind w:left="77"/>
      </w:pPr>
    </w:p>
    <w:p w:rsidR="00612C73" w:rsidRDefault="00612C73" w:rsidP="00612C73">
      <w:pPr>
        <w:pStyle w:val="Titre5"/>
      </w:pPr>
      <w:r>
        <w:t xml:space="preserve">Adresse : </w:t>
      </w:r>
      <w:r>
        <w:rPr>
          <w:u w:val="single" w:color="000000"/>
        </w:rPr>
        <w:tab/>
      </w:r>
    </w:p>
    <w:p w:rsidR="00612C73" w:rsidRDefault="00612C73" w:rsidP="00612C73">
      <w:pPr>
        <w:jc w:val="center"/>
        <w:sectPr w:rsidR="00612C73" w:rsidSect="00612C73">
          <w:pgSz w:w="16838" w:h="11906" w:orient="landscape"/>
          <w:pgMar w:top="1134" w:right="1134" w:bottom="1134" w:left="1134" w:header="510" w:footer="510" w:gutter="0"/>
          <w:cols w:space="720"/>
          <w:docGrid w:linePitch="381"/>
        </w:sectPr>
      </w:pPr>
    </w:p>
    <w:p w:rsidR="00612C73" w:rsidRDefault="00612C73" w:rsidP="00612C73">
      <w:pPr>
        <w:jc w:val="center"/>
      </w:pPr>
    </w:p>
    <w:p w:rsidR="00612C73" w:rsidRDefault="00612C73" w:rsidP="00612C73">
      <w:pPr>
        <w:jc w:val="both"/>
        <w:rPr>
          <w:rFonts w:ascii="Arial" w:hAnsi="Arial" w:cs="Arial"/>
          <w:sz w:val="22"/>
          <w:szCs w:val="24"/>
        </w:rPr>
      </w:pPr>
    </w:p>
    <w:p w:rsidR="00612C73" w:rsidRDefault="00612C73" w:rsidP="00612C73">
      <w:pPr>
        <w:spacing w:after="162"/>
        <w:ind w:left="10" w:right="-15" w:hanging="10"/>
      </w:pPr>
      <w:r>
        <w:rPr>
          <w:rFonts w:ascii="Arial" w:eastAsia="Arial" w:hAnsi="Arial" w:cs="Arial"/>
          <w:b/>
        </w:rPr>
        <w:t xml:space="preserve">6H- Calendrier des activités (programme de travail) </w:t>
      </w:r>
    </w:p>
    <w:p w:rsidR="00612C73" w:rsidRDefault="00612C73" w:rsidP="00612C73">
      <w:pPr>
        <w:spacing w:after="160"/>
      </w:pPr>
    </w:p>
    <w:p w:rsidR="00612C73" w:rsidRDefault="00612C73" w:rsidP="00161393">
      <w:pPr>
        <w:numPr>
          <w:ilvl w:val="0"/>
          <w:numId w:val="77"/>
        </w:numPr>
        <w:suppressAutoHyphens w:val="0"/>
        <w:autoSpaceDN/>
        <w:spacing w:after="146" w:line="246" w:lineRule="auto"/>
        <w:ind w:right="-15" w:hanging="237"/>
        <w:textAlignment w:val="auto"/>
      </w:pPr>
      <w:r>
        <w:rPr>
          <w:rFonts w:ascii="Arial" w:eastAsia="Arial" w:hAnsi="Arial" w:cs="Arial"/>
          <w:b/>
        </w:rPr>
        <w:t xml:space="preserve">Préciser la nature de l’activité </w:t>
      </w:r>
    </w:p>
    <w:tbl>
      <w:tblPr>
        <w:tblStyle w:val="TableGrid"/>
        <w:tblW w:w="10377" w:type="dxa"/>
        <w:tblInd w:w="118" w:type="dxa"/>
        <w:tblCellMar>
          <w:top w:w="50" w:type="dxa"/>
          <w:left w:w="5" w:type="dxa"/>
          <w:right w:w="41" w:type="dxa"/>
        </w:tblCellMar>
        <w:tblLook w:val="04A0"/>
      </w:tblPr>
      <w:tblGrid>
        <w:gridCol w:w="4345"/>
        <w:gridCol w:w="460"/>
        <w:gridCol w:w="403"/>
        <w:gridCol w:w="404"/>
        <w:gridCol w:w="402"/>
        <w:gridCol w:w="404"/>
        <w:gridCol w:w="402"/>
        <w:gridCol w:w="405"/>
        <w:gridCol w:w="402"/>
        <w:gridCol w:w="402"/>
        <w:gridCol w:w="522"/>
        <w:gridCol w:w="522"/>
        <w:gridCol w:w="522"/>
        <w:gridCol w:w="782"/>
      </w:tblGrid>
      <w:tr w:rsidR="00612C73" w:rsidTr="00612C73">
        <w:trPr>
          <w:trHeight w:val="494"/>
        </w:trPr>
        <w:tc>
          <w:tcPr>
            <w:tcW w:w="4647"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5730" w:type="dxa"/>
            <w:gridSpan w:val="13"/>
            <w:tcBorders>
              <w:top w:val="single" w:sz="4" w:space="0" w:color="221F1F"/>
              <w:left w:val="single" w:sz="4" w:space="0" w:color="221F1F"/>
              <w:bottom w:val="single" w:sz="4" w:space="0" w:color="221F1F"/>
              <w:right w:val="single" w:sz="4" w:space="0" w:color="auto"/>
            </w:tcBorders>
          </w:tcPr>
          <w:p w:rsidR="00612C73" w:rsidRDefault="00612C73" w:rsidP="00612C73">
            <w:pPr>
              <w:ind w:left="2"/>
            </w:pPr>
            <w:r>
              <w:rPr>
                <w:rFonts w:ascii="Arial" w:eastAsia="Arial" w:hAnsi="Arial" w:cs="Arial"/>
                <w:i/>
              </w:rPr>
              <w:t>[Mois ou semaines à compter du début de la mission]</w:t>
            </w:r>
          </w:p>
        </w:tc>
      </w:tr>
      <w:tr w:rsidR="00612C73" w:rsidTr="00612C73">
        <w:trPr>
          <w:trHeight w:val="936"/>
        </w:trPr>
        <w:tc>
          <w:tcPr>
            <w:tcW w:w="4647"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ind w:left="2"/>
            </w:pPr>
          </w:p>
          <w:p w:rsidR="00612C73" w:rsidRDefault="00612C73" w:rsidP="00612C73">
            <w:pPr>
              <w:ind w:left="2"/>
            </w:pPr>
            <w:r>
              <w:rPr>
                <w:rFonts w:ascii="Arial" w:eastAsia="Arial" w:hAnsi="Arial" w:cs="Arial"/>
              </w:rPr>
              <w:t xml:space="preserve">1er </w:t>
            </w: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ind w:left="2"/>
            </w:pPr>
          </w:p>
          <w:p w:rsidR="00612C73" w:rsidRDefault="00612C73" w:rsidP="00612C73">
            <w:pPr>
              <w:ind w:left="2"/>
            </w:pPr>
            <w:r>
              <w:rPr>
                <w:rFonts w:ascii="Arial" w:eastAsia="Arial" w:hAnsi="Arial" w:cs="Arial"/>
              </w:rPr>
              <w:t xml:space="preserve">2e </w:t>
            </w: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ind w:left="2"/>
            </w:pPr>
          </w:p>
          <w:p w:rsidR="00612C73" w:rsidRDefault="00612C73" w:rsidP="00612C73">
            <w:pPr>
              <w:ind w:left="2"/>
            </w:pPr>
            <w:r>
              <w:rPr>
                <w:rFonts w:ascii="Arial" w:eastAsia="Arial" w:hAnsi="Arial" w:cs="Arial"/>
              </w:rPr>
              <w:t xml:space="preserve">3e </w:t>
            </w: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pPr>
          </w:p>
          <w:p w:rsidR="00612C73" w:rsidRDefault="00612C73" w:rsidP="00612C73">
            <w:r>
              <w:rPr>
                <w:rFonts w:ascii="Arial" w:eastAsia="Arial" w:hAnsi="Arial" w:cs="Arial"/>
              </w:rPr>
              <w:t xml:space="preserve">4e </w:t>
            </w: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ind w:left="2"/>
            </w:pPr>
          </w:p>
          <w:p w:rsidR="00612C73" w:rsidRDefault="00612C73" w:rsidP="00612C73">
            <w:pPr>
              <w:ind w:left="2"/>
            </w:pPr>
            <w:r>
              <w:rPr>
                <w:rFonts w:ascii="Arial" w:eastAsia="Arial" w:hAnsi="Arial" w:cs="Arial"/>
              </w:rPr>
              <w:t xml:space="preserve">5e </w:t>
            </w: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pPr>
          </w:p>
          <w:p w:rsidR="00612C73" w:rsidRDefault="00612C73" w:rsidP="00612C73">
            <w:r>
              <w:rPr>
                <w:rFonts w:ascii="Arial" w:eastAsia="Arial" w:hAnsi="Arial" w:cs="Arial"/>
              </w:rPr>
              <w:t xml:space="preserve">6e </w:t>
            </w:r>
          </w:p>
        </w:tc>
        <w:tc>
          <w:tcPr>
            <w:tcW w:w="409"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ind w:left="2"/>
            </w:pPr>
          </w:p>
          <w:p w:rsidR="00612C73" w:rsidRDefault="00612C73" w:rsidP="00612C73">
            <w:pPr>
              <w:ind w:left="2"/>
            </w:pPr>
            <w:r>
              <w:rPr>
                <w:rFonts w:ascii="Arial" w:eastAsia="Arial" w:hAnsi="Arial" w:cs="Arial"/>
              </w:rPr>
              <w:t xml:space="preserve">7e </w:t>
            </w: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pPr>
          </w:p>
          <w:p w:rsidR="00612C73" w:rsidRDefault="00612C73" w:rsidP="00612C73">
            <w:r>
              <w:rPr>
                <w:rFonts w:ascii="Arial" w:eastAsia="Arial" w:hAnsi="Arial" w:cs="Arial"/>
              </w:rPr>
              <w:t xml:space="preserve">8e </w:t>
            </w: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pPr>
          </w:p>
          <w:p w:rsidR="00612C73" w:rsidRDefault="00612C73" w:rsidP="00612C73">
            <w:r>
              <w:rPr>
                <w:rFonts w:ascii="Arial" w:eastAsia="Arial" w:hAnsi="Arial" w:cs="Arial"/>
              </w:rPr>
              <w:t xml:space="preserve">9e </w:t>
            </w: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ind w:left="2"/>
            </w:pPr>
          </w:p>
          <w:p w:rsidR="00612C73" w:rsidRDefault="00612C73" w:rsidP="00612C73">
            <w:pPr>
              <w:ind w:left="2"/>
              <w:jc w:val="both"/>
            </w:pPr>
            <w:r>
              <w:rPr>
                <w:rFonts w:ascii="Arial" w:eastAsia="Arial" w:hAnsi="Arial" w:cs="Arial"/>
              </w:rPr>
              <w:t xml:space="preserve">10e </w:t>
            </w: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ind w:left="2"/>
            </w:pPr>
          </w:p>
          <w:p w:rsidR="00612C73" w:rsidRDefault="00612C73" w:rsidP="00612C73">
            <w:pPr>
              <w:ind w:left="2"/>
              <w:jc w:val="both"/>
            </w:pPr>
            <w:r>
              <w:rPr>
                <w:rFonts w:ascii="Arial" w:eastAsia="Arial" w:hAnsi="Arial" w:cs="Arial"/>
              </w:rPr>
              <w:t xml:space="preserve">11e </w:t>
            </w: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60"/>
              <w:ind w:left="2"/>
            </w:pPr>
          </w:p>
          <w:p w:rsidR="00612C73" w:rsidRDefault="00612C73" w:rsidP="00612C73">
            <w:pPr>
              <w:ind w:left="2"/>
              <w:jc w:val="both"/>
            </w:pPr>
            <w:r>
              <w:rPr>
                <w:rFonts w:ascii="Arial" w:eastAsia="Arial" w:hAnsi="Arial" w:cs="Arial"/>
              </w:rPr>
              <w:t xml:space="preserve">12e </w:t>
            </w:r>
          </w:p>
        </w:tc>
        <w:tc>
          <w:tcPr>
            <w:tcW w:w="848" w:type="dxa"/>
            <w:tcBorders>
              <w:top w:val="single" w:sz="4" w:space="0" w:color="221F1F"/>
              <w:left w:val="single" w:sz="4" w:space="0" w:color="221F1F"/>
              <w:bottom w:val="single" w:sz="4" w:space="0" w:color="221F1F"/>
              <w:right w:val="single" w:sz="4" w:space="0" w:color="auto"/>
            </w:tcBorders>
          </w:tcPr>
          <w:p w:rsidR="00612C73" w:rsidRDefault="00612C73" w:rsidP="00612C73"/>
        </w:tc>
      </w:tr>
      <w:tr w:rsidR="00612C73" w:rsidTr="00612C73">
        <w:trPr>
          <w:trHeight w:val="850"/>
        </w:trPr>
        <w:tc>
          <w:tcPr>
            <w:tcW w:w="4647" w:type="dxa"/>
            <w:tcBorders>
              <w:top w:val="single" w:sz="4" w:space="0" w:color="221F1F"/>
              <w:left w:val="single" w:sz="4" w:space="0" w:color="221F1F"/>
              <w:bottom w:val="single" w:sz="4" w:space="0" w:color="221F1F"/>
              <w:right w:val="single" w:sz="4" w:space="0" w:color="221F1F"/>
            </w:tcBorders>
          </w:tcPr>
          <w:p w:rsidR="00612C73" w:rsidRDefault="00612C73" w:rsidP="00612C73">
            <w:r>
              <w:rPr>
                <w:rFonts w:ascii="Arial" w:eastAsia="Arial" w:hAnsi="Arial" w:cs="Arial"/>
              </w:rPr>
              <w:t xml:space="preserve">Activité </w:t>
            </w:r>
            <w:r>
              <w:rPr>
                <w:rFonts w:ascii="Arial" w:eastAsia="Arial" w:hAnsi="Arial" w:cs="Arial"/>
                <w:i/>
              </w:rPr>
              <w:t>(tâche)</w:t>
            </w: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9"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848" w:type="dxa"/>
            <w:tcBorders>
              <w:top w:val="single" w:sz="4" w:space="0" w:color="221F1F"/>
              <w:left w:val="single" w:sz="4" w:space="0" w:color="221F1F"/>
              <w:bottom w:val="single" w:sz="4" w:space="0" w:color="221F1F"/>
              <w:right w:val="single" w:sz="4" w:space="0" w:color="auto"/>
            </w:tcBorders>
          </w:tcPr>
          <w:p w:rsidR="00612C73" w:rsidRDefault="00612C73" w:rsidP="00612C73"/>
        </w:tc>
      </w:tr>
      <w:tr w:rsidR="00612C73" w:rsidTr="00612C73">
        <w:trPr>
          <w:trHeight w:val="951"/>
        </w:trPr>
        <w:tc>
          <w:tcPr>
            <w:tcW w:w="4647"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9"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848" w:type="dxa"/>
            <w:tcBorders>
              <w:top w:val="single" w:sz="4" w:space="0" w:color="221F1F"/>
              <w:left w:val="single" w:sz="4" w:space="0" w:color="221F1F"/>
              <w:bottom w:val="single" w:sz="4" w:space="0" w:color="221F1F"/>
              <w:right w:val="single" w:sz="4" w:space="0" w:color="auto"/>
            </w:tcBorders>
          </w:tcPr>
          <w:p w:rsidR="00612C73" w:rsidRDefault="00612C73" w:rsidP="00612C73"/>
        </w:tc>
      </w:tr>
      <w:tr w:rsidR="00612C73" w:rsidTr="00612C73">
        <w:trPr>
          <w:trHeight w:val="950"/>
        </w:trPr>
        <w:tc>
          <w:tcPr>
            <w:tcW w:w="4647"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9"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848" w:type="dxa"/>
            <w:tcBorders>
              <w:top w:val="single" w:sz="4" w:space="0" w:color="221F1F"/>
              <w:left w:val="single" w:sz="4" w:space="0" w:color="221F1F"/>
              <w:bottom w:val="single" w:sz="4" w:space="0" w:color="221F1F"/>
              <w:right w:val="single" w:sz="4" w:space="0" w:color="auto"/>
            </w:tcBorders>
          </w:tcPr>
          <w:p w:rsidR="00612C73" w:rsidRDefault="00612C73" w:rsidP="00612C73"/>
        </w:tc>
      </w:tr>
      <w:tr w:rsidR="00612C73" w:rsidTr="00612C73">
        <w:trPr>
          <w:trHeight w:val="950"/>
        </w:trPr>
        <w:tc>
          <w:tcPr>
            <w:tcW w:w="4647"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9"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848" w:type="dxa"/>
            <w:tcBorders>
              <w:top w:val="single" w:sz="4" w:space="0" w:color="221F1F"/>
              <w:left w:val="single" w:sz="4" w:space="0" w:color="221F1F"/>
              <w:bottom w:val="single" w:sz="4" w:space="0" w:color="221F1F"/>
              <w:right w:val="single" w:sz="4" w:space="0" w:color="auto"/>
            </w:tcBorders>
          </w:tcPr>
          <w:p w:rsidR="00612C73" w:rsidRDefault="00612C73" w:rsidP="00612C73"/>
        </w:tc>
      </w:tr>
      <w:tr w:rsidR="00612C73" w:rsidTr="00612C73">
        <w:trPr>
          <w:trHeight w:val="956"/>
        </w:trPr>
        <w:tc>
          <w:tcPr>
            <w:tcW w:w="4647"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9"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6"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408" w:type="dxa"/>
            <w:tcBorders>
              <w:top w:val="single" w:sz="4" w:space="0" w:color="221F1F"/>
              <w:left w:val="single" w:sz="4" w:space="0" w:color="221F1F"/>
              <w:bottom w:val="single" w:sz="4" w:space="0" w:color="221F1F"/>
              <w:right w:val="single" w:sz="4" w:space="0" w:color="221F1F"/>
            </w:tcBorders>
          </w:tcPr>
          <w:p w:rsidR="00612C73" w:rsidRDefault="00612C73" w:rsidP="00612C73">
            <w:pPr>
              <w:ind w:left="2"/>
            </w:pPr>
          </w:p>
        </w:tc>
        <w:tc>
          <w:tcPr>
            <w:tcW w:w="848" w:type="dxa"/>
            <w:tcBorders>
              <w:top w:val="single" w:sz="4" w:space="0" w:color="221F1F"/>
              <w:left w:val="single" w:sz="4" w:space="0" w:color="221F1F"/>
              <w:bottom w:val="single" w:sz="4" w:space="0" w:color="221F1F"/>
              <w:right w:val="single" w:sz="4" w:space="0" w:color="auto"/>
            </w:tcBorders>
          </w:tcPr>
          <w:p w:rsidR="00612C73" w:rsidRDefault="00612C73" w:rsidP="00612C73"/>
        </w:tc>
      </w:tr>
    </w:tbl>
    <w:p w:rsidR="00612C73" w:rsidRDefault="00612C73" w:rsidP="00612C73">
      <w:pPr>
        <w:spacing w:after="160"/>
      </w:pPr>
    </w:p>
    <w:p w:rsidR="00612C73" w:rsidRDefault="00612C73" w:rsidP="00161393">
      <w:pPr>
        <w:numPr>
          <w:ilvl w:val="0"/>
          <w:numId w:val="77"/>
        </w:numPr>
        <w:suppressAutoHyphens w:val="0"/>
        <w:autoSpaceDN/>
        <w:spacing w:after="162"/>
        <w:ind w:right="-15" w:hanging="237"/>
        <w:textAlignment w:val="auto"/>
      </w:pPr>
      <w:r>
        <w:rPr>
          <w:rFonts w:ascii="Arial" w:eastAsia="Arial" w:hAnsi="Arial" w:cs="Arial"/>
          <w:b/>
        </w:rPr>
        <w:t xml:space="preserve">Achèvement et soumission des rapports </w:t>
      </w:r>
    </w:p>
    <w:tbl>
      <w:tblPr>
        <w:tblStyle w:val="TableGrid"/>
        <w:tblW w:w="10101" w:type="dxa"/>
        <w:tblInd w:w="118" w:type="dxa"/>
        <w:tblCellMar>
          <w:top w:w="50" w:type="dxa"/>
          <w:left w:w="5" w:type="dxa"/>
          <w:right w:w="115" w:type="dxa"/>
        </w:tblCellMar>
        <w:tblLook w:val="04A0"/>
      </w:tblPr>
      <w:tblGrid>
        <w:gridCol w:w="4503"/>
        <w:gridCol w:w="5598"/>
      </w:tblGrid>
      <w:tr w:rsidR="00612C73" w:rsidTr="00612C73">
        <w:trPr>
          <w:trHeight w:val="442"/>
        </w:trPr>
        <w:tc>
          <w:tcPr>
            <w:tcW w:w="4503" w:type="dxa"/>
            <w:tcBorders>
              <w:top w:val="single" w:sz="4" w:space="0" w:color="221F1F"/>
              <w:left w:val="single" w:sz="4" w:space="0" w:color="221F1F"/>
              <w:bottom w:val="single" w:sz="4" w:space="0" w:color="221F1F"/>
              <w:right w:val="single" w:sz="4" w:space="0" w:color="221F1F"/>
            </w:tcBorders>
          </w:tcPr>
          <w:p w:rsidR="00612C73" w:rsidRDefault="00612C73" w:rsidP="00612C73">
            <w:r>
              <w:rPr>
                <w:rFonts w:ascii="Arial" w:eastAsia="Arial" w:hAnsi="Arial" w:cs="Arial"/>
              </w:rPr>
              <w:t xml:space="preserve">Rapports </w:t>
            </w:r>
          </w:p>
        </w:tc>
        <w:tc>
          <w:tcPr>
            <w:tcW w:w="5598" w:type="dxa"/>
            <w:tcBorders>
              <w:top w:val="single" w:sz="4" w:space="0" w:color="221F1F"/>
              <w:left w:val="single" w:sz="4" w:space="0" w:color="221F1F"/>
              <w:bottom w:val="single" w:sz="4" w:space="0" w:color="221F1F"/>
              <w:right w:val="single" w:sz="4" w:space="0" w:color="221F1F"/>
            </w:tcBorders>
          </w:tcPr>
          <w:p w:rsidR="00612C73" w:rsidRDefault="00612C73" w:rsidP="00612C73">
            <w:r>
              <w:rPr>
                <w:rFonts w:ascii="Arial" w:eastAsia="Arial" w:hAnsi="Arial" w:cs="Arial"/>
              </w:rPr>
              <w:t xml:space="preserve">Date </w:t>
            </w:r>
          </w:p>
        </w:tc>
      </w:tr>
      <w:tr w:rsidR="00612C73" w:rsidTr="00612C73">
        <w:trPr>
          <w:trHeight w:val="379"/>
        </w:trPr>
        <w:tc>
          <w:tcPr>
            <w:tcW w:w="4503" w:type="dxa"/>
            <w:tcBorders>
              <w:top w:val="single" w:sz="4" w:space="0" w:color="221F1F"/>
              <w:left w:val="single" w:sz="4" w:space="0" w:color="221F1F"/>
              <w:bottom w:val="single" w:sz="4" w:space="0" w:color="221F1F"/>
              <w:right w:val="single" w:sz="4" w:space="0" w:color="221F1F"/>
            </w:tcBorders>
          </w:tcPr>
          <w:p w:rsidR="00612C73" w:rsidRDefault="00612C73" w:rsidP="00612C73">
            <w:r>
              <w:rPr>
                <w:rFonts w:ascii="Arial" w:eastAsia="Arial" w:hAnsi="Arial" w:cs="Arial"/>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rsidR="00612C73" w:rsidRDefault="00612C73" w:rsidP="00612C73"/>
        </w:tc>
      </w:tr>
      <w:tr w:rsidR="00612C73" w:rsidTr="00612C73">
        <w:trPr>
          <w:trHeight w:val="2120"/>
        </w:trPr>
        <w:tc>
          <w:tcPr>
            <w:tcW w:w="4503" w:type="dxa"/>
            <w:tcBorders>
              <w:top w:val="single" w:sz="4" w:space="0" w:color="221F1F"/>
              <w:left w:val="single" w:sz="4" w:space="0" w:color="221F1F"/>
              <w:bottom w:val="single" w:sz="4" w:space="0" w:color="221F1F"/>
              <w:right w:val="single" w:sz="4" w:space="0" w:color="221F1F"/>
            </w:tcBorders>
          </w:tcPr>
          <w:p w:rsidR="00612C73" w:rsidRDefault="00612C73" w:rsidP="00612C73">
            <w:pPr>
              <w:spacing w:after="155" w:line="349" w:lineRule="auto"/>
            </w:pPr>
            <w:r>
              <w:rPr>
                <w:rFonts w:ascii="Arial" w:eastAsia="Arial" w:hAnsi="Arial" w:cs="Arial"/>
              </w:rPr>
              <w:t xml:space="preserve">2. Rapports d’avancement a. Premier rapport d’avancement </w:t>
            </w:r>
          </w:p>
          <w:p w:rsidR="00612C73" w:rsidRDefault="00612C73" w:rsidP="00612C73">
            <w:r>
              <w:rPr>
                <w:rFonts w:ascii="Arial" w:eastAsia="Arial" w:hAnsi="Arial" w:cs="Arial"/>
              </w:rPr>
              <w:t xml:space="preserve">b. Deuxième rapport d’avancement </w:t>
            </w:r>
          </w:p>
        </w:tc>
        <w:tc>
          <w:tcPr>
            <w:tcW w:w="5598" w:type="dxa"/>
            <w:tcBorders>
              <w:top w:val="single" w:sz="4" w:space="0" w:color="221F1F"/>
              <w:left w:val="single" w:sz="4" w:space="0" w:color="221F1F"/>
              <w:bottom w:val="single" w:sz="4" w:space="0" w:color="221F1F"/>
              <w:right w:val="single" w:sz="4" w:space="0" w:color="221F1F"/>
            </w:tcBorders>
          </w:tcPr>
          <w:p w:rsidR="00612C73" w:rsidRDefault="00612C73" w:rsidP="00612C73"/>
        </w:tc>
      </w:tr>
      <w:tr w:rsidR="00612C73" w:rsidTr="00612C73">
        <w:trPr>
          <w:trHeight w:val="430"/>
        </w:trPr>
        <w:tc>
          <w:tcPr>
            <w:tcW w:w="4503" w:type="dxa"/>
            <w:tcBorders>
              <w:top w:val="single" w:sz="4" w:space="0" w:color="221F1F"/>
              <w:left w:val="single" w:sz="4" w:space="0" w:color="221F1F"/>
              <w:bottom w:val="single" w:sz="4" w:space="0" w:color="221F1F"/>
              <w:right w:val="single" w:sz="4" w:space="0" w:color="221F1F"/>
            </w:tcBorders>
          </w:tcPr>
          <w:p w:rsidR="00612C73" w:rsidRDefault="00612C73" w:rsidP="00612C73">
            <w:r>
              <w:rPr>
                <w:rFonts w:ascii="Arial" w:eastAsia="Arial" w:hAnsi="Arial" w:cs="Arial"/>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tcPr>
          <w:p w:rsidR="00612C73" w:rsidRDefault="00612C73" w:rsidP="00612C73"/>
        </w:tc>
      </w:tr>
      <w:tr w:rsidR="00612C73" w:rsidTr="00612C73">
        <w:trPr>
          <w:trHeight w:val="408"/>
        </w:trPr>
        <w:tc>
          <w:tcPr>
            <w:tcW w:w="4503" w:type="dxa"/>
            <w:tcBorders>
              <w:top w:val="single" w:sz="4" w:space="0" w:color="221F1F"/>
              <w:left w:val="single" w:sz="4" w:space="0" w:color="221F1F"/>
              <w:bottom w:val="single" w:sz="4" w:space="0" w:color="221F1F"/>
              <w:right w:val="single" w:sz="4" w:space="0" w:color="221F1F"/>
            </w:tcBorders>
          </w:tcPr>
          <w:p w:rsidR="00612C73" w:rsidRDefault="00612C73" w:rsidP="00612C73">
            <w:r>
              <w:rPr>
                <w:rFonts w:ascii="Arial" w:eastAsia="Arial" w:hAnsi="Arial" w:cs="Arial"/>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rsidR="00612C73" w:rsidRDefault="00612C73" w:rsidP="00612C73"/>
        </w:tc>
      </w:tr>
    </w:tbl>
    <w:p w:rsidR="005B01B4" w:rsidRDefault="005B01B4">
      <w:pPr>
        <w:pStyle w:val="ParagrapheNormalDAO"/>
        <w:jc w:val="left"/>
        <w:sectPr w:rsidR="005B01B4" w:rsidSect="0082644C">
          <w:headerReference w:type="default" r:id="rId19"/>
          <w:footerReference w:type="default" r:id="rId20"/>
          <w:footerReference w:type="first" r:id="rId21"/>
          <w:pgSz w:w="11906" w:h="16838"/>
          <w:pgMar w:top="1134" w:right="1134" w:bottom="1134" w:left="1134" w:header="567" w:footer="567" w:gutter="0"/>
          <w:cols w:space="720"/>
          <w:titlePg/>
          <w:docGrid w:linePitch="381"/>
        </w:sectPr>
      </w:pPr>
    </w:p>
    <w:p w:rsidR="005B01B4" w:rsidRDefault="005B01B4">
      <w:pPr>
        <w:widowControl w:val="0"/>
        <w:autoSpaceDE w:val="0"/>
        <w:spacing w:before="11"/>
        <w:rPr>
          <w:rFonts w:ascii="Arial" w:hAnsi="Arial" w:cs="Arial"/>
          <w:b/>
          <w:bCs/>
          <w:spacing w:val="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5B01B4" w:rsidRDefault="005B01B4">
      <w:pPr>
        <w:widowControl w:val="0"/>
        <w:autoSpaceDE w:val="0"/>
        <w:spacing w:before="11"/>
        <w:jc w:val="both"/>
        <w:rPr>
          <w:rFonts w:ascii="Arial" w:hAnsi="Arial" w:cs="Arial"/>
          <w:b/>
          <w:bCs/>
          <w:spacing w:val="6"/>
          <w:sz w:val="36"/>
        </w:rPr>
      </w:pPr>
    </w:p>
    <w:p w:rsidR="00612C73" w:rsidRDefault="00457BBA" w:rsidP="00612C73">
      <w:pPr>
        <w:pStyle w:val="TitrePieceDAO"/>
        <w:numPr>
          <w:ilvl w:val="0"/>
          <w:numId w:val="0"/>
        </w:numPr>
        <w:tabs>
          <w:tab w:val="clear" w:pos="-2020"/>
          <w:tab w:val="clear" w:pos="-1020"/>
          <w:tab w:val="clear" w:pos="-320"/>
          <w:tab w:val="clear" w:pos="320"/>
          <w:tab w:val="clear" w:pos="2060"/>
        </w:tabs>
        <w:ind w:left="720"/>
        <w:rPr>
          <w:spacing w:val="-35"/>
          <w:sz w:val="28"/>
        </w:rPr>
      </w:pPr>
      <w:r>
        <w:rPr>
          <w:spacing w:val="-35"/>
        </w:rPr>
        <w:br/>
      </w:r>
      <w:r w:rsidR="00612C73">
        <w:rPr>
          <w:spacing w:val="-35"/>
          <w:sz w:val="28"/>
        </w:rPr>
        <w:t>Pièce n°7</w:t>
      </w:r>
      <w:r w:rsidR="00612C73" w:rsidRPr="00AC3671">
        <w:rPr>
          <w:spacing w:val="-35"/>
          <w:sz w:val="28"/>
        </w:rPr>
        <w:t> :</w:t>
      </w:r>
    </w:p>
    <w:p w:rsidR="00612C73" w:rsidRPr="006E5FB4"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32"/>
        </w:rPr>
      </w:pPr>
      <w:r w:rsidRPr="006E5FB4">
        <w:rPr>
          <w:spacing w:val="-35"/>
          <w:sz w:val="32"/>
        </w:rPr>
        <w:t xml:space="preserve"> Proposition </w:t>
      </w:r>
      <w:r>
        <w:rPr>
          <w:spacing w:val="-35"/>
          <w:sz w:val="32"/>
        </w:rPr>
        <w:t>financière :Tableaux</w:t>
      </w:r>
      <w:r w:rsidRPr="006E5FB4">
        <w:rPr>
          <w:spacing w:val="-35"/>
          <w:sz w:val="32"/>
        </w:rPr>
        <w:t xml:space="preserve"> types</w:t>
      </w:r>
    </w:p>
    <w:p w:rsidR="00612C73" w:rsidRPr="00B460A5" w:rsidRDefault="00612C73" w:rsidP="00612C73">
      <w:pPr>
        <w:widowControl w:val="0"/>
        <w:autoSpaceDE w:val="0"/>
        <w:spacing w:before="10" w:line="120" w:lineRule="exact"/>
        <w:jc w:val="center"/>
        <w:rPr>
          <w:rFonts w:ascii="Arial" w:hAnsi="Arial" w:cs="Arial"/>
          <w:spacing w:val="37"/>
          <w:sz w:val="2"/>
          <w:szCs w:val="12"/>
        </w:rPr>
      </w:pPr>
    </w:p>
    <w:p w:rsidR="00612C73" w:rsidRDefault="00612C73" w:rsidP="00612C73">
      <w:pPr>
        <w:widowControl w:val="0"/>
        <w:autoSpaceDE w:val="0"/>
        <w:spacing w:line="200" w:lineRule="exact"/>
        <w:jc w:val="center"/>
        <w:rPr>
          <w:rFonts w:ascii="Arial" w:hAnsi="Arial" w:cs="Arial"/>
          <w:spacing w:val="37"/>
          <w:sz w:val="20"/>
          <w:szCs w:val="20"/>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CB71CB" w:rsidRDefault="00CB71CB"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Pr="004010BE" w:rsidRDefault="00612C73" w:rsidP="00612C73">
      <w:pPr>
        <w:spacing w:after="166"/>
        <w:ind w:left="10" w:right="3348" w:hanging="10"/>
        <w:jc w:val="right"/>
        <w:rPr>
          <w:rFonts w:ascii="Arial" w:hAnsi="Arial" w:cs="Arial"/>
        </w:rPr>
      </w:pPr>
      <w:r>
        <w:rPr>
          <w:rFonts w:ascii="Arial" w:eastAsia="Arial" w:hAnsi="Arial" w:cs="Arial"/>
          <w:b/>
        </w:rPr>
        <w:t>(</w:t>
      </w:r>
      <w:r w:rsidRPr="004010BE">
        <w:rPr>
          <w:rFonts w:ascii="Arial" w:eastAsia="Arial" w:hAnsi="Arial" w:cs="Arial"/>
          <w:b/>
        </w:rPr>
        <w:t xml:space="preserve">TABLEAUX TYPES) </w:t>
      </w:r>
    </w:p>
    <w:p w:rsidR="00612C73" w:rsidRPr="004010BE" w:rsidRDefault="00612C73" w:rsidP="00612C73">
      <w:pPr>
        <w:spacing w:after="194"/>
        <w:rPr>
          <w:rFonts w:ascii="Arial" w:hAnsi="Arial" w:cs="Arial"/>
        </w:rPr>
      </w:pPr>
    </w:p>
    <w:p w:rsidR="00612C73" w:rsidRPr="004010BE" w:rsidRDefault="00612C73" w:rsidP="00612C73">
      <w:pPr>
        <w:spacing w:after="186"/>
        <w:rPr>
          <w:rFonts w:ascii="Arial" w:hAnsi="Arial" w:cs="Arial"/>
        </w:rPr>
      </w:pPr>
    </w:p>
    <w:p w:rsidR="00612C73" w:rsidRPr="004010BE" w:rsidRDefault="00612C73" w:rsidP="00612C73">
      <w:pPr>
        <w:spacing w:after="175"/>
        <w:rPr>
          <w:rFonts w:ascii="Arial" w:hAnsi="Arial" w:cs="Arial"/>
        </w:rPr>
      </w:pPr>
    </w:p>
    <w:p w:rsidR="00612C73" w:rsidRPr="004010BE" w:rsidRDefault="00612C73" w:rsidP="00612C73">
      <w:pPr>
        <w:spacing w:after="175"/>
        <w:ind w:left="10" w:hanging="10"/>
        <w:jc w:val="both"/>
        <w:rPr>
          <w:rFonts w:ascii="Arial" w:hAnsi="Arial" w:cs="Arial"/>
        </w:rPr>
      </w:pPr>
      <w:r w:rsidRPr="004010BE">
        <w:rPr>
          <w:rFonts w:ascii="Arial" w:eastAsia="Arial" w:hAnsi="Arial" w:cs="Arial"/>
          <w:b/>
          <w:sz w:val="24"/>
        </w:rPr>
        <w:t>7A</w:t>
      </w:r>
      <w:r w:rsidRPr="004010BE">
        <w:rPr>
          <w:rFonts w:ascii="Arial" w:eastAsia="Arial" w:hAnsi="Arial" w:cs="Arial"/>
          <w:sz w:val="24"/>
        </w:rPr>
        <w:t xml:space="preserve"> : Lettre de soumission de la proposition financière</w:t>
      </w:r>
    </w:p>
    <w:p w:rsidR="00612C73" w:rsidRPr="004010BE" w:rsidRDefault="00612C73" w:rsidP="00612C73">
      <w:pPr>
        <w:spacing w:after="176"/>
        <w:rPr>
          <w:rFonts w:ascii="Arial" w:hAnsi="Arial" w:cs="Arial"/>
        </w:rPr>
      </w:pPr>
    </w:p>
    <w:p w:rsidR="00612C73" w:rsidRPr="004010BE" w:rsidRDefault="00612C73" w:rsidP="00612C73">
      <w:pPr>
        <w:spacing w:after="178"/>
        <w:rPr>
          <w:rFonts w:ascii="Arial" w:hAnsi="Arial" w:cs="Arial"/>
        </w:rPr>
      </w:pPr>
    </w:p>
    <w:p w:rsidR="00612C73" w:rsidRPr="004010BE" w:rsidRDefault="00612C73" w:rsidP="00612C73">
      <w:pPr>
        <w:spacing w:after="175"/>
        <w:ind w:left="10" w:hanging="10"/>
        <w:jc w:val="both"/>
        <w:rPr>
          <w:rFonts w:ascii="Arial" w:hAnsi="Arial" w:cs="Arial"/>
        </w:rPr>
      </w:pPr>
      <w:r w:rsidRPr="004010BE">
        <w:rPr>
          <w:rFonts w:ascii="Arial" w:eastAsia="Arial" w:hAnsi="Arial" w:cs="Arial"/>
          <w:b/>
          <w:sz w:val="24"/>
        </w:rPr>
        <w:t>7B</w:t>
      </w:r>
      <w:r w:rsidRPr="004010BE">
        <w:rPr>
          <w:rFonts w:ascii="Arial" w:eastAsia="Arial" w:hAnsi="Arial" w:cs="Arial"/>
          <w:sz w:val="24"/>
        </w:rPr>
        <w:t xml:space="preserve"> : Cadre du Bordereau des Primes Unitaires</w:t>
      </w:r>
    </w:p>
    <w:p w:rsidR="00612C73" w:rsidRPr="004010BE" w:rsidRDefault="00612C73" w:rsidP="00612C73">
      <w:pPr>
        <w:spacing w:after="176"/>
        <w:rPr>
          <w:rFonts w:ascii="Arial" w:hAnsi="Arial" w:cs="Arial"/>
        </w:rPr>
      </w:pPr>
    </w:p>
    <w:p w:rsidR="00612C73" w:rsidRPr="004010BE" w:rsidRDefault="00612C73" w:rsidP="00612C73">
      <w:pPr>
        <w:spacing w:after="175"/>
        <w:rPr>
          <w:rFonts w:ascii="Arial" w:hAnsi="Arial" w:cs="Arial"/>
        </w:rPr>
      </w:pPr>
    </w:p>
    <w:p w:rsidR="00612C73" w:rsidRPr="004010BE" w:rsidRDefault="00612C73" w:rsidP="00612C73">
      <w:pPr>
        <w:spacing w:after="175"/>
        <w:ind w:left="10" w:hanging="10"/>
        <w:jc w:val="both"/>
        <w:rPr>
          <w:rFonts w:ascii="Arial" w:hAnsi="Arial" w:cs="Arial"/>
        </w:rPr>
      </w:pPr>
      <w:r w:rsidRPr="004010BE">
        <w:rPr>
          <w:rFonts w:ascii="Arial" w:eastAsia="Arial" w:hAnsi="Arial" w:cs="Arial"/>
          <w:b/>
          <w:sz w:val="24"/>
        </w:rPr>
        <w:t>7C</w:t>
      </w:r>
      <w:r w:rsidRPr="004010BE">
        <w:rPr>
          <w:rFonts w:ascii="Arial" w:eastAsia="Arial" w:hAnsi="Arial" w:cs="Arial"/>
          <w:sz w:val="24"/>
        </w:rPr>
        <w:t xml:space="preserve"> : Cadre du Détail Quantitatif et Estimatif</w:t>
      </w:r>
    </w:p>
    <w:p w:rsidR="00612C73" w:rsidRPr="004010BE" w:rsidRDefault="00612C73" w:rsidP="00612C73">
      <w:pPr>
        <w:spacing w:after="176"/>
        <w:rPr>
          <w:rFonts w:ascii="Arial" w:hAnsi="Arial" w:cs="Arial"/>
        </w:rPr>
      </w:pPr>
    </w:p>
    <w:p w:rsidR="00612C73" w:rsidRPr="004010BE" w:rsidRDefault="00612C73" w:rsidP="00612C73">
      <w:pPr>
        <w:spacing w:after="181"/>
        <w:rPr>
          <w:rFonts w:ascii="Arial" w:hAnsi="Arial" w:cs="Arial"/>
        </w:rPr>
      </w:pPr>
    </w:p>
    <w:p w:rsidR="00612C73" w:rsidRPr="004010BE" w:rsidRDefault="00612C73" w:rsidP="00612C73">
      <w:pPr>
        <w:spacing w:line="352" w:lineRule="auto"/>
        <w:ind w:right="9015"/>
        <w:rPr>
          <w:rFonts w:ascii="Arial" w:hAnsi="Arial" w:cs="Arial"/>
        </w:rPr>
      </w:pPr>
    </w:p>
    <w:p w:rsidR="00612C73" w:rsidRPr="004010BE" w:rsidRDefault="00612C73" w:rsidP="00612C73">
      <w:pPr>
        <w:spacing w:line="352" w:lineRule="auto"/>
        <w:ind w:right="9015"/>
        <w:rPr>
          <w:rFonts w:ascii="Arial" w:hAnsi="Arial" w:cs="Arial"/>
        </w:rPr>
      </w:pPr>
    </w:p>
    <w:p w:rsidR="00612C73" w:rsidRPr="004010BE" w:rsidRDefault="00612C73" w:rsidP="00612C73">
      <w:pPr>
        <w:spacing w:line="352" w:lineRule="auto"/>
        <w:ind w:right="9015"/>
        <w:rPr>
          <w:rFonts w:ascii="Arial" w:hAnsi="Arial" w:cs="Arial"/>
        </w:rPr>
      </w:pPr>
    </w:p>
    <w:p w:rsidR="00612C73" w:rsidRPr="004010BE" w:rsidRDefault="00612C73" w:rsidP="00612C73">
      <w:pPr>
        <w:spacing w:line="352" w:lineRule="auto"/>
        <w:ind w:right="9015"/>
        <w:rPr>
          <w:rFonts w:ascii="Arial" w:hAnsi="Arial" w:cs="Arial"/>
        </w:rPr>
      </w:pPr>
    </w:p>
    <w:p w:rsidR="00612C73" w:rsidRPr="004010BE" w:rsidRDefault="00612C73" w:rsidP="00612C73">
      <w:pPr>
        <w:spacing w:line="352" w:lineRule="auto"/>
        <w:ind w:right="9015"/>
        <w:rPr>
          <w:rFonts w:ascii="Arial" w:hAnsi="Arial" w:cs="Arial"/>
        </w:rPr>
      </w:pPr>
    </w:p>
    <w:p w:rsidR="00612C73" w:rsidRPr="004010BE" w:rsidRDefault="00612C73" w:rsidP="00612C73">
      <w:pPr>
        <w:spacing w:line="352" w:lineRule="auto"/>
        <w:ind w:right="9015"/>
        <w:rPr>
          <w:rFonts w:ascii="Arial" w:hAnsi="Arial" w:cs="Arial"/>
        </w:rPr>
      </w:pPr>
    </w:p>
    <w:p w:rsidR="00612C73" w:rsidRPr="004010BE" w:rsidRDefault="00612C73" w:rsidP="00612C73">
      <w:pPr>
        <w:spacing w:line="352" w:lineRule="auto"/>
        <w:ind w:right="9015"/>
        <w:rPr>
          <w:rFonts w:ascii="Arial" w:hAnsi="Arial" w:cs="Arial"/>
        </w:rPr>
      </w:pPr>
    </w:p>
    <w:p w:rsidR="00612C73" w:rsidRPr="004010BE" w:rsidRDefault="00612C73" w:rsidP="00612C73">
      <w:pPr>
        <w:spacing w:line="352" w:lineRule="auto"/>
        <w:ind w:right="9015"/>
        <w:rPr>
          <w:rFonts w:ascii="Arial" w:hAnsi="Arial" w:cs="Arial"/>
        </w:rPr>
      </w:pPr>
    </w:p>
    <w:p w:rsidR="00612C73" w:rsidRPr="004010BE" w:rsidRDefault="00612C73" w:rsidP="00612C73">
      <w:pPr>
        <w:spacing w:line="352" w:lineRule="auto"/>
        <w:ind w:right="9015"/>
        <w:rPr>
          <w:rFonts w:ascii="Arial" w:hAnsi="Arial" w:cs="Arial"/>
        </w:rPr>
      </w:pPr>
    </w:p>
    <w:p w:rsidR="00612C73" w:rsidRDefault="00612C73" w:rsidP="00612C73">
      <w:pPr>
        <w:rPr>
          <w:rFonts w:ascii="Arial" w:hAnsi="Arial" w:cs="Arial"/>
        </w:rPr>
      </w:pPr>
    </w:p>
    <w:p w:rsidR="00BB64DB" w:rsidRPr="004010BE" w:rsidRDefault="00BB64DB" w:rsidP="00612C73"/>
    <w:p w:rsidR="00612C73" w:rsidRPr="004010BE" w:rsidRDefault="00612C73" w:rsidP="00612C73">
      <w:pPr>
        <w:pStyle w:val="Titre3"/>
        <w:spacing w:after="206"/>
        <w:ind w:left="-5"/>
        <w:rPr>
          <w:rFonts w:ascii="Arial" w:hAnsi="Arial" w:cs="Arial"/>
          <w:sz w:val="28"/>
        </w:rPr>
      </w:pPr>
      <w:r w:rsidRPr="004010BE">
        <w:rPr>
          <w:rFonts w:ascii="Arial" w:hAnsi="Arial" w:cs="Arial"/>
          <w:sz w:val="28"/>
        </w:rPr>
        <w:lastRenderedPageBreak/>
        <w:t>7A : Modèle de lettre de proposition de l’offre financière</w:t>
      </w:r>
    </w:p>
    <w:p w:rsidR="00612C73" w:rsidRPr="004010BE" w:rsidRDefault="00612C73" w:rsidP="00612C73">
      <w:pPr>
        <w:spacing w:after="201" w:line="246" w:lineRule="auto"/>
        <w:ind w:left="-5" w:right="-15" w:hanging="10"/>
        <w:rPr>
          <w:rFonts w:ascii="Arial" w:hAnsi="Arial" w:cs="Arial"/>
          <w:sz w:val="24"/>
        </w:rPr>
      </w:pP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4"/>
        </w:rPr>
        <w:tab/>
        <w:t xml:space="preserve">(Lieu, date) </w:t>
      </w:r>
    </w:p>
    <w:p w:rsidR="00612C73" w:rsidRPr="004010BE" w:rsidRDefault="00612C73" w:rsidP="00612C73">
      <w:pPr>
        <w:spacing w:after="207"/>
        <w:jc w:val="center"/>
        <w:rPr>
          <w:rFonts w:ascii="Arial" w:hAnsi="Arial" w:cs="Arial"/>
          <w:sz w:val="12"/>
        </w:rPr>
      </w:pPr>
      <w:r w:rsidRPr="004010BE">
        <w:rPr>
          <w:rFonts w:ascii="Arial" w:eastAsia="Arial" w:hAnsi="Arial" w:cs="Arial"/>
          <w:sz w:val="24"/>
        </w:rPr>
        <w:t xml:space="preserve">A  </w:t>
      </w:r>
    </w:p>
    <w:p w:rsidR="00612C73" w:rsidRPr="004010BE" w:rsidRDefault="00612C73" w:rsidP="00612C73">
      <w:pPr>
        <w:spacing w:after="207"/>
        <w:ind w:left="10" w:right="491" w:hanging="10"/>
        <w:jc w:val="right"/>
        <w:rPr>
          <w:rFonts w:ascii="Arial" w:hAnsi="Arial" w:cs="Arial"/>
          <w:sz w:val="24"/>
        </w:rPr>
      </w:pPr>
      <w:r w:rsidRPr="004010BE">
        <w:rPr>
          <w:rFonts w:ascii="Arial" w:eastAsia="Arial" w:hAnsi="Arial" w:cs="Arial"/>
          <w:b/>
          <w:sz w:val="24"/>
        </w:rPr>
        <w:t xml:space="preserve">Le Maître d’Ouvrage ou le </w:t>
      </w:r>
    </w:p>
    <w:p w:rsidR="00612C73" w:rsidRPr="004010BE" w:rsidRDefault="00612C73" w:rsidP="00612C73">
      <w:pPr>
        <w:spacing w:after="207"/>
        <w:ind w:left="10" w:right="383" w:hanging="10"/>
        <w:jc w:val="right"/>
        <w:rPr>
          <w:rFonts w:ascii="Arial" w:hAnsi="Arial" w:cs="Arial"/>
          <w:sz w:val="24"/>
        </w:rPr>
      </w:pPr>
      <w:r w:rsidRPr="004010BE">
        <w:rPr>
          <w:rFonts w:ascii="Arial" w:eastAsia="Arial" w:hAnsi="Arial" w:cs="Arial"/>
          <w:b/>
          <w:sz w:val="24"/>
        </w:rPr>
        <w:t xml:space="preserve">Maître d’Ouvrage Délégué  </w:t>
      </w:r>
    </w:p>
    <w:p w:rsidR="00612C73" w:rsidRPr="004010BE" w:rsidRDefault="00612C73" w:rsidP="00612C73">
      <w:pPr>
        <w:spacing w:after="201" w:line="246" w:lineRule="auto"/>
        <w:ind w:left="-5" w:right="-15" w:hanging="10"/>
        <w:rPr>
          <w:rFonts w:ascii="Arial" w:hAnsi="Arial" w:cs="Arial"/>
          <w:sz w:val="24"/>
        </w:rPr>
      </w:pPr>
      <w:r w:rsidRPr="004010BE">
        <w:rPr>
          <w:rFonts w:ascii="Arial" w:eastAsia="Arial" w:hAnsi="Arial" w:cs="Arial"/>
          <w:sz w:val="24"/>
        </w:rPr>
        <w:t xml:space="preserve">Madame/Monsieur  </w:t>
      </w:r>
    </w:p>
    <w:p w:rsidR="00612C73" w:rsidRPr="004010BE" w:rsidRDefault="00612C73" w:rsidP="00612C73">
      <w:pPr>
        <w:spacing w:after="162" w:line="348" w:lineRule="auto"/>
        <w:ind w:left="-5" w:hanging="10"/>
        <w:jc w:val="both"/>
        <w:rPr>
          <w:rFonts w:ascii="Arial" w:hAnsi="Arial" w:cs="Arial"/>
          <w:sz w:val="24"/>
        </w:rPr>
      </w:pPr>
      <w:r w:rsidRPr="004010BE">
        <w:rPr>
          <w:rFonts w:ascii="Arial" w:eastAsia="Arial" w:hAnsi="Arial" w:cs="Arial"/>
          <w:sz w:val="24"/>
        </w:rPr>
        <w:t xml:space="preserve">Nous, soussignés, avons l’honneur de vous proposer nos services, à titre de prestataire, pour la souscription des polices d’assurances de ____________________________ conformément à votre Dossier d’Appel d’Offres en date du………. et à notre proposition.  </w:t>
      </w:r>
    </w:p>
    <w:p w:rsidR="00612C73" w:rsidRPr="004010BE" w:rsidRDefault="00612C73" w:rsidP="00612C73">
      <w:pPr>
        <w:spacing w:after="163" w:line="334" w:lineRule="auto"/>
        <w:ind w:left="10" w:hanging="10"/>
        <w:jc w:val="both"/>
        <w:rPr>
          <w:rFonts w:ascii="Arial" w:hAnsi="Arial" w:cs="Arial"/>
          <w:sz w:val="24"/>
        </w:rPr>
      </w:pPr>
      <w:r w:rsidRPr="004010BE">
        <w:rPr>
          <w:rFonts w:ascii="Arial" w:eastAsia="Arial" w:hAnsi="Arial" w:cs="Arial"/>
          <w:sz w:val="24"/>
        </w:rPr>
        <w:t xml:space="preserve">Nous vous soumettons par les présentes notre Proposition financière pour les lots ci-après classés par ordre de préférence--------- (préciser le(s) montant(s) </w:t>
      </w:r>
      <w:r w:rsidRPr="004010BE">
        <w:rPr>
          <w:rFonts w:ascii="Arial" w:eastAsia="Arial" w:hAnsi="Arial" w:cs="Arial"/>
          <w:i/>
          <w:sz w:val="24"/>
        </w:rPr>
        <w:t>en lettres et en chiffres</w:t>
      </w:r>
      <w:r w:rsidRPr="004010BE">
        <w:rPr>
          <w:rFonts w:ascii="Arial" w:eastAsia="Arial" w:hAnsi="Arial" w:cs="Arial"/>
          <w:sz w:val="24"/>
        </w:rPr>
        <w:t xml:space="preserve">, le (s) lot(s), le cas échéant).Ce montant net d’impôts, de droits et de taxes, que nous avons estimé par ailleurs à </w:t>
      </w:r>
      <w:r w:rsidRPr="004010BE">
        <w:rPr>
          <w:rFonts w:ascii="Arial" w:eastAsia="Arial" w:hAnsi="Arial" w:cs="Arial"/>
          <w:i/>
          <w:sz w:val="24"/>
        </w:rPr>
        <w:t>[montant(s)]</w:t>
      </w:r>
      <w:r w:rsidRPr="004010BE">
        <w:rPr>
          <w:rFonts w:ascii="Arial" w:eastAsia="Arial" w:hAnsi="Arial" w:cs="Arial"/>
          <w:sz w:val="24"/>
        </w:rPr>
        <w:t xml:space="preserve">. </w:t>
      </w:r>
    </w:p>
    <w:p w:rsidR="00612C73" w:rsidRDefault="00DB0A12" w:rsidP="00612C73">
      <w:pPr>
        <w:spacing w:after="163" w:line="246" w:lineRule="auto"/>
        <w:ind w:left="10" w:hanging="10"/>
        <w:jc w:val="both"/>
        <w:rPr>
          <w:rFonts w:ascii="Arial" w:eastAsia="Arial" w:hAnsi="Arial" w:cs="Arial"/>
          <w:sz w:val="24"/>
        </w:rPr>
      </w:pPr>
      <w:r>
        <w:rPr>
          <w:rFonts w:ascii="Arial" w:eastAsia="Arial" w:hAnsi="Arial" w:cs="Arial"/>
          <w:sz w:val="24"/>
        </w:rPr>
        <w:t>Offre financière du L</w:t>
      </w:r>
      <w:r w:rsidR="00612C73" w:rsidRPr="004010BE">
        <w:rPr>
          <w:rFonts w:ascii="Arial" w:eastAsia="Arial" w:hAnsi="Arial" w:cs="Arial"/>
          <w:sz w:val="24"/>
        </w:rPr>
        <w:t>ot n° _</w:t>
      </w:r>
      <w:r w:rsidR="00212284" w:rsidRPr="00DB0A12">
        <w:rPr>
          <w:rFonts w:ascii="Arial" w:eastAsia="Arial" w:hAnsi="Arial" w:cs="Arial"/>
          <w:color w:val="000000" w:themeColor="text1"/>
          <w:sz w:val="24"/>
        </w:rPr>
        <w:t>1</w:t>
      </w:r>
      <w:r w:rsidR="00612C73" w:rsidRPr="004010BE">
        <w:rPr>
          <w:rFonts w:ascii="Arial" w:eastAsia="Arial" w:hAnsi="Arial" w:cs="Arial"/>
          <w:sz w:val="24"/>
        </w:rPr>
        <w:t xml:space="preserve">_________ </w:t>
      </w:r>
    </w:p>
    <w:p w:rsidR="00212284" w:rsidRPr="00DB0A12" w:rsidRDefault="00DB0A12" w:rsidP="00612C73">
      <w:pPr>
        <w:spacing w:after="163" w:line="246" w:lineRule="auto"/>
        <w:ind w:left="10" w:hanging="10"/>
        <w:jc w:val="both"/>
        <w:rPr>
          <w:rFonts w:ascii="Arial" w:hAnsi="Arial" w:cs="Arial"/>
          <w:color w:val="000000" w:themeColor="text1"/>
          <w:sz w:val="24"/>
        </w:rPr>
      </w:pPr>
      <w:r>
        <w:rPr>
          <w:rFonts w:ascii="Arial" w:eastAsia="Arial" w:hAnsi="Arial" w:cs="Arial"/>
          <w:color w:val="000000" w:themeColor="text1"/>
          <w:sz w:val="24"/>
        </w:rPr>
        <w:t xml:space="preserve">                              </w:t>
      </w:r>
      <w:r w:rsidR="00212284" w:rsidRPr="00DB0A12">
        <w:rPr>
          <w:rFonts w:ascii="Arial" w:eastAsia="Arial" w:hAnsi="Arial" w:cs="Arial"/>
          <w:color w:val="000000" w:themeColor="text1"/>
          <w:sz w:val="24"/>
        </w:rPr>
        <w:t>Lot n° 2</w:t>
      </w:r>
      <w:r>
        <w:rPr>
          <w:rFonts w:ascii="Arial" w:eastAsia="Arial" w:hAnsi="Arial" w:cs="Arial"/>
          <w:color w:val="000000" w:themeColor="text1"/>
          <w:sz w:val="24"/>
        </w:rPr>
        <w:t>_____________</w:t>
      </w:r>
    </w:p>
    <w:tbl>
      <w:tblPr>
        <w:tblStyle w:val="TableGrid"/>
        <w:tblW w:w="8481" w:type="dxa"/>
        <w:tblInd w:w="298" w:type="dxa"/>
        <w:tblCellMar>
          <w:top w:w="50" w:type="dxa"/>
          <w:left w:w="108" w:type="dxa"/>
          <w:right w:w="115" w:type="dxa"/>
        </w:tblCellMar>
        <w:tblLook w:val="04A0"/>
      </w:tblPr>
      <w:tblGrid>
        <w:gridCol w:w="2305"/>
        <w:gridCol w:w="1896"/>
        <w:gridCol w:w="2130"/>
        <w:gridCol w:w="2150"/>
      </w:tblGrid>
      <w:tr w:rsidR="00612C73" w:rsidRPr="004010BE" w:rsidTr="00612C73">
        <w:trPr>
          <w:trHeight w:val="516"/>
        </w:trPr>
        <w:tc>
          <w:tcPr>
            <w:tcW w:w="2305" w:type="dxa"/>
            <w:tcBorders>
              <w:top w:val="single" w:sz="4" w:space="0" w:color="000000"/>
              <w:left w:val="single" w:sz="4" w:space="0" w:color="000000"/>
              <w:bottom w:val="single" w:sz="4" w:space="0" w:color="000000"/>
              <w:right w:val="single" w:sz="4" w:space="0" w:color="000000"/>
            </w:tcBorders>
            <w:vAlign w:val="center"/>
          </w:tcPr>
          <w:p w:rsidR="00612C73" w:rsidRPr="004010BE" w:rsidRDefault="00612C73" w:rsidP="00612C73">
            <w:pPr>
              <w:jc w:val="center"/>
              <w:rPr>
                <w:rFonts w:ascii="Arial" w:hAnsi="Arial" w:cs="Arial"/>
                <w:sz w:val="24"/>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12C73" w:rsidRPr="004010BE" w:rsidRDefault="00612C73" w:rsidP="00612C73">
            <w:pPr>
              <w:jc w:val="center"/>
              <w:rPr>
                <w:rFonts w:ascii="Arial" w:hAnsi="Arial" w:cs="Arial"/>
                <w:sz w:val="24"/>
              </w:rPr>
            </w:pPr>
            <w:r w:rsidRPr="004010BE">
              <w:rPr>
                <w:rFonts w:ascii="Arial" w:eastAsia="Arial" w:hAnsi="Arial" w:cs="Arial"/>
                <w:sz w:val="24"/>
              </w:rPr>
              <w:t xml:space="preserve">Tranche ferme </w:t>
            </w:r>
          </w:p>
        </w:tc>
        <w:tc>
          <w:tcPr>
            <w:tcW w:w="213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jc w:val="center"/>
              <w:rPr>
                <w:rFonts w:ascii="Arial" w:hAnsi="Arial" w:cs="Arial"/>
                <w:sz w:val="24"/>
              </w:rPr>
            </w:pPr>
            <w:r w:rsidRPr="004010BE">
              <w:rPr>
                <w:rFonts w:ascii="Arial" w:eastAsia="Arial" w:hAnsi="Arial" w:cs="Arial"/>
                <w:sz w:val="24"/>
              </w:rPr>
              <w:t xml:space="preserve">Tranche(s) conditionnelle (s) </w:t>
            </w:r>
          </w:p>
        </w:tc>
        <w:tc>
          <w:tcPr>
            <w:tcW w:w="215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jc w:val="center"/>
              <w:rPr>
                <w:rFonts w:ascii="Arial" w:hAnsi="Arial" w:cs="Arial"/>
                <w:sz w:val="24"/>
              </w:rPr>
            </w:pPr>
            <w:r w:rsidRPr="004010BE">
              <w:rPr>
                <w:rFonts w:ascii="Arial" w:eastAsia="Arial" w:hAnsi="Arial" w:cs="Arial"/>
                <w:sz w:val="24"/>
              </w:rPr>
              <w:t xml:space="preserve">Tranches ferme et conditionnelle </w:t>
            </w:r>
          </w:p>
        </w:tc>
      </w:tr>
      <w:tr w:rsidR="00612C73" w:rsidRPr="004010BE" w:rsidTr="00612C73">
        <w:trPr>
          <w:trHeight w:val="262"/>
        </w:trPr>
        <w:tc>
          <w:tcPr>
            <w:tcW w:w="2305"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r w:rsidRPr="004010BE">
              <w:rPr>
                <w:rFonts w:ascii="Arial" w:eastAsia="Arial" w:hAnsi="Arial" w:cs="Arial"/>
                <w:sz w:val="24"/>
              </w:rPr>
              <w:t xml:space="preserve">Montant HTVA </w:t>
            </w:r>
          </w:p>
        </w:tc>
        <w:tc>
          <w:tcPr>
            <w:tcW w:w="1896"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c>
          <w:tcPr>
            <w:tcW w:w="213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c>
          <w:tcPr>
            <w:tcW w:w="215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r>
      <w:tr w:rsidR="00612C73" w:rsidRPr="004010BE" w:rsidTr="00CB71CB">
        <w:trPr>
          <w:trHeight w:val="346"/>
        </w:trPr>
        <w:tc>
          <w:tcPr>
            <w:tcW w:w="2305" w:type="dxa"/>
            <w:tcBorders>
              <w:top w:val="single" w:sz="4" w:space="0" w:color="000000"/>
              <w:left w:val="single" w:sz="4" w:space="0" w:color="000000"/>
              <w:bottom w:val="single" w:sz="4" w:space="0" w:color="000000"/>
              <w:right w:val="single" w:sz="4" w:space="0" w:color="000000"/>
            </w:tcBorders>
            <w:vAlign w:val="center"/>
          </w:tcPr>
          <w:p w:rsidR="00612C73" w:rsidRPr="004010BE" w:rsidRDefault="00612C73" w:rsidP="00612C73">
            <w:pPr>
              <w:rPr>
                <w:rFonts w:ascii="Arial" w:hAnsi="Arial" w:cs="Arial"/>
                <w:sz w:val="24"/>
              </w:rPr>
            </w:pPr>
            <w:r w:rsidRPr="004010BE">
              <w:rPr>
                <w:rFonts w:ascii="Arial" w:eastAsia="Arial" w:hAnsi="Arial" w:cs="Arial"/>
                <w:sz w:val="24"/>
              </w:rPr>
              <w:t xml:space="preserve">TVA </w:t>
            </w:r>
          </w:p>
        </w:tc>
        <w:tc>
          <w:tcPr>
            <w:tcW w:w="1896"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c>
          <w:tcPr>
            <w:tcW w:w="213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c>
          <w:tcPr>
            <w:tcW w:w="215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r>
      <w:tr w:rsidR="00612C73" w:rsidRPr="004010BE" w:rsidTr="00CB71CB">
        <w:trPr>
          <w:trHeight w:val="367"/>
        </w:trPr>
        <w:tc>
          <w:tcPr>
            <w:tcW w:w="2305" w:type="dxa"/>
            <w:tcBorders>
              <w:top w:val="single" w:sz="4" w:space="0" w:color="000000"/>
              <w:left w:val="single" w:sz="4" w:space="0" w:color="000000"/>
              <w:bottom w:val="single" w:sz="4" w:space="0" w:color="000000"/>
              <w:right w:val="single" w:sz="4" w:space="0" w:color="000000"/>
            </w:tcBorders>
            <w:vAlign w:val="center"/>
          </w:tcPr>
          <w:p w:rsidR="00612C73" w:rsidRPr="004010BE" w:rsidRDefault="00612C73" w:rsidP="00612C73">
            <w:pPr>
              <w:rPr>
                <w:rFonts w:ascii="Arial" w:hAnsi="Arial" w:cs="Arial"/>
                <w:sz w:val="24"/>
              </w:rPr>
            </w:pPr>
            <w:r w:rsidRPr="004010BE">
              <w:rPr>
                <w:rFonts w:ascii="Arial" w:eastAsia="Arial" w:hAnsi="Arial" w:cs="Arial"/>
                <w:sz w:val="24"/>
              </w:rPr>
              <w:t xml:space="preserve">Montant TTC </w:t>
            </w:r>
          </w:p>
        </w:tc>
        <w:tc>
          <w:tcPr>
            <w:tcW w:w="1896"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c>
          <w:tcPr>
            <w:tcW w:w="213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c>
          <w:tcPr>
            <w:tcW w:w="215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r>
      <w:tr w:rsidR="00612C73" w:rsidRPr="004010BE" w:rsidTr="00CB71CB">
        <w:trPr>
          <w:trHeight w:val="359"/>
        </w:trPr>
        <w:tc>
          <w:tcPr>
            <w:tcW w:w="2305" w:type="dxa"/>
            <w:tcBorders>
              <w:top w:val="single" w:sz="4" w:space="0" w:color="000000"/>
              <w:left w:val="single" w:sz="4" w:space="0" w:color="000000"/>
              <w:bottom w:val="single" w:sz="4" w:space="0" w:color="000000"/>
              <w:right w:val="single" w:sz="4" w:space="0" w:color="000000"/>
            </w:tcBorders>
            <w:vAlign w:val="center"/>
          </w:tcPr>
          <w:p w:rsidR="00612C73" w:rsidRPr="004010BE" w:rsidRDefault="00612C73" w:rsidP="00612C73">
            <w:pPr>
              <w:rPr>
                <w:rFonts w:ascii="Arial" w:hAnsi="Arial" w:cs="Arial"/>
                <w:sz w:val="24"/>
              </w:rPr>
            </w:pPr>
            <w:r w:rsidRPr="004010BE">
              <w:rPr>
                <w:rFonts w:ascii="Arial" w:eastAsia="Arial" w:hAnsi="Arial" w:cs="Arial"/>
                <w:sz w:val="24"/>
              </w:rPr>
              <w:t xml:space="preserve">AIR </w:t>
            </w:r>
          </w:p>
        </w:tc>
        <w:tc>
          <w:tcPr>
            <w:tcW w:w="1896"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c>
          <w:tcPr>
            <w:tcW w:w="213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c>
          <w:tcPr>
            <w:tcW w:w="215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r>
      <w:tr w:rsidR="00612C73" w:rsidRPr="004010BE" w:rsidTr="00CB71CB">
        <w:trPr>
          <w:trHeight w:val="365"/>
        </w:trPr>
        <w:tc>
          <w:tcPr>
            <w:tcW w:w="2305" w:type="dxa"/>
            <w:tcBorders>
              <w:top w:val="single" w:sz="4" w:space="0" w:color="000000"/>
              <w:left w:val="single" w:sz="4" w:space="0" w:color="000000"/>
              <w:bottom w:val="single" w:sz="4" w:space="0" w:color="000000"/>
              <w:right w:val="single" w:sz="4" w:space="0" w:color="000000"/>
            </w:tcBorders>
            <w:vAlign w:val="center"/>
          </w:tcPr>
          <w:p w:rsidR="00612C73" w:rsidRPr="004010BE" w:rsidRDefault="00612C73" w:rsidP="00612C73">
            <w:pPr>
              <w:rPr>
                <w:rFonts w:ascii="Arial" w:hAnsi="Arial" w:cs="Arial"/>
                <w:sz w:val="24"/>
              </w:rPr>
            </w:pPr>
            <w:r w:rsidRPr="004010BE">
              <w:rPr>
                <w:rFonts w:ascii="Arial" w:eastAsia="Arial" w:hAnsi="Arial" w:cs="Arial"/>
                <w:sz w:val="24"/>
              </w:rPr>
              <w:t xml:space="preserve">Net à Percevoir </w:t>
            </w:r>
          </w:p>
        </w:tc>
        <w:tc>
          <w:tcPr>
            <w:tcW w:w="1896"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c>
          <w:tcPr>
            <w:tcW w:w="213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c>
          <w:tcPr>
            <w:tcW w:w="2150" w:type="dxa"/>
            <w:tcBorders>
              <w:top w:val="single" w:sz="4" w:space="0" w:color="000000"/>
              <w:left w:val="single" w:sz="4" w:space="0" w:color="000000"/>
              <w:bottom w:val="single" w:sz="4" w:space="0" w:color="000000"/>
              <w:right w:val="single" w:sz="4" w:space="0" w:color="000000"/>
            </w:tcBorders>
          </w:tcPr>
          <w:p w:rsidR="00612C73" w:rsidRPr="004010BE" w:rsidRDefault="00612C73" w:rsidP="00612C73">
            <w:pPr>
              <w:rPr>
                <w:rFonts w:ascii="Arial" w:hAnsi="Arial" w:cs="Arial"/>
                <w:sz w:val="24"/>
              </w:rPr>
            </w:pPr>
          </w:p>
        </w:tc>
      </w:tr>
    </w:tbl>
    <w:p w:rsidR="00612C73" w:rsidRPr="004010BE" w:rsidRDefault="00612C73" w:rsidP="00612C73">
      <w:pPr>
        <w:spacing w:after="161"/>
        <w:rPr>
          <w:rFonts w:ascii="Arial" w:hAnsi="Arial" w:cs="Arial"/>
          <w:sz w:val="4"/>
        </w:rPr>
      </w:pPr>
    </w:p>
    <w:p w:rsidR="00612C73" w:rsidRPr="004010BE" w:rsidRDefault="00612C73" w:rsidP="00612C73">
      <w:pPr>
        <w:spacing w:after="163" w:line="349" w:lineRule="auto"/>
        <w:ind w:left="10" w:hanging="10"/>
        <w:jc w:val="both"/>
        <w:rPr>
          <w:sz w:val="24"/>
        </w:rPr>
      </w:pPr>
      <w:r w:rsidRPr="004010BE">
        <w:rPr>
          <w:rFonts w:ascii="Arial" w:eastAsia="Arial" w:hAnsi="Arial" w:cs="Arial"/>
          <w:sz w:val="24"/>
        </w:rPr>
        <w:t xml:space="preserve">Notre proposition a pour nous force obligatoire, sous réserve des modifications résultant de la négociation du contrat, jusqu’à l’expiration du délai de validité de la proposition, c’est-à-dire jusqu’au (date). </w:t>
      </w:r>
    </w:p>
    <w:p w:rsidR="00612C73" w:rsidRPr="004010BE" w:rsidRDefault="00612C73" w:rsidP="00612C73">
      <w:pPr>
        <w:spacing w:after="162" w:line="246" w:lineRule="auto"/>
        <w:ind w:left="-5" w:hanging="10"/>
        <w:jc w:val="both"/>
        <w:rPr>
          <w:sz w:val="24"/>
        </w:rPr>
      </w:pPr>
      <w:r w:rsidRPr="004010BE">
        <w:rPr>
          <w:rFonts w:ascii="Arial" w:eastAsia="Arial" w:hAnsi="Arial" w:cs="Arial"/>
          <w:sz w:val="24"/>
        </w:rPr>
        <w:t xml:space="preserve">Nous savons que vous n’êtes tenue/tenu d’accepter aucune des propositions reçues. </w:t>
      </w:r>
    </w:p>
    <w:p w:rsidR="00612C73" w:rsidRPr="004010BE" w:rsidRDefault="00612C73" w:rsidP="00612C73">
      <w:pPr>
        <w:spacing w:after="162" w:line="246" w:lineRule="auto"/>
        <w:ind w:left="-5" w:hanging="10"/>
        <w:jc w:val="both"/>
        <w:rPr>
          <w:sz w:val="24"/>
        </w:rPr>
      </w:pPr>
      <w:r w:rsidRPr="004010BE">
        <w:rPr>
          <w:rFonts w:ascii="Arial" w:eastAsia="Arial" w:hAnsi="Arial" w:cs="Arial"/>
          <w:sz w:val="24"/>
        </w:rPr>
        <w:t xml:space="preserve">Veuillez agréer, l’assurance de notre considération distinguée. /- </w:t>
      </w:r>
    </w:p>
    <w:p w:rsidR="00612C73" w:rsidRPr="004010BE" w:rsidRDefault="00612C73" w:rsidP="00612C73">
      <w:pPr>
        <w:spacing w:after="163" w:line="246" w:lineRule="auto"/>
        <w:ind w:left="10" w:hanging="10"/>
        <w:jc w:val="both"/>
        <w:rPr>
          <w:sz w:val="22"/>
        </w:rPr>
      </w:pP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4"/>
        </w:rPr>
        <w:tab/>
      </w:r>
      <w:r w:rsidRPr="004010BE">
        <w:rPr>
          <w:rFonts w:ascii="Arial" w:eastAsia="Arial" w:hAnsi="Arial" w:cs="Arial"/>
          <w:sz w:val="22"/>
        </w:rPr>
        <w:t xml:space="preserve">Signature du représentant habilité : </w:t>
      </w:r>
    </w:p>
    <w:p w:rsidR="00612C73" w:rsidRPr="004010BE" w:rsidRDefault="00612C73" w:rsidP="00612C73">
      <w:pPr>
        <w:spacing w:after="163" w:line="246" w:lineRule="auto"/>
        <w:ind w:left="10" w:hanging="10"/>
        <w:jc w:val="both"/>
        <w:rPr>
          <w:sz w:val="22"/>
        </w:rPr>
      </w:pPr>
      <w:r w:rsidRPr="004010BE">
        <w:rPr>
          <w:rFonts w:ascii="Arial" w:eastAsia="Arial" w:hAnsi="Arial" w:cs="Arial"/>
          <w:sz w:val="22"/>
        </w:rPr>
        <w:tab/>
      </w:r>
      <w:r w:rsidRPr="004010BE">
        <w:rPr>
          <w:rFonts w:ascii="Arial" w:eastAsia="Arial" w:hAnsi="Arial" w:cs="Arial"/>
          <w:sz w:val="22"/>
        </w:rPr>
        <w:tab/>
      </w:r>
      <w:r w:rsidRPr="004010BE">
        <w:rPr>
          <w:rFonts w:ascii="Arial" w:eastAsia="Arial" w:hAnsi="Arial" w:cs="Arial"/>
          <w:sz w:val="22"/>
        </w:rPr>
        <w:tab/>
      </w:r>
      <w:r w:rsidRPr="004010BE">
        <w:rPr>
          <w:rFonts w:ascii="Arial" w:eastAsia="Arial" w:hAnsi="Arial" w:cs="Arial"/>
          <w:sz w:val="22"/>
        </w:rPr>
        <w:tab/>
      </w:r>
      <w:r w:rsidRPr="004010BE">
        <w:rPr>
          <w:rFonts w:ascii="Arial" w:eastAsia="Arial" w:hAnsi="Arial" w:cs="Arial"/>
          <w:sz w:val="22"/>
        </w:rPr>
        <w:tab/>
      </w:r>
      <w:r w:rsidRPr="004010BE">
        <w:rPr>
          <w:rFonts w:ascii="Arial" w:eastAsia="Arial" w:hAnsi="Arial" w:cs="Arial"/>
          <w:sz w:val="22"/>
        </w:rPr>
        <w:tab/>
      </w:r>
      <w:r w:rsidRPr="004010BE">
        <w:rPr>
          <w:rFonts w:ascii="Arial" w:eastAsia="Arial" w:hAnsi="Arial" w:cs="Arial"/>
          <w:sz w:val="22"/>
        </w:rPr>
        <w:tab/>
        <w:t xml:space="preserve">Nom et titre du signataire : </w:t>
      </w:r>
    </w:p>
    <w:p w:rsidR="00612C73" w:rsidRPr="004010BE" w:rsidRDefault="00612C73" w:rsidP="00612C73">
      <w:pPr>
        <w:spacing w:line="246" w:lineRule="auto"/>
        <w:ind w:left="10" w:hanging="10"/>
        <w:jc w:val="both"/>
        <w:rPr>
          <w:sz w:val="22"/>
        </w:rPr>
      </w:pPr>
      <w:r w:rsidRPr="004010BE">
        <w:rPr>
          <w:rFonts w:ascii="Arial" w:eastAsia="Arial" w:hAnsi="Arial" w:cs="Arial"/>
          <w:sz w:val="22"/>
        </w:rPr>
        <w:lastRenderedPageBreak/>
        <w:tab/>
      </w:r>
      <w:r w:rsidRPr="004010BE">
        <w:rPr>
          <w:rFonts w:ascii="Arial" w:eastAsia="Arial" w:hAnsi="Arial" w:cs="Arial"/>
          <w:sz w:val="22"/>
        </w:rPr>
        <w:tab/>
      </w:r>
      <w:r w:rsidRPr="004010BE">
        <w:rPr>
          <w:rFonts w:ascii="Arial" w:eastAsia="Arial" w:hAnsi="Arial" w:cs="Arial"/>
          <w:sz w:val="22"/>
        </w:rPr>
        <w:tab/>
      </w:r>
      <w:r w:rsidRPr="004010BE">
        <w:rPr>
          <w:rFonts w:ascii="Arial" w:eastAsia="Arial" w:hAnsi="Arial" w:cs="Arial"/>
          <w:sz w:val="22"/>
        </w:rPr>
        <w:tab/>
      </w:r>
      <w:r w:rsidRPr="004010BE">
        <w:rPr>
          <w:rFonts w:ascii="Arial" w:eastAsia="Arial" w:hAnsi="Arial" w:cs="Arial"/>
          <w:sz w:val="22"/>
        </w:rPr>
        <w:tab/>
      </w:r>
      <w:r w:rsidRPr="004010BE">
        <w:rPr>
          <w:rFonts w:ascii="Arial" w:eastAsia="Arial" w:hAnsi="Arial" w:cs="Arial"/>
          <w:sz w:val="22"/>
        </w:rPr>
        <w:tab/>
      </w:r>
      <w:r w:rsidRPr="004010BE">
        <w:rPr>
          <w:rFonts w:ascii="Arial" w:eastAsia="Arial" w:hAnsi="Arial" w:cs="Arial"/>
          <w:sz w:val="22"/>
        </w:rPr>
        <w:tab/>
        <w:t xml:space="preserve">Adresse : </w:t>
      </w:r>
    </w:p>
    <w:p w:rsidR="00612C73" w:rsidRPr="004010BE" w:rsidRDefault="00612C73" w:rsidP="00612C73">
      <w:pPr>
        <w:jc w:val="both"/>
        <w:rPr>
          <w:rFonts w:ascii="Arial" w:hAnsi="Arial" w:cs="Arial"/>
          <w:sz w:val="22"/>
          <w:szCs w:val="24"/>
        </w:rPr>
      </w:pPr>
    </w:p>
    <w:p w:rsidR="00612C73" w:rsidRDefault="00612C73" w:rsidP="00CB71CB">
      <w:pPr>
        <w:jc w:val="both"/>
        <w:rPr>
          <w:rFonts w:ascii="Arial" w:hAnsi="Arial" w:cs="Arial"/>
          <w:b/>
          <w:sz w:val="22"/>
          <w:szCs w:val="24"/>
        </w:rPr>
      </w:pPr>
      <w:r w:rsidRPr="006A6F99">
        <w:rPr>
          <w:rFonts w:ascii="Arial" w:hAnsi="Arial" w:cs="Arial"/>
          <w:b/>
          <w:sz w:val="22"/>
          <w:szCs w:val="24"/>
        </w:rPr>
        <w:t>7B CADRE DU BORDEREAU DES PRIX UNITAIRES</w:t>
      </w:r>
    </w:p>
    <w:p w:rsidR="00CB71CB" w:rsidRPr="00CB71CB" w:rsidRDefault="00CB71CB" w:rsidP="00CB71CB">
      <w:pPr>
        <w:jc w:val="both"/>
        <w:rPr>
          <w:rFonts w:ascii="Arial" w:hAnsi="Arial" w:cs="Arial"/>
          <w:b/>
          <w:sz w:val="22"/>
          <w:szCs w:val="24"/>
        </w:rPr>
      </w:pPr>
    </w:p>
    <w:p w:rsidR="000B7C48" w:rsidRPr="00DB0A12" w:rsidRDefault="000B7C48" w:rsidP="00612C73">
      <w:pPr>
        <w:rPr>
          <w:rFonts w:ascii="Arial" w:hAnsi="Arial" w:cs="Arial"/>
          <w:color w:val="000000" w:themeColor="text1"/>
          <w:sz w:val="22"/>
          <w:szCs w:val="24"/>
        </w:rPr>
      </w:pPr>
      <w:r w:rsidRPr="00DB0A12">
        <w:rPr>
          <w:rFonts w:ascii="Arial" w:hAnsi="Arial" w:cs="Arial"/>
          <w:color w:val="000000" w:themeColor="text1"/>
          <w:sz w:val="22"/>
          <w:szCs w:val="24"/>
        </w:rPr>
        <w:t xml:space="preserve">Lot 1 </w:t>
      </w:r>
      <w:r w:rsidR="00DB0A12">
        <w:rPr>
          <w:rFonts w:ascii="Arial" w:hAnsi="Arial" w:cs="Arial"/>
          <w:color w:val="000000" w:themeColor="text1"/>
          <w:sz w:val="22"/>
          <w:szCs w:val="24"/>
        </w:rPr>
        <w:t>____________________</w:t>
      </w:r>
    </w:p>
    <w:p w:rsidR="000B7C48" w:rsidRPr="00DB0A12" w:rsidRDefault="00DB0A12" w:rsidP="00612C73">
      <w:pPr>
        <w:rPr>
          <w:rFonts w:ascii="Arial" w:hAnsi="Arial" w:cs="Arial"/>
          <w:color w:val="000000" w:themeColor="text1"/>
          <w:sz w:val="22"/>
          <w:szCs w:val="24"/>
        </w:rPr>
      </w:pPr>
      <w:r w:rsidRPr="00DB0A12">
        <w:rPr>
          <w:rFonts w:ascii="Arial" w:hAnsi="Arial" w:cs="Arial"/>
          <w:color w:val="000000" w:themeColor="text1"/>
          <w:sz w:val="22"/>
          <w:szCs w:val="24"/>
        </w:rPr>
        <w:t>L</w:t>
      </w:r>
      <w:r w:rsidR="000B7C48" w:rsidRPr="00DB0A12">
        <w:rPr>
          <w:rFonts w:ascii="Arial" w:hAnsi="Arial" w:cs="Arial"/>
          <w:color w:val="000000" w:themeColor="text1"/>
          <w:sz w:val="22"/>
          <w:szCs w:val="24"/>
        </w:rPr>
        <w:t xml:space="preserve">ot 2 </w:t>
      </w:r>
      <w:r>
        <w:rPr>
          <w:rFonts w:ascii="Arial" w:hAnsi="Arial" w:cs="Arial"/>
          <w:color w:val="000000" w:themeColor="text1"/>
          <w:sz w:val="22"/>
          <w:szCs w:val="24"/>
        </w:rPr>
        <w:t>______________________</w:t>
      </w:r>
    </w:p>
    <w:tbl>
      <w:tblPr>
        <w:tblW w:w="9357" w:type="dxa"/>
        <w:tblInd w:w="69" w:type="dxa"/>
        <w:tblCellMar>
          <w:left w:w="70" w:type="dxa"/>
          <w:right w:w="70" w:type="dxa"/>
        </w:tblCellMar>
        <w:tblLook w:val="04A0"/>
      </w:tblPr>
      <w:tblGrid>
        <w:gridCol w:w="3970"/>
        <w:gridCol w:w="2268"/>
        <w:gridCol w:w="3119"/>
      </w:tblGrid>
      <w:tr w:rsidR="000B7C48" w:rsidRPr="00E23ACD" w:rsidTr="00CB71CB">
        <w:trPr>
          <w:trHeight w:val="285"/>
        </w:trPr>
        <w:tc>
          <w:tcPr>
            <w:tcW w:w="3970" w:type="dxa"/>
            <w:tcBorders>
              <w:top w:val="nil"/>
              <w:left w:val="nil"/>
              <w:bottom w:val="nil"/>
              <w:right w:val="nil"/>
            </w:tcBorders>
            <w:shd w:val="clear" w:color="auto" w:fill="auto"/>
            <w:noWrap/>
            <w:vAlign w:val="bottom"/>
            <w:hideMark/>
          </w:tcPr>
          <w:p w:rsidR="000B7C48" w:rsidRPr="00B81039" w:rsidRDefault="000B7C48" w:rsidP="000C7B17">
            <w:pPr>
              <w:rPr>
                <w:rFonts w:ascii="Calibri" w:hAnsi="Calibri"/>
                <w:color w:val="000000"/>
                <w:sz w:val="2"/>
                <w:szCs w:val="22"/>
              </w:rPr>
            </w:pPr>
          </w:p>
        </w:tc>
        <w:tc>
          <w:tcPr>
            <w:tcW w:w="2268" w:type="dxa"/>
            <w:tcBorders>
              <w:top w:val="nil"/>
              <w:left w:val="nil"/>
              <w:bottom w:val="nil"/>
              <w:right w:val="nil"/>
            </w:tcBorders>
            <w:shd w:val="clear" w:color="auto" w:fill="auto"/>
            <w:noWrap/>
            <w:vAlign w:val="bottom"/>
            <w:hideMark/>
          </w:tcPr>
          <w:p w:rsidR="000B7C48" w:rsidRPr="00E23ACD" w:rsidRDefault="000B7C48" w:rsidP="000C7B17">
            <w:pPr>
              <w:rPr>
                <w:rFonts w:ascii="Calibri" w:hAnsi="Calibri"/>
                <w:color w:val="000000"/>
                <w:sz w:val="22"/>
                <w:szCs w:val="22"/>
              </w:rPr>
            </w:pPr>
          </w:p>
        </w:tc>
        <w:tc>
          <w:tcPr>
            <w:tcW w:w="3119" w:type="dxa"/>
            <w:tcBorders>
              <w:top w:val="nil"/>
              <w:left w:val="nil"/>
              <w:bottom w:val="nil"/>
              <w:right w:val="nil"/>
            </w:tcBorders>
            <w:shd w:val="clear" w:color="auto" w:fill="auto"/>
            <w:noWrap/>
            <w:vAlign w:val="bottom"/>
            <w:hideMark/>
          </w:tcPr>
          <w:p w:rsidR="000B7C48" w:rsidRPr="00E23ACD" w:rsidRDefault="000B7C48" w:rsidP="000C7B17">
            <w:pPr>
              <w:rPr>
                <w:rFonts w:ascii="Calibri" w:hAnsi="Calibri"/>
                <w:color w:val="000000"/>
                <w:sz w:val="22"/>
                <w:szCs w:val="22"/>
              </w:rPr>
            </w:pPr>
          </w:p>
        </w:tc>
      </w:tr>
      <w:tr w:rsidR="000B7C48" w:rsidRPr="00E23ACD" w:rsidTr="00CB71CB">
        <w:trPr>
          <w:trHeight w:val="820"/>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C48" w:rsidRPr="00DB0A12" w:rsidRDefault="000B7C48" w:rsidP="00DB0A12">
            <w:pPr>
              <w:jc w:val="center"/>
              <w:rPr>
                <w:rFonts w:ascii="Calibri" w:hAnsi="Calibri"/>
                <w:b/>
                <w:bCs/>
                <w:color w:val="000000" w:themeColor="text1"/>
                <w:sz w:val="26"/>
                <w:szCs w:val="26"/>
              </w:rPr>
            </w:pPr>
            <w:r w:rsidRPr="00DB0A12">
              <w:rPr>
                <w:rFonts w:ascii="Calibri" w:hAnsi="Calibri"/>
                <w:b/>
                <w:bCs/>
                <w:color w:val="000000" w:themeColor="text1"/>
                <w:sz w:val="26"/>
                <w:szCs w:val="26"/>
              </w:rPr>
              <w:t>Garanties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B7C48" w:rsidRPr="00DB0A12" w:rsidRDefault="000B7C48" w:rsidP="00DB0A12">
            <w:pPr>
              <w:jc w:val="center"/>
              <w:rPr>
                <w:rFonts w:ascii="Calibri" w:hAnsi="Calibri"/>
                <w:b/>
                <w:bCs/>
                <w:color w:val="000000" w:themeColor="text1"/>
                <w:sz w:val="26"/>
                <w:szCs w:val="26"/>
              </w:rPr>
            </w:pPr>
            <w:r w:rsidRPr="00DB0A12">
              <w:rPr>
                <w:rFonts w:ascii="Calibri" w:hAnsi="Calibri"/>
                <w:b/>
                <w:bCs/>
                <w:color w:val="000000" w:themeColor="text1"/>
                <w:sz w:val="26"/>
                <w:szCs w:val="26"/>
              </w:rPr>
              <w:t>PU en chiffres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0B7C48" w:rsidRPr="00DB0A12" w:rsidRDefault="000B7C48" w:rsidP="00DB0A12">
            <w:pPr>
              <w:jc w:val="center"/>
              <w:rPr>
                <w:rFonts w:ascii="Calibri" w:hAnsi="Calibri"/>
                <w:b/>
                <w:bCs/>
                <w:color w:val="000000" w:themeColor="text1"/>
                <w:sz w:val="26"/>
                <w:szCs w:val="26"/>
              </w:rPr>
            </w:pPr>
            <w:r w:rsidRPr="00DB0A12">
              <w:rPr>
                <w:rFonts w:ascii="Calibri" w:hAnsi="Calibri"/>
                <w:b/>
                <w:bCs/>
                <w:color w:val="000000" w:themeColor="text1"/>
                <w:sz w:val="26"/>
                <w:szCs w:val="26"/>
              </w:rPr>
              <w:t>PU en lettres</w:t>
            </w:r>
          </w:p>
        </w:tc>
      </w:tr>
      <w:tr w:rsidR="000B7C48" w:rsidRPr="00E23ACD" w:rsidTr="00CB71CB">
        <w:trPr>
          <w:trHeight w:val="392"/>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0B7C48" w:rsidRPr="00B81039" w:rsidRDefault="000B7C48" w:rsidP="000C7B17">
            <w:pPr>
              <w:rPr>
                <w:rFonts w:ascii="Calibri" w:hAnsi="Calibri"/>
                <w:color w:val="000000" w:themeColor="text1"/>
                <w:sz w:val="24"/>
                <w:szCs w:val="24"/>
              </w:rPr>
            </w:pPr>
            <w:r w:rsidRPr="00B81039">
              <w:rPr>
                <w:rFonts w:ascii="Calibri" w:hAnsi="Calibri"/>
                <w:color w:val="000000" w:themeColor="text1"/>
                <w:sz w:val="24"/>
                <w:szCs w:val="24"/>
              </w:rPr>
              <w:t>Incendie</w:t>
            </w:r>
          </w:p>
        </w:tc>
        <w:tc>
          <w:tcPr>
            <w:tcW w:w="2268" w:type="dxa"/>
            <w:tcBorders>
              <w:top w:val="nil"/>
              <w:left w:val="nil"/>
              <w:bottom w:val="single" w:sz="4" w:space="0" w:color="auto"/>
              <w:right w:val="single" w:sz="4" w:space="0" w:color="auto"/>
            </w:tcBorders>
            <w:shd w:val="clear" w:color="auto" w:fill="auto"/>
            <w:noWrap/>
            <w:vAlign w:val="center"/>
            <w:hideMark/>
          </w:tcPr>
          <w:p w:rsidR="000B7C48" w:rsidRPr="00B75F79" w:rsidRDefault="000B7C48" w:rsidP="000C7B17">
            <w:pPr>
              <w:jc w:val="center"/>
              <w:rPr>
                <w:rFonts w:ascii="Calibri" w:hAnsi="Calibri"/>
                <w:b/>
                <w:bCs/>
                <w:color w:val="FF0000"/>
                <w:sz w:val="24"/>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0B7C48" w:rsidRPr="00B75F79" w:rsidRDefault="000B7C48" w:rsidP="000C7B17">
            <w:pPr>
              <w:jc w:val="center"/>
              <w:rPr>
                <w:rFonts w:ascii="Calibri" w:hAnsi="Calibri"/>
                <w:b/>
                <w:bCs/>
                <w:color w:val="FF0000"/>
                <w:sz w:val="24"/>
                <w:szCs w:val="26"/>
              </w:rPr>
            </w:pPr>
          </w:p>
        </w:tc>
      </w:tr>
      <w:tr w:rsidR="000B7C48" w:rsidRPr="00E23ACD" w:rsidTr="00CB71CB">
        <w:trPr>
          <w:trHeight w:val="283"/>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0B7C48" w:rsidRPr="00B81039" w:rsidRDefault="000B7C48" w:rsidP="000C7B17">
            <w:pPr>
              <w:rPr>
                <w:rFonts w:ascii="Calibri" w:hAnsi="Calibri"/>
                <w:color w:val="000000" w:themeColor="text1"/>
                <w:sz w:val="24"/>
                <w:szCs w:val="24"/>
              </w:rPr>
            </w:pPr>
            <w:r w:rsidRPr="00B81039">
              <w:rPr>
                <w:rFonts w:ascii="Calibri" w:hAnsi="Calibri"/>
                <w:color w:val="000000" w:themeColor="text1"/>
                <w:sz w:val="24"/>
                <w:szCs w:val="24"/>
              </w:rPr>
              <w:t>Vols</w:t>
            </w:r>
          </w:p>
        </w:tc>
        <w:tc>
          <w:tcPr>
            <w:tcW w:w="2268" w:type="dxa"/>
            <w:tcBorders>
              <w:top w:val="nil"/>
              <w:left w:val="nil"/>
              <w:bottom w:val="single" w:sz="4" w:space="0" w:color="auto"/>
              <w:right w:val="single" w:sz="4" w:space="0" w:color="auto"/>
            </w:tcBorders>
            <w:shd w:val="clear" w:color="auto" w:fill="auto"/>
            <w:noWrap/>
            <w:vAlign w:val="center"/>
            <w:hideMark/>
          </w:tcPr>
          <w:p w:rsidR="000B7C48" w:rsidRPr="00B75F79" w:rsidRDefault="000B7C48" w:rsidP="000C7B17">
            <w:pPr>
              <w:jc w:val="center"/>
              <w:rPr>
                <w:rFonts w:ascii="Calibri" w:hAnsi="Calibri"/>
                <w:b/>
                <w:bCs/>
                <w:color w:val="FF0000"/>
                <w:sz w:val="24"/>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0B7C48" w:rsidRPr="00B75F79" w:rsidRDefault="000B7C48" w:rsidP="000C7B17">
            <w:pPr>
              <w:jc w:val="center"/>
              <w:rPr>
                <w:rFonts w:ascii="Calibri" w:hAnsi="Calibri"/>
                <w:b/>
                <w:bCs/>
                <w:color w:val="FF0000"/>
                <w:sz w:val="24"/>
                <w:szCs w:val="26"/>
              </w:rPr>
            </w:pPr>
          </w:p>
        </w:tc>
      </w:tr>
      <w:tr w:rsidR="000B7C48" w:rsidRPr="00E23ACD" w:rsidTr="00CB71CB">
        <w:trPr>
          <w:trHeight w:val="372"/>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0B7C48" w:rsidRPr="00B81039" w:rsidRDefault="000B7C48" w:rsidP="000C7B17">
            <w:pPr>
              <w:rPr>
                <w:rFonts w:ascii="Calibri" w:hAnsi="Calibri"/>
                <w:color w:val="000000" w:themeColor="text1"/>
                <w:sz w:val="24"/>
                <w:szCs w:val="24"/>
              </w:rPr>
            </w:pPr>
            <w:r w:rsidRPr="00B81039">
              <w:rPr>
                <w:rFonts w:ascii="Calibri" w:hAnsi="Calibri"/>
                <w:color w:val="000000" w:themeColor="text1"/>
                <w:sz w:val="24"/>
                <w:szCs w:val="24"/>
              </w:rPr>
              <w:t>Bris de glaces</w:t>
            </w:r>
          </w:p>
        </w:tc>
        <w:tc>
          <w:tcPr>
            <w:tcW w:w="2268" w:type="dxa"/>
            <w:tcBorders>
              <w:top w:val="nil"/>
              <w:left w:val="nil"/>
              <w:bottom w:val="single" w:sz="4" w:space="0" w:color="auto"/>
              <w:right w:val="single" w:sz="4" w:space="0" w:color="auto"/>
            </w:tcBorders>
            <w:shd w:val="clear" w:color="auto" w:fill="auto"/>
            <w:noWrap/>
            <w:vAlign w:val="center"/>
            <w:hideMark/>
          </w:tcPr>
          <w:p w:rsidR="000B7C48" w:rsidRPr="00E23ACD" w:rsidRDefault="000B7C48" w:rsidP="000C7B17">
            <w:pPr>
              <w:jc w:val="center"/>
              <w:rPr>
                <w:rFonts w:ascii="Calibri" w:hAnsi="Calibri"/>
                <w:color w:val="00000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rsidR="000B7C48" w:rsidRPr="00E23ACD" w:rsidRDefault="000B7C48" w:rsidP="000C7B17">
            <w:pPr>
              <w:jc w:val="center"/>
              <w:rPr>
                <w:rFonts w:ascii="Calibri" w:hAnsi="Calibri"/>
                <w:color w:val="000000"/>
                <w:sz w:val="24"/>
                <w:szCs w:val="24"/>
              </w:rPr>
            </w:pPr>
          </w:p>
        </w:tc>
      </w:tr>
      <w:tr w:rsidR="000B7C48" w:rsidRPr="00E23ACD" w:rsidTr="00CB71CB">
        <w:trPr>
          <w:trHeight w:val="236"/>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0B7C48" w:rsidRPr="00B81039" w:rsidRDefault="000B7C48" w:rsidP="000C7B17">
            <w:pPr>
              <w:rPr>
                <w:rFonts w:ascii="Calibri" w:hAnsi="Calibri"/>
                <w:color w:val="000000" w:themeColor="text1"/>
                <w:sz w:val="24"/>
                <w:szCs w:val="24"/>
              </w:rPr>
            </w:pPr>
            <w:r w:rsidRPr="00B81039">
              <w:rPr>
                <w:rFonts w:ascii="Calibri" w:hAnsi="Calibri"/>
                <w:color w:val="000000" w:themeColor="text1"/>
                <w:sz w:val="24"/>
                <w:szCs w:val="24"/>
              </w:rPr>
              <w:t>Dégâts des eaux</w:t>
            </w:r>
          </w:p>
        </w:tc>
        <w:tc>
          <w:tcPr>
            <w:tcW w:w="2268" w:type="dxa"/>
            <w:tcBorders>
              <w:top w:val="nil"/>
              <w:left w:val="nil"/>
              <w:bottom w:val="single" w:sz="4" w:space="0" w:color="auto"/>
              <w:right w:val="single" w:sz="4" w:space="0" w:color="auto"/>
            </w:tcBorders>
            <w:shd w:val="clear" w:color="auto" w:fill="auto"/>
            <w:noWrap/>
            <w:vAlign w:val="center"/>
            <w:hideMark/>
          </w:tcPr>
          <w:p w:rsidR="000B7C48" w:rsidRPr="00E23ACD" w:rsidRDefault="000B7C48" w:rsidP="000C7B17">
            <w:pPr>
              <w:jc w:val="center"/>
              <w:rPr>
                <w:rFonts w:ascii="Calibri" w:hAnsi="Calibri"/>
                <w:color w:val="00000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rsidR="000B7C48" w:rsidRPr="00E23ACD" w:rsidRDefault="000B7C48" w:rsidP="000B7C48">
            <w:pPr>
              <w:rPr>
                <w:rFonts w:ascii="Calibri" w:hAnsi="Calibri"/>
                <w:color w:val="000000"/>
                <w:sz w:val="24"/>
                <w:szCs w:val="24"/>
              </w:rPr>
            </w:pPr>
          </w:p>
        </w:tc>
      </w:tr>
      <w:tr w:rsidR="000B7C48" w:rsidRPr="00E23ACD" w:rsidTr="00CB71CB">
        <w:trPr>
          <w:trHeight w:val="241"/>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0B7C48" w:rsidRPr="00B81039" w:rsidRDefault="000B7C48" w:rsidP="000C7B17">
            <w:pPr>
              <w:rPr>
                <w:rFonts w:ascii="Calibri" w:hAnsi="Calibri"/>
                <w:color w:val="000000" w:themeColor="text1"/>
                <w:sz w:val="24"/>
                <w:szCs w:val="24"/>
              </w:rPr>
            </w:pPr>
            <w:r w:rsidRPr="00B81039">
              <w:rPr>
                <w:rFonts w:ascii="Calibri" w:hAnsi="Calibri"/>
                <w:color w:val="000000" w:themeColor="text1"/>
                <w:sz w:val="24"/>
                <w:szCs w:val="24"/>
              </w:rPr>
              <w:t>Recours des voisins et des Tiers</w:t>
            </w:r>
          </w:p>
        </w:tc>
        <w:tc>
          <w:tcPr>
            <w:tcW w:w="2268" w:type="dxa"/>
            <w:tcBorders>
              <w:top w:val="nil"/>
              <w:left w:val="nil"/>
              <w:bottom w:val="single" w:sz="4" w:space="0" w:color="auto"/>
              <w:right w:val="single" w:sz="4" w:space="0" w:color="auto"/>
            </w:tcBorders>
            <w:shd w:val="clear" w:color="auto" w:fill="auto"/>
            <w:noWrap/>
            <w:vAlign w:val="center"/>
          </w:tcPr>
          <w:p w:rsidR="000B7C48" w:rsidRPr="00E23ACD" w:rsidRDefault="000B7C48" w:rsidP="000C7B17">
            <w:pPr>
              <w:jc w:val="center"/>
              <w:rPr>
                <w:rFonts w:ascii="Calibri" w:hAnsi="Calibri"/>
                <w:color w:val="00000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rsidR="000B7C48" w:rsidRPr="00E23ACD" w:rsidRDefault="000B7C48" w:rsidP="000C7B17">
            <w:pPr>
              <w:jc w:val="center"/>
              <w:rPr>
                <w:rFonts w:ascii="Calibri" w:hAnsi="Calibri"/>
                <w:color w:val="000000"/>
                <w:sz w:val="24"/>
                <w:szCs w:val="24"/>
              </w:rPr>
            </w:pPr>
          </w:p>
        </w:tc>
      </w:tr>
      <w:tr w:rsidR="000B7C48" w:rsidRPr="00E23ACD" w:rsidTr="00CB71CB">
        <w:trPr>
          <w:trHeight w:val="268"/>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0B7C48" w:rsidRPr="00B81039" w:rsidRDefault="000B7C48" w:rsidP="000C7B17">
            <w:pPr>
              <w:rPr>
                <w:rFonts w:ascii="Calibri" w:hAnsi="Calibri"/>
                <w:color w:val="000000" w:themeColor="text1"/>
                <w:sz w:val="24"/>
                <w:szCs w:val="24"/>
              </w:rPr>
            </w:pPr>
            <w:r w:rsidRPr="00B81039">
              <w:rPr>
                <w:rFonts w:ascii="Calibri" w:hAnsi="Calibri"/>
                <w:color w:val="000000" w:themeColor="text1"/>
                <w:sz w:val="24"/>
                <w:szCs w:val="24"/>
              </w:rPr>
              <w:t>Privation de Jouissance</w:t>
            </w:r>
          </w:p>
        </w:tc>
        <w:tc>
          <w:tcPr>
            <w:tcW w:w="2268" w:type="dxa"/>
            <w:tcBorders>
              <w:top w:val="nil"/>
              <w:left w:val="nil"/>
              <w:bottom w:val="single" w:sz="4" w:space="0" w:color="auto"/>
              <w:right w:val="single" w:sz="4" w:space="0" w:color="auto"/>
            </w:tcBorders>
            <w:shd w:val="clear" w:color="auto" w:fill="auto"/>
            <w:noWrap/>
          </w:tcPr>
          <w:p w:rsidR="000B7C48" w:rsidRDefault="000B7C48" w:rsidP="000C7B17">
            <w:pPr>
              <w:jc w:val="center"/>
            </w:pPr>
          </w:p>
        </w:tc>
        <w:tc>
          <w:tcPr>
            <w:tcW w:w="3119" w:type="dxa"/>
            <w:tcBorders>
              <w:top w:val="nil"/>
              <w:left w:val="nil"/>
              <w:bottom w:val="single" w:sz="4" w:space="0" w:color="auto"/>
              <w:right w:val="single" w:sz="4" w:space="0" w:color="auto"/>
            </w:tcBorders>
            <w:shd w:val="clear" w:color="auto" w:fill="auto"/>
            <w:noWrap/>
            <w:hideMark/>
          </w:tcPr>
          <w:p w:rsidR="000B7C48" w:rsidRDefault="000B7C48" w:rsidP="000C7B17">
            <w:pPr>
              <w:jc w:val="center"/>
            </w:pPr>
          </w:p>
        </w:tc>
      </w:tr>
      <w:tr w:rsidR="000B7C48" w:rsidRPr="00E23ACD" w:rsidTr="00CB71CB">
        <w:trPr>
          <w:trHeight w:val="486"/>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0B7C48" w:rsidRPr="00B81039" w:rsidRDefault="000B7C48" w:rsidP="000C7B17">
            <w:pPr>
              <w:rPr>
                <w:rFonts w:ascii="Calibri" w:hAnsi="Calibri"/>
                <w:color w:val="000000" w:themeColor="text1"/>
                <w:sz w:val="24"/>
                <w:szCs w:val="24"/>
              </w:rPr>
            </w:pPr>
            <w:r w:rsidRPr="00B81039">
              <w:rPr>
                <w:rFonts w:ascii="Calibri" w:hAnsi="Calibri"/>
                <w:color w:val="000000" w:themeColor="text1"/>
                <w:sz w:val="24"/>
                <w:szCs w:val="24"/>
              </w:rPr>
              <w:t>Dommages Electriques</w:t>
            </w:r>
          </w:p>
        </w:tc>
        <w:tc>
          <w:tcPr>
            <w:tcW w:w="2268" w:type="dxa"/>
            <w:tcBorders>
              <w:top w:val="nil"/>
              <w:left w:val="nil"/>
              <w:bottom w:val="single" w:sz="4" w:space="0" w:color="auto"/>
              <w:right w:val="single" w:sz="4" w:space="0" w:color="auto"/>
            </w:tcBorders>
            <w:shd w:val="clear" w:color="auto" w:fill="auto"/>
            <w:noWrap/>
          </w:tcPr>
          <w:p w:rsidR="000B7C48" w:rsidRDefault="000B7C48" w:rsidP="000C7B17">
            <w:pPr>
              <w:jc w:val="center"/>
            </w:pPr>
          </w:p>
        </w:tc>
        <w:tc>
          <w:tcPr>
            <w:tcW w:w="3119" w:type="dxa"/>
            <w:tcBorders>
              <w:top w:val="nil"/>
              <w:left w:val="nil"/>
              <w:bottom w:val="single" w:sz="4" w:space="0" w:color="auto"/>
              <w:right w:val="single" w:sz="4" w:space="0" w:color="auto"/>
            </w:tcBorders>
            <w:shd w:val="clear" w:color="auto" w:fill="auto"/>
            <w:noWrap/>
            <w:hideMark/>
          </w:tcPr>
          <w:p w:rsidR="000B7C48" w:rsidRDefault="000B7C48" w:rsidP="000C7B17">
            <w:pPr>
              <w:jc w:val="center"/>
            </w:pPr>
          </w:p>
        </w:tc>
      </w:tr>
      <w:tr w:rsidR="000B7C48" w:rsidRPr="00E23ACD" w:rsidTr="00CB71CB">
        <w:trPr>
          <w:trHeight w:val="271"/>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0B7C48" w:rsidRPr="00E23ACD" w:rsidRDefault="000B7C48" w:rsidP="000C7B17">
            <w:pPr>
              <w:rPr>
                <w:rFonts w:ascii="Calibri" w:hAnsi="Calibri"/>
                <w:color w:val="000000"/>
                <w:sz w:val="24"/>
                <w:szCs w:val="24"/>
              </w:rPr>
            </w:pPr>
            <w:r w:rsidRPr="00E23ACD">
              <w:rPr>
                <w:rFonts w:ascii="Calibri" w:hAnsi="Calibri"/>
                <w:color w:val="000000"/>
                <w:sz w:val="24"/>
                <w:szCs w:val="24"/>
              </w:rPr>
              <w:t>Toutes Explosions</w:t>
            </w:r>
          </w:p>
        </w:tc>
        <w:tc>
          <w:tcPr>
            <w:tcW w:w="2268" w:type="dxa"/>
            <w:tcBorders>
              <w:top w:val="nil"/>
              <w:left w:val="nil"/>
              <w:bottom w:val="single" w:sz="4" w:space="0" w:color="auto"/>
              <w:right w:val="single" w:sz="4" w:space="0" w:color="auto"/>
            </w:tcBorders>
            <w:shd w:val="clear" w:color="auto" w:fill="auto"/>
            <w:noWrap/>
          </w:tcPr>
          <w:p w:rsidR="000B7C48" w:rsidRDefault="000B7C48" w:rsidP="000C7B17">
            <w:pPr>
              <w:jc w:val="center"/>
            </w:pPr>
          </w:p>
        </w:tc>
        <w:tc>
          <w:tcPr>
            <w:tcW w:w="3119" w:type="dxa"/>
            <w:tcBorders>
              <w:top w:val="nil"/>
              <w:left w:val="nil"/>
              <w:bottom w:val="single" w:sz="4" w:space="0" w:color="auto"/>
              <w:right w:val="single" w:sz="4" w:space="0" w:color="auto"/>
            </w:tcBorders>
            <w:shd w:val="clear" w:color="auto" w:fill="auto"/>
            <w:noWrap/>
            <w:hideMark/>
          </w:tcPr>
          <w:p w:rsidR="000B7C48" w:rsidRDefault="000B7C48" w:rsidP="000C7B17">
            <w:pPr>
              <w:jc w:val="center"/>
            </w:pPr>
          </w:p>
        </w:tc>
      </w:tr>
      <w:tr w:rsidR="000B7C48" w:rsidRPr="00E23ACD" w:rsidTr="00CB71CB">
        <w:trPr>
          <w:trHeight w:val="377"/>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0B7C48" w:rsidRPr="00E23ACD" w:rsidRDefault="000B7C48" w:rsidP="000C7B17">
            <w:pPr>
              <w:rPr>
                <w:rFonts w:ascii="Calibri" w:hAnsi="Calibri"/>
                <w:color w:val="000000"/>
                <w:sz w:val="24"/>
                <w:szCs w:val="24"/>
              </w:rPr>
            </w:pPr>
            <w:r w:rsidRPr="00E23ACD">
              <w:rPr>
                <w:rFonts w:ascii="Calibri" w:hAnsi="Calibri"/>
                <w:color w:val="000000"/>
                <w:sz w:val="24"/>
                <w:szCs w:val="24"/>
              </w:rPr>
              <w:t>Honoraires Expert</w:t>
            </w:r>
          </w:p>
        </w:tc>
        <w:tc>
          <w:tcPr>
            <w:tcW w:w="2268" w:type="dxa"/>
            <w:tcBorders>
              <w:top w:val="nil"/>
              <w:left w:val="nil"/>
              <w:bottom w:val="single" w:sz="4" w:space="0" w:color="auto"/>
              <w:right w:val="single" w:sz="4" w:space="0" w:color="auto"/>
            </w:tcBorders>
            <w:shd w:val="clear" w:color="auto" w:fill="auto"/>
            <w:noWrap/>
          </w:tcPr>
          <w:p w:rsidR="000B7C48" w:rsidRDefault="000B7C48" w:rsidP="000C7B17">
            <w:pPr>
              <w:jc w:val="center"/>
            </w:pPr>
          </w:p>
        </w:tc>
        <w:tc>
          <w:tcPr>
            <w:tcW w:w="3119" w:type="dxa"/>
            <w:tcBorders>
              <w:top w:val="nil"/>
              <w:left w:val="nil"/>
              <w:bottom w:val="single" w:sz="4" w:space="0" w:color="auto"/>
              <w:right w:val="single" w:sz="4" w:space="0" w:color="auto"/>
            </w:tcBorders>
            <w:shd w:val="clear" w:color="auto" w:fill="auto"/>
            <w:noWrap/>
            <w:hideMark/>
          </w:tcPr>
          <w:p w:rsidR="000B7C48" w:rsidRDefault="000B7C48" w:rsidP="000C7B17">
            <w:pPr>
              <w:jc w:val="center"/>
            </w:pPr>
          </w:p>
        </w:tc>
      </w:tr>
      <w:tr w:rsidR="000B7C48" w:rsidRPr="00E23ACD" w:rsidTr="00CB71CB">
        <w:trPr>
          <w:trHeight w:val="371"/>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0B7C48" w:rsidRPr="00E23ACD" w:rsidRDefault="000B7C48" w:rsidP="000C7B17">
            <w:pPr>
              <w:rPr>
                <w:rFonts w:ascii="Calibri" w:hAnsi="Calibri"/>
                <w:color w:val="000000"/>
                <w:sz w:val="24"/>
                <w:szCs w:val="24"/>
              </w:rPr>
            </w:pPr>
            <w:r w:rsidRPr="00E23ACD">
              <w:rPr>
                <w:rFonts w:ascii="Calibri" w:hAnsi="Calibri"/>
                <w:color w:val="000000"/>
                <w:sz w:val="24"/>
                <w:szCs w:val="24"/>
              </w:rPr>
              <w:t>Autres chutes ou choc d’appareil</w:t>
            </w:r>
          </w:p>
        </w:tc>
        <w:tc>
          <w:tcPr>
            <w:tcW w:w="2268" w:type="dxa"/>
            <w:tcBorders>
              <w:top w:val="nil"/>
              <w:left w:val="nil"/>
              <w:bottom w:val="single" w:sz="4" w:space="0" w:color="auto"/>
              <w:right w:val="single" w:sz="4" w:space="0" w:color="auto"/>
            </w:tcBorders>
            <w:shd w:val="clear" w:color="auto" w:fill="auto"/>
            <w:noWrap/>
          </w:tcPr>
          <w:p w:rsidR="000B7C48" w:rsidRDefault="000B7C48" w:rsidP="000B7C48"/>
        </w:tc>
        <w:tc>
          <w:tcPr>
            <w:tcW w:w="3119" w:type="dxa"/>
            <w:tcBorders>
              <w:top w:val="nil"/>
              <w:left w:val="nil"/>
              <w:bottom w:val="single" w:sz="4" w:space="0" w:color="auto"/>
              <w:right w:val="single" w:sz="4" w:space="0" w:color="auto"/>
            </w:tcBorders>
            <w:shd w:val="clear" w:color="auto" w:fill="auto"/>
            <w:noWrap/>
            <w:hideMark/>
          </w:tcPr>
          <w:p w:rsidR="000B7C48" w:rsidRDefault="000B7C48" w:rsidP="000C7B17">
            <w:pPr>
              <w:jc w:val="center"/>
            </w:pPr>
          </w:p>
        </w:tc>
      </w:tr>
      <w:tr w:rsidR="00DA0095" w:rsidRPr="00E23ACD" w:rsidTr="00CB71CB">
        <w:trPr>
          <w:trHeight w:val="371"/>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DA0095" w:rsidRPr="00E23ACD" w:rsidRDefault="00DA0095" w:rsidP="000C7B17">
            <w:pPr>
              <w:rPr>
                <w:rFonts w:ascii="Calibri" w:hAnsi="Calibri"/>
                <w:color w:val="000000"/>
                <w:sz w:val="24"/>
                <w:szCs w:val="24"/>
              </w:rPr>
            </w:pPr>
            <w:proofErr w:type="spellStart"/>
            <w:r>
              <w:rPr>
                <w:rFonts w:ascii="Calibri" w:hAnsi="Calibri"/>
                <w:color w:val="000000"/>
                <w:sz w:val="24"/>
                <w:szCs w:val="24"/>
              </w:rPr>
              <w:t>etc</w:t>
            </w:r>
            <w:proofErr w:type="spellEnd"/>
            <w:r>
              <w:rPr>
                <w:rFonts w:ascii="Calibri" w:hAnsi="Calibri"/>
                <w:color w:val="000000"/>
                <w:sz w:val="24"/>
                <w:szCs w:val="24"/>
              </w:rPr>
              <w:t>………………………</w:t>
            </w:r>
          </w:p>
        </w:tc>
        <w:tc>
          <w:tcPr>
            <w:tcW w:w="2268" w:type="dxa"/>
            <w:tcBorders>
              <w:top w:val="nil"/>
              <w:left w:val="nil"/>
              <w:bottom w:val="single" w:sz="4" w:space="0" w:color="auto"/>
              <w:right w:val="single" w:sz="4" w:space="0" w:color="auto"/>
            </w:tcBorders>
            <w:shd w:val="clear" w:color="auto" w:fill="auto"/>
            <w:noWrap/>
          </w:tcPr>
          <w:p w:rsidR="00DA0095" w:rsidRDefault="00DA0095" w:rsidP="000B7C48"/>
        </w:tc>
        <w:tc>
          <w:tcPr>
            <w:tcW w:w="3119" w:type="dxa"/>
            <w:tcBorders>
              <w:top w:val="nil"/>
              <w:left w:val="nil"/>
              <w:bottom w:val="single" w:sz="4" w:space="0" w:color="auto"/>
              <w:right w:val="single" w:sz="4" w:space="0" w:color="auto"/>
            </w:tcBorders>
            <w:shd w:val="clear" w:color="auto" w:fill="auto"/>
            <w:noWrap/>
            <w:hideMark/>
          </w:tcPr>
          <w:p w:rsidR="00DA0095" w:rsidRDefault="00DA0095" w:rsidP="000C7B17">
            <w:pPr>
              <w:jc w:val="center"/>
            </w:pPr>
          </w:p>
        </w:tc>
      </w:tr>
      <w:tr w:rsidR="00417B57" w:rsidRPr="00E23ACD" w:rsidTr="00CB71CB">
        <w:trPr>
          <w:trHeight w:val="371"/>
        </w:trPr>
        <w:tc>
          <w:tcPr>
            <w:tcW w:w="3970" w:type="dxa"/>
            <w:tcBorders>
              <w:top w:val="nil"/>
              <w:left w:val="single" w:sz="4" w:space="0" w:color="auto"/>
              <w:bottom w:val="single" w:sz="4" w:space="0" w:color="auto"/>
              <w:right w:val="single" w:sz="4" w:space="0" w:color="auto"/>
            </w:tcBorders>
            <w:shd w:val="clear" w:color="auto" w:fill="auto"/>
            <w:noWrap/>
            <w:vAlign w:val="center"/>
          </w:tcPr>
          <w:p w:rsidR="00417B57" w:rsidRPr="00417B57" w:rsidRDefault="00417B57" w:rsidP="000C7B17">
            <w:pPr>
              <w:rPr>
                <w:rFonts w:ascii="Calibri" w:hAnsi="Calibri"/>
                <w:b/>
                <w:color w:val="000000"/>
                <w:sz w:val="24"/>
                <w:szCs w:val="24"/>
              </w:rPr>
            </w:pPr>
            <w:r w:rsidRPr="00417B57">
              <w:rPr>
                <w:rFonts w:ascii="Calibri" w:hAnsi="Calibri"/>
                <w:b/>
                <w:color w:val="000000"/>
                <w:sz w:val="24"/>
                <w:szCs w:val="24"/>
              </w:rPr>
              <w:t xml:space="preserve">TOTAL </w:t>
            </w:r>
          </w:p>
        </w:tc>
        <w:tc>
          <w:tcPr>
            <w:tcW w:w="2268" w:type="dxa"/>
            <w:tcBorders>
              <w:top w:val="nil"/>
              <w:left w:val="nil"/>
              <w:bottom w:val="single" w:sz="4" w:space="0" w:color="auto"/>
              <w:right w:val="single" w:sz="4" w:space="0" w:color="auto"/>
            </w:tcBorders>
            <w:shd w:val="clear" w:color="auto" w:fill="auto"/>
            <w:noWrap/>
          </w:tcPr>
          <w:p w:rsidR="00417B57" w:rsidRDefault="00417B57" w:rsidP="000B7C48"/>
        </w:tc>
        <w:tc>
          <w:tcPr>
            <w:tcW w:w="3119" w:type="dxa"/>
            <w:tcBorders>
              <w:top w:val="nil"/>
              <w:left w:val="nil"/>
              <w:bottom w:val="single" w:sz="4" w:space="0" w:color="auto"/>
              <w:right w:val="single" w:sz="4" w:space="0" w:color="auto"/>
            </w:tcBorders>
            <w:shd w:val="clear" w:color="auto" w:fill="auto"/>
            <w:noWrap/>
          </w:tcPr>
          <w:p w:rsidR="00417B57" w:rsidRDefault="00417B57" w:rsidP="000C7B17">
            <w:pPr>
              <w:jc w:val="center"/>
            </w:pPr>
          </w:p>
        </w:tc>
      </w:tr>
    </w:tbl>
    <w:p w:rsidR="00C819AD" w:rsidRPr="00CB71CB" w:rsidRDefault="00C819AD" w:rsidP="00C819AD">
      <w:pPr>
        <w:rPr>
          <w:rFonts w:ascii="Arial" w:hAnsi="Arial" w:cs="Arial"/>
          <w:sz w:val="14"/>
          <w:szCs w:val="24"/>
        </w:rPr>
      </w:pPr>
    </w:p>
    <w:p w:rsidR="00C819AD" w:rsidRPr="00DB0A12" w:rsidRDefault="00C819AD" w:rsidP="00C819AD">
      <w:pPr>
        <w:tabs>
          <w:tab w:val="left" w:pos="1185"/>
        </w:tabs>
        <w:rPr>
          <w:rFonts w:ascii="Arial" w:hAnsi="Arial" w:cs="Arial"/>
          <w:b/>
          <w:color w:val="000000" w:themeColor="text1"/>
          <w:sz w:val="22"/>
          <w:szCs w:val="24"/>
        </w:rPr>
      </w:pPr>
      <w:r w:rsidRPr="00DB0A12">
        <w:rPr>
          <w:rFonts w:ascii="Arial" w:hAnsi="Arial" w:cs="Arial"/>
          <w:b/>
          <w:color w:val="000000" w:themeColor="text1"/>
          <w:sz w:val="22"/>
          <w:szCs w:val="24"/>
        </w:rPr>
        <w:t xml:space="preserve">7C cadre du détail quantitatif et estimatif  </w:t>
      </w:r>
    </w:p>
    <w:tbl>
      <w:tblPr>
        <w:tblW w:w="9651" w:type="dxa"/>
        <w:tblInd w:w="69" w:type="dxa"/>
        <w:tblCellMar>
          <w:left w:w="70" w:type="dxa"/>
          <w:right w:w="70" w:type="dxa"/>
        </w:tblCellMar>
        <w:tblLook w:val="04A0"/>
      </w:tblPr>
      <w:tblGrid>
        <w:gridCol w:w="3935"/>
        <w:gridCol w:w="1687"/>
        <w:gridCol w:w="153"/>
        <w:gridCol w:w="747"/>
        <w:gridCol w:w="861"/>
        <w:gridCol w:w="2268"/>
      </w:tblGrid>
      <w:tr w:rsidR="00CB71CB" w:rsidRPr="00DB0A12" w:rsidTr="00CB71CB">
        <w:trPr>
          <w:trHeight w:val="285"/>
        </w:trPr>
        <w:tc>
          <w:tcPr>
            <w:tcW w:w="3935" w:type="dxa"/>
            <w:tcBorders>
              <w:top w:val="nil"/>
              <w:left w:val="nil"/>
              <w:bottom w:val="nil"/>
              <w:right w:val="nil"/>
            </w:tcBorders>
            <w:shd w:val="clear" w:color="auto" w:fill="auto"/>
            <w:noWrap/>
            <w:vAlign w:val="bottom"/>
            <w:hideMark/>
          </w:tcPr>
          <w:p w:rsidR="00CB71CB" w:rsidRPr="00DB0A12" w:rsidRDefault="00CB71CB" w:rsidP="000C7B17">
            <w:pPr>
              <w:rPr>
                <w:rFonts w:ascii="Calibri" w:hAnsi="Calibri"/>
                <w:color w:val="000000" w:themeColor="text1"/>
                <w:sz w:val="2"/>
                <w:szCs w:val="22"/>
              </w:rPr>
            </w:pPr>
          </w:p>
        </w:tc>
        <w:tc>
          <w:tcPr>
            <w:tcW w:w="1687" w:type="dxa"/>
            <w:tcBorders>
              <w:top w:val="nil"/>
              <w:left w:val="nil"/>
              <w:bottom w:val="nil"/>
              <w:right w:val="nil"/>
            </w:tcBorders>
            <w:shd w:val="clear" w:color="auto" w:fill="auto"/>
            <w:noWrap/>
            <w:vAlign w:val="bottom"/>
            <w:hideMark/>
          </w:tcPr>
          <w:p w:rsidR="00CB71CB" w:rsidRPr="00DB0A12" w:rsidRDefault="00CB71CB" w:rsidP="000C7B17">
            <w:pPr>
              <w:rPr>
                <w:rFonts w:ascii="Calibri" w:hAnsi="Calibri"/>
                <w:color w:val="000000" w:themeColor="text1"/>
                <w:sz w:val="22"/>
                <w:szCs w:val="22"/>
              </w:rPr>
            </w:pPr>
          </w:p>
        </w:tc>
        <w:tc>
          <w:tcPr>
            <w:tcW w:w="153" w:type="dxa"/>
            <w:tcBorders>
              <w:top w:val="nil"/>
              <w:left w:val="nil"/>
              <w:bottom w:val="nil"/>
              <w:right w:val="nil"/>
            </w:tcBorders>
          </w:tcPr>
          <w:p w:rsidR="00CB71CB" w:rsidRPr="00DB0A12" w:rsidRDefault="00CB71CB" w:rsidP="000C7B17">
            <w:pPr>
              <w:rPr>
                <w:rFonts w:ascii="Calibri" w:hAnsi="Calibri"/>
                <w:color w:val="000000" w:themeColor="text1"/>
                <w:sz w:val="22"/>
                <w:szCs w:val="22"/>
              </w:rPr>
            </w:pPr>
          </w:p>
        </w:tc>
        <w:tc>
          <w:tcPr>
            <w:tcW w:w="747" w:type="dxa"/>
            <w:tcBorders>
              <w:top w:val="nil"/>
              <w:left w:val="nil"/>
              <w:bottom w:val="nil"/>
              <w:right w:val="nil"/>
            </w:tcBorders>
          </w:tcPr>
          <w:p w:rsidR="00CB71CB" w:rsidRPr="00DB0A12" w:rsidRDefault="00CB71CB" w:rsidP="000C7B17">
            <w:pPr>
              <w:rPr>
                <w:rFonts w:ascii="Calibri" w:hAnsi="Calibri"/>
                <w:color w:val="000000" w:themeColor="text1"/>
                <w:sz w:val="22"/>
                <w:szCs w:val="22"/>
              </w:rPr>
            </w:pPr>
          </w:p>
        </w:tc>
        <w:tc>
          <w:tcPr>
            <w:tcW w:w="861" w:type="dxa"/>
            <w:tcBorders>
              <w:top w:val="nil"/>
              <w:left w:val="nil"/>
              <w:bottom w:val="nil"/>
              <w:right w:val="nil"/>
            </w:tcBorders>
            <w:shd w:val="clear" w:color="auto" w:fill="auto"/>
            <w:noWrap/>
            <w:vAlign w:val="bottom"/>
            <w:hideMark/>
          </w:tcPr>
          <w:p w:rsidR="00CB71CB" w:rsidRPr="00DB0A12" w:rsidRDefault="00CB71CB" w:rsidP="000C7B17">
            <w:pPr>
              <w:rPr>
                <w:rFonts w:ascii="Calibri" w:hAnsi="Calibri"/>
                <w:color w:val="000000" w:themeColor="text1"/>
                <w:sz w:val="22"/>
                <w:szCs w:val="22"/>
              </w:rPr>
            </w:pPr>
          </w:p>
        </w:tc>
        <w:tc>
          <w:tcPr>
            <w:tcW w:w="2268" w:type="dxa"/>
            <w:tcBorders>
              <w:top w:val="nil"/>
              <w:left w:val="nil"/>
              <w:bottom w:val="nil"/>
              <w:right w:val="nil"/>
            </w:tcBorders>
          </w:tcPr>
          <w:p w:rsidR="00CB71CB" w:rsidRPr="00DB0A12" w:rsidRDefault="00CB71CB" w:rsidP="000C7B17">
            <w:pPr>
              <w:rPr>
                <w:rFonts w:ascii="Calibri" w:hAnsi="Calibri"/>
                <w:color w:val="000000" w:themeColor="text1"/>
                <w:sz w:val="22"/>
                <w:szCs w:val="22"/>
              </w:rPr>
            </w:pPr>
          </w:p>
        </w:tc>
      </w:tr>
      <w:tr w:rsidR="00CB71CB" w:rsidRPr="00E23ACD" w:rsidTr="00CB71CB">
        <w:trPr>
          <w:trHeight w:val="820"/>
        </w:trPr>
        <w:tc>
          <w:tcPr>
            <w:tcW w:w="39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71CB" w:rsidRPr="00DB0A12" w:rsidRDefault="00CB71CB" w:rsidP="00DB0A12">
            <w:pPr>
              <w:jc w:val="center"/>
              <w:rPr>
                <w:rFonts w:ascii="Calibri" w:hAnsi="Calibri"/>
                <w:b/>
                <w:bCs/>
                <w:color w:val="000000" w:themeColor="text1"/>
                <w:sz w:val="26"/>
                <w:szCs w:val="26"/>
              </w:rPr>
            </w:pPr>
            <w:r w:rsidRPr="00DB0A12">
              <w:rPr>
                <w:rFonts w:ascii="Calibri" w:hAnsi="Calibri"/>
                <w:b/>
                <w:bCs/>
                <w:color w:val="000000" w:themeColor="text1"/>
                <w:sz w:val="26"/>
                <w:szCs w:val="26"/>
              </w:rPr>
              <w:t>Garanties</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rsidR="00CB71CB" w:rsidRPr="00DB0A12" w:rsidRDefault="00CB71CB" w:rsidP="00DB0A12">
            <w:pPr>
              <w:jc w:val="center"/>
              <w:rPr>
                <w:rFonts w:ascii="Calibri" w:hAnsi="Calibri"/>
                <w:b/>
                <w:bCs/>
                <w:color w:val="000000" w:themeColor="text1"/>
                <w:sz w:val="26"/>
                <w:szCs w:val="26"/>
              </w:rPr>
            </w:pPr>
            <w:r w:rsidRPr="00DB0A12">
              <w:rPr>
                <w:rFonts w:ascii="Calibri" w:hAnsi="Calibri"/>
                <w:b/>
                <w:bCs/>
                <w:color w:val="000000" w:themeColor="text1"/>
                <w:sz w:val="26"/>
                <w:szCs w:val="26"/>
              </w:rPr>
              <w:t>Quantités</w:t>
            </w:r>
          </w:p>
        </w:tc>
        <w:tc>
          <w:tcPr>
            <w:tcW w:w="153" w:type="dxa"/>
            <w:tcBorders>
              <w:top w:val="single" w:sz="4" w:space="0" w:color="auto"/>
              <w:left w:val="nil"/>
              <w:bottom w:val="single" w:sz="4" w:space="0" w:color="auto"/>
              <w:right w:val="nil"/>
            </w:tcBorders>
          </w:tcPr>
          <w:p w:rsidR="00CB71CB" w:rsidRPr="00DB0A12" w:rsidRDefault="00CB71CB" w:rsidP="00DB0A12">
            <w:pPr>
              <w:jc w:val="center"/>
              <w:rPr>
                <w:rFonts w:ascii="Calibri" w:hAnsi="Calibri"/>
                <w:b/>
                <w:bCs/>
                <w:color w:val="000000" w:themeColor="text1"/>
                <w:sz w:val="26"/>
                <w:szCs w:val="26"/>
              </w:rPr>
            </w:pPr>
          </w:p>
        </w:tc>
        <w:tc>
          <w:tcPr>
            <w:tcW w:w="747" w:type="dxa"/>
            <w:tcBorders>
              <w:top w:val="single" w:sz="4" w:space="0" w:color="auto"/>
              <w:left w:val="nil"/>
              <w:bottom w:val="single" w:sz="4" w:space="0" w:color="auto"/>
              <w:right w:val="nil"/>
            </w:tcBorders>
          </w:tcPr>
          <w:p w:rsidR="00CB71CB" w:rsidRDefault="00CB71CB" w:rsidP="00DB0A12">
            <w:pPr>
              <w:jc w:val="center"/>
              <w:rPr>
                <w:rFonts w:ascii="Calibri" w:hAnsi="Calibri"/>
                <w:b/>
                <w:bCs/>
                <w:color w:val="000000" w:themeColor="text1"/>
                <w:sz w:val="26"/>
                <w:szCs w:val="26"/>
              </w:rPr>
            </w:pPr>
          </w:p>
          <w:p w:rsidR="00CB71CB" w:rsidRPr="00DB0A12" w:rsidRDefault="00CB71CB" w:rsidP="00CB71CB">
            <w:pPr>
              <w:ind w:right="-364"/>
              <w:rPr>
                <w:rFonts w:ascii="Calibri" w:hAnsi="Calibri"/>
                <w:b/>
                <w:bCs/>
                <w:color w:val="000000" w:themeColor="text1"/>
                <w:sz w:val="26"/>
                <w:szCs w:val="26"/>
              </w:rPr>
            </w:pPr>
            <w:r>
              <w:rPr>
                <w:rFonts w:ascii="Calibri" w:hAnsi="Calibri"/>
                <w:b/>
                <w:bCs/>
                <w:color w:val="000000" w:themeColor="text1"/>
                <w:sz w:val="26"/>
                <w:szCs w:val="26"/>
              </w:rPr>
              <w:t>PU</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CB71CB" w:rsidRPr="00DB0A12" w:rsidRDefault="00CB71CB" w:rsidP="00CB71CB">
            <w:pPr>
              <w:jc w:val="center"/>
              <w:rPr>
                <w:rFonts w:ascii="Calibri" w:hAnsi="Calibri"/>
                <w:b/>
                <w:bCs/>
                <w:color w:val="000000" w:themeColor="text1"/>
                <w:sz w:val="26"/>
                <w:szCs w:val="26"/>
              </w:rPr>
            </w:pPr>
          </w:p>
        </w:tc>
        <w:tc>
          <w:tcPr>
            <w:tcW w:w="2268" w:type="dxa"/>
            <w:tcBorders>
              <w:top w:val="single" w:sz="4" w:space="0" w:color="auto"/>
              <w:left w:val="nil"/>
              <w:bottom w:val="single" w:sz="4" w:space="0" w:color="auto"/>
              <w:right w:val="single" w:sz="4" w:space="0" w:color="auto"/>
            </w:tcBorders>
          </w:tcPr>
          <w:p w:rsidR="00CB71CB" w:rsidRDefault="00CB71CB" w:rsidP="00DB0A12">
            <w:pPr>
              <w:jc w:val="center"/>
              <w:rPr>
                <w:rFonts w:ascii="Calibri" w:hAnsi="Calibri"/>
                <w:b/>
                <w:bCs/>
                <w:color w:val="000000" w:themeColor="text1"/>
                <w:sz w:val="26"/>
                <w:szCs w:val="26"/>
              </w:rPr>
            </w:pPr>
          </w:p>
          <w:p w:rsidR="00CB71CB" w:rsidRPr="00DB0A12" w:rsidRDefault="00CB71CB" w:rsidP="00DB0A12">
            <w:pPr>
              <w:jc w:val="center"/>
              <w:rPr>
                <w:rFonts w:ascii="Calibri" w:hAnsi="Calibri"/>
                <w:b/>
                <w:bCs/>
                <w:color w:val="000000" w:themeColor="text1"/>
                <w:sz w:val="26"/>
                <w:szCs w:val="26"/>
              </w:rPr>
            </w:pPr>
            <w:r>
              <w:rPr>
                <w:rFonts w:ascii="Calibri" w:hAnsi="Calibri"/>
                <w:b/>
                <w:bCs/>
                <w:color w:val="000000" w:themeColor="text1"/>
                <w:sz w:val="26"/>
                <w:szCs w:val="26"/>
              </w:rPr>
              <w:t xml:space="preserve">Montant </w:t>
            </w:r>
            <w:r w:rsidRPr="00DB0A12">
              <w:rPr>
                <w:rFonts w:ascii="Calibri" w:hAnsi="Calibri"/>
                <w:b/>
                <w:bCs/>
                <w:color w:val="000000" w:themeColor="text1"/>
                <w:sz w:val="26"/>
                <w:szCs w:val="26"/>
              </w:rPr>
              <w:t>H</w:t>
            </w:r>
            <w:r>
              <w:rPr>
                <w:rFonts w:ascii="Calibri" w:hAnsi="Calibri"/>
                <w:b/>
                <w:bCs/>
                <w:color w:val="000000" w:themeColor="text1"/>
                <w:sz w:val="26"/>
                <w:szCs w:val="26"/>
              </w:rPr>
              <w:t xml:space="preserve"> </w:t>
            </w:r>
            <w:r w:rsidRPr="00DB0A12">
              <w:rPr>
                <w:rFonts w:ascii="Calibri" w:hAnsi="Calibri"/>
                <w:b/>
                <w:bCs/>
                <w:color w:val="000000" w:themeColor="text1"/>
                <w:sz w:val="26"/>
                <w:szCs w:val="26"/>
              </w:rPr>
              <w:t>TVA</w:t>
            </w:r>
          </w:p>
        </w:tc>
      </w:tr>
      <w:tr w:rsidR="00CB71CB" w:rsidRPr="00E23ACD" w:rsidTr="00CB71CB">
        <w:trPr>
          <w:trHeight w:val="392"/>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CB71CB" w:rsidRPr="00B81039" w:rsidRDefault="00CB71CB" w:rsidP="000C7B17">
            <w:pPr>
              <w:rPr>
                <w:rFonts w:ascii="Calibri" w:hAnsi="Calibri"/>
                <w:color w:val="000000" w:themeColor="text1"/>
                <w:sz w:val="24"/>
                <w:szCs w:val="24"/>
              </w:rPr>
            </w:pPr>
            <w:r w:rsidRPr="00B81039">
              <w:rPr>
                <w:rFonts w:ascii="Calibri" w:hAnsi="Calibri"/>
                <w:color w:val="000000" w:themeColor="text1"/>
                <w:sz w:val="24"/>
                <w:szCs w:val="24"/>
              </w:rPr>
              <w:t>Incendie</w:t>
            </w:r>
          </w:p>
        </w:tc>
        <w:tc>
          <w:tcPr>
            <w:tcW w:w="1687" w:type="dxa"/>
            <w:tcBorders>
              <w:top w:val="nil"/>
              <w:left w:val="nil"/>
              <w:bottom w:val="single" w:sz="4" w:space="0" w:color="auto"/>
              <w:right w:val="single" w:sz="4" w:space="0" w:color="auto"/>
            </w:tcBorders>
            <w:shd w:val="clear" w:color="auto" w:fill="auto"/>
            <w:noWrap/>
            <w:vAlign w:val="center"/>
            <w:hideMark/>
          </w:tcPr>
          <w:p w:rsidR="00CB71CB" w:rsidRPr="00B75F79" w:rsidRDefault="00CB71CB" w:rsidP="000C7B17">
            <w:pPr>
              <w:jc w:val="center"/>
              <w:rPr>
                <w:rFonts w:ascii="Calibri" w:hAnsi="Calibri"/>
                <w:b/>
                <w:bCs/>
                <w:color w:val="FF0000"/>
                <w:sz w:val="24"/>
                <w:szCs w:val="26"/>
              </w:rPr>
            </w:pPr>
          </w:p>
        </w:tc>
        <w:tc>
          <w:tcPr>
            <w:tcW w:w="153" w:type="dxa"/>
            <w:tcBorders>
              <w:top w:val="nil"/>
              <w:left w:val="nil"/>
              <w:bottom w:val="single" w:sz="4" w:space="0" w:color="auto"/>
              <w:right w:val="nil"/>
            </w:tcBorders>
          </w:tcPr>
          <w:p w:rsidR="00CB71CB" w:rsidRPr="00B75F79" w:rsidRDefault="00CB71CB" w:rsidP="000C7B17">
            <w:pPr>
              <w:jc w:val="center"/>
              <w:rPr>
                <w:rFonts w:ascii="Calibri" w:hAnsi="Calibri"/>
                <w:b/>
                <w:bCs/>
                <w:color w:val="FF0000"/>
                <w:sz w:val="24"/>
                <w:szCs w:val="26"/>
              </w:rPr>
            </w:pPr>
          </w:p>
        </w:tc>
        <w:tc>
          <w:tcPr>
            <w:tcW w:w="747" w:type="dxa"/>
            <w:tcBorders>
              <w:top w:val="nil"/>
              <w:left w:val="nil"/>
              <w:bottom w:val="single" w:sz="4" w:space="0" w:color="auto"/>
              <w:right w:val="nil"/>
            </w:tcBorders>
          </w:tcPr>
          <w:p w:rsidR="00CB71CB" w:rsidRPr="00B75F79" w:rsidRDefault="00CB71CB" w:rsidP="000C7B17">
            <w:pPr>
              <w:jc w:val="center"/>
              <w:rPr>
                <w:rFonts w:ascii="Calibri" w:hAnsi="Calibri"/>
                <w:b/>
                <w:bCs/>
                <w:color w:val="FF0000"/>
                <w:sz w:val="24"/>
                <w:szCs w:val="26"/>
              </w:rPr>
            </w:pPr>
          </w:p>
        </w:tc>
        <w:tc>
          <w:tcPr>
            <w:tcW w:w="861" w:type="dxa"/>
            <w:tcBorders>
              <w:top w:val="nil"/>
              <w:left w:val="nil"/>
              <w:bottom w:val="single" w:sz="4" w:space="0" w:color="auto"/>
              <w:right w:val="single" w:sz="4" w:space="0" w:color="auto"/>
            </w:tcBorders>
            <w:shd w:val="clear" w:color="auto" w:fill="auto"/>
            <w:noWrap/>
            <w:vAlign w:val="center"/>
            <w:hideMark/>
          </w:tcPr>
          <w:p w:rsidR="00CB71CB" w:rsidRPr="00B75F79" w:rsidRDefault="00CB71CB" w:rsidP="000C7B17">
            <w:pPr>
              <w:jc w:val="center"/>
              <w:rPr>
                <w:rFonts w:ascii="Calibri" w:hAnsi="Calibri"/>
                <w:b/>
                <w:bCs/>
                <w:color w:val="FF0000"/>
                <w:sz w:val="24"/>
                <w:szCs w:val="26"/>
              </w:rPr>
            </w:pPr>
          </w:p>
        </w:tc>
        <w:tc>
          <w:tcPr>
            <w:tcW w:w="2268" w:type="dxa"/>
            <w:tcBorders>
              <w:top w:val="nil"/>
              <w:left w:val="nil"/>
              <w:bottom w:val="single" w:sz="4" w:space="0" w:color="auto"/>
              <w:right w:val="single" w:sz="4" w:space="0" w:color="auto"/>
            </w:tcBorders>
          </w:tcPr>
          <w:p w:rsidR="00CB71CB" w:rsidRPr="00B75F79" w:rsidRDefault="00CB71CB" w:rsidP="000C7B17">
            <w:pPr>
              <w:jc w:val="center"/>
              <w:rPr>
                <w:rFonts w:ascii="Calibri" w:hAnsi="Calibri"/>
                <w:b/>
                <w:bCs/>
                <w:color w:val="FF0000"/>
                <w:sz w:val="24"/>
                <w:szCs w:val="26"/>
              </w:rPr>
            </w:pPr>
          </w:p>
        </w:tc>
      </w:tr>
      <w:tr w:rsidR="00CB71CB" w:rsidRPr="00E23ACD" w:rsidTr="00CB71CB">
        <w:trPr>
          <w:trHeight w:val="283"/>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CB71CB" w:rsidRPr="00B81039" w:rsidRDefault="00CB71CB" w:rsidP="000C7B17">
            <w:pPr>
              <w:rPr>
                <w:rFonts w:ascii="Calibri" w:hAnsi="Calibri"/>
                <w:color w:val="000000" w:themeColor="text1"/>
                <w:sz w:val="24"/>
                <w:szCs w:val="24"/>
              </w:rPr>
            </w:pPr>
            <w:r w:rsidRPr="00B81039">
              <w:rPr>
                <w:rFonts w:ascii="Calibri" w:hAnsi="Calibri"/>
                <w:color w:val="000000" w:themeColor="text1"/>
                <w:sz w:val="24"/>
                <w:szCs w:val="24"/>
              </w:rPr>
              <w:t>Vols</w:t>
            </w:r>
          </w:p>
        </w:tc>
        <w:tc>
          <w:tcPr>
            <w:tcW w:w="1687" w:type="dxa"/>
            <w:tcBorders>
              <w:top w:val="nil"/>
              <w:left w:val="nil"/>
              <w:bottom w:val="single" w:sz="4" w:space="0" w:color="auto"/>
              <w:right w:val="single" w:sz="4" w:space="0" w:color="auto"/>
            </w:tcBorders>
            <w:shd w:val="clear" w:color="auto" w:fill="auto"/>
            <w:noWrap/>
            <w:vAlign w:val="center"/>
            <w:hideMark/>
          </w:tcPr>
          <w:p w:rsidR="00CB71CB" w:rsidRPr="00B75F79" w:rsidRDefault="00CB71CB" w:rsidP="000C7B17">
            <w:pPr>
              <w:jc w:val="center"/>
              <w:rPr>
                <w:rFonts w:ascii="Calibri" w:hAnsi="Calibri"/>
                <w:b/>
                <w:bCs/>
                <w:color w:val="FF0000"/>
                <w:sz w:val="24"/>
                <w:szCs w:val="26"/>
              </w:rPr>
            </w:pPr>
          </w:p>
        </w:tc>
        <w:tc>
          <w:tcPr>
            <w:tcW w:w="153" w:type="dxa"/>
            <w:tcBorders>
              <w:top w:val="single" w:sz="4" w:space="0" w:color="auto"/>
              <w:left w:val="nil"/>
              <w:bottom w:val="single" w:sz="4" w:space="0" w:color="auto"/>
              <w:right w:val="nil"/>
            </w:tcBorders>
          </w:tcPr>
          <w:p w:rsidR="00CB71CB" w:rsidRPr="00B75F79" w:rsidRDefault="00CB71CB" w:rsidP="000C7B17">
            <w:pPr>
              <w:jc w:val="center"/>
              <w:rPr>
                <w:rFonts w:ascii="Calibri" w:hAnsi="Calibri"/>
                <w:b/>
                <w:bCs/>
                <w:color w:val="FF0000"/>
                <w:sz w:val="24"/>
                <w:szCs w:val="26"/>
              </w:rPr>
            </w:pPr>
          </w:p>
        </w:tc>
        <w:tc>
          <w:tcPr>
            <w:tcW w:w="747" w:type="dxa"/>
            <w:tcBorders>
              <w:top w:val="single" w:sz="4" w:space="0" w:color="auto"/>
              <w:left w:val="nil"/>
              <w:bottom w:val="single" w:sz="4" w:space="0" w:color="auto"/>
              <w:right w:val="nil"/>
            </w:tcBorders>
          </w:tcPr>
          <w:p w:rsidR="00CB71CB" w:rsidRPr="00B75F79" w:rsidRDefault="00CB71CB" w:rsidP="000C7B17">
            <w:pPr>
              <w:jc w:val="center"/>
              <w:rPr>
                <w:rFonts w:ascii="Calibri" w:hAnsi="Calibri"/>
                <w:b/>
                <w:bCs/>
                <w:color w:val="FF0000"/>
                <w:sz w:val="24"/>
                <w:szCs w:val="26"/>
              </w:rPr>
            </w:pPr>
          </w:p>
        </w:tc>
        <w:tc>
          <w:tcPr>
            <w:tcW w:w="861" w:type="dxa"/>
            <w:tcBorders>
              <w:top w:val="nil"/>
              <w:left w:val="nil"/>
              <w:bottom w:val="single" w:sz="4" w:space="0" w:color="auto"/>
              <w:right w:val="single" w:sz="4" w:space="0" w:color="auto"/>
            </w:tcBorders>
            <w:shd w:val="clear" w:color="auto" w:fill="auto"/>
            <w:noWrap/>
            <w:vAlign w:val="center"/>
            <w:hideMark/>
          </w:tcPr>
          <w:p w:rsidR="00CB71CB" w:rsidRPr="00B75F79" w:rsidRDefault="00CB71CB" w:rsidP="000C7B17">
            <w:pPr>
              <w:jc w:val="center"/>
              <w:rPr>
                <w:rFonts w:ascii="Calibri" w:hAnsi="Calibri"/>
                <w:b/>
                <w:bCs/>
                <w:color w:val="FF0000"/>
                <w:sz w:val="24"/>
                <w:szCs w:val="26"/>
              </w:rPr>
            </w:pPr>
          </w:p>
        </w:tc>
        <w:tc>
          <w:tcPr>
            <w:tcW w:w="2268" w:type="dxa"/>
            <w:tcBorders>
              <w:top w:val="nil"/>
              <w:left w:val="nil"/>
              <w:bottom w:val="single" w:sz="4" w:space="0" w:color="auto"/>
              <w:right w:val="single" w:sz="4" w:space="0" w:color="auto"/>
            </w:tcBorders>
          </w:tcPr>
          <w:p w:rsidR="00CB71CB" w:rsidRPr="00B75F79" w:rsidRDefault="00CB71CB" w:rsidP="000C7B17">
            <w:pPr>
              <w:jc w:val="center"/>
              <w:rPr>
                <w:rFonts w:ascii="Calibri" w:hAnsi="Calibri"/>
                <w:b/>
                <w:bCs/>
                <w:color w:val="FF0000"/>
                <w:sz w:val="24"/>
                <w:szCs w:val="26"/>
              </w:rPr>
            </w:pPr>
          </w:p>
        </w:tc>
      </w:tr>
      <w:tr w:rsidR="00CB71CB" w:rsidRPr="00E23ACD" w:rsidTr="00CB71CB">
        <w:trPr>
          <w:trHeight w:val="372"/>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CB71CB" w:rsidRPr="00B81039" w:rsidRDefault="00CB71CB" w:rsidP="000C7B17">
            <w:pPr>
              <w:rPr>
                <w:rFonts w:ascii="Calibri" w:hAnsi="Calibri"/>
                <w:color w:val="000000" w:themeColor="text1"/>
                <w:sz w:val="24"/>
                <w:szCs w:val="24"/>
              </w:rPr>
            </w:pPr>
            <w:r w:rsidRPr="00B81039">
              <w:rPr>
                <w:rFonts w:ascii="Calibri" w:hAnsi="Calibri"/>
                <w:color w:val="000000" w:themeColor="text1"/>
                <w:sz w:val="24"/>
                <w:szCs w:val="24"/>
              </w:rPr>
              <w:t>Bris de glaces</w:t>
            </w:r>
          </w:p>
        </w:tc>
        <w:tc>
          <w:tcPr>
            <w:tcW w:w="1687" w:type="dxa"/>
            <w:tcBorders>
              <w:top w:val="nil"/>
              <w:left w:val="nil"/>
              <w:bottom w:val="single" w:sz="4" w:space="0" w:color="auto"/>
              <w:right w:val="single" w:sz="4" w:space="0" w:color="auto"/>
            </w:tcBorders>
            <w:shd w:val="clear" w:color="auto" w:fill="auto"/>
            <w:noWrap/>
            <w:vAlign w:val="center"/>
            <w:hideMark/>
          </w:tcPr>
          <w:p w:rsidR="00CB71CB" w:rsidRPr="00E23ACD" w:rsidRDefault="00CB71CB" w:rsidP="000C7B17">
            <w:pPr>
              <w:jc w:val="center"/>
              <w:rPr>
                <w:rFonts w:ascii="Calibri" w:hAnsi="Calibri"/>
                <w:color w:val="000000"/>
                <w:sz w:val="24"/>
                <w:szCs w:val="24"/>
              </w:rPr>
            </w:pPr>
          </w:p>
        </w:tc>
        <w:tc>
          <w:tcPr>
            <w:tcW w:w="153" w:type="dxa"/>
            <w:tcBorders>
              <w:top w:val="nil"/>
              <w:left w:val="nil"/>
              <w:bottom w:val="single" w:sz="4" w:space="0" w:color="auto"/>
              <w:right w:val="nil"/>
            </w:tcBorders>
          </w:tcPr>
          <w:p w:rsidR="00CB71CB" w:rsidRPr="00E23ACD" w:rsidRDefault="00CB71CB" w:rsidP="000C7B17">
            <w:pPr>
              <w:jc w:val="center"/>
              <w:rPr>
                <w:rFonts w:ascii="Calibri" w:hAnsi="Calibri"/>
                <w:color w:val="000000"/>
                <w:sz w:val="24"/>
                <w:szCs w:val="24"/>
              </w:rPr>
            </w:pPr>
          </w:p>
        </w:tc>
        <w:tc>
          <w:tcPr>
            <w:tcW w:w="747" w:type="dxa"/>
            <w:tcBorders>
              <w:top w:val="nil"/>
              <w:left w:val="nil"/>
              <w:bottom w:val="single" w:sz="4" w:space="0" w:color="auto"/>
              <w:right w:val="nil"/>
            </w:tcBorders>
          </w:tcPr>
          <w:p w:rsidR="00CB71CB" w:rsidRPr="00E23ACD" w:rsidRDefault="00CB71CB" w:rsidP="000C7B17">
            <w:pPr>
              <w:jc w:val="center"/>
              <w:rPr>
                <w:rFonts w:ascii="Calibri" w:hAnsi="Calibri"/>
                <w:color w:val="000000"/>
                <w:sz w:val="24"/>
                <w:szCs w:val="24"/>
              </w:rPr>
            </w:pPr>
          </w:p>
        </w:tc>
        <w:tc>
          <w:tcPr>
            <w:tcW w:w="861" w:type="dxa"/>
            <w:tcBorders>
              <w:top w:val="nil"/>
              <w:left w:val="nil"/>
              <w:bottom w:val="single" w:sz="4" w:space="0" w:color="auto"/>
              <w:right w:val="single" w:sz="4" w:space="0" w:color="auto"/>
            </w:tcBorders>
            <w:shd w:val="clear" w:color="auto" w:fill="auto"/>
            <w:noWrap/>
            <w:vAlign w:val="center"/>
            <w:hideMark/>
          </w:tcPr>
          <w:p w:rsidR="00CB71CB" w:rsidRPr="00E23ACD" w:rsidRDefault="00CB71CB" w:rsidP="000C7B17">
            <w:pPr>
              <w:jc w:val="center"/>
              <w:rPr>
                <w:rFonts w:ascii="Calibri" w:hAnsi="Calibri"/>
                <w:color w:val="000000"/>
                <w:sz w:val="24"/>
                <w:szCs w:val="24"/>
              </w:rPr>
            </w:pPr>
          </w:p>
        </w:tc>
        <w:tc>
          <w:tcPr>
            <w:tcW w:w="2268" w:type="dxa"/>
            <w:tcBorders>
              <w:top w:val="nil"/>
              <w:left w:val="nil"/>
              <w:bottom w:val="single" w:sz="4" w:space="0" w:color="auto"/>
              <w:right w:val="single" w:sz="4" w:space="0" w:color="auto"/>
            </w:tcBorders>
          </w:tcPr>
          <w:p w:rsidR="00CB71CB" w:rsidRPr="00E23ACD" w:rsidRDefault="00CB71CB" w:rsidP="000C7B17">
            <w:pPr>
              <w:jc w:val="center"/>
              <w:rPr>
                <w:rFonts w:ascii="Calibri" w:hAnsi="Calibri"/>
                <w:color w:val="000000"/>
                <w:sz w:val="24"/>
                <w:szCs w:val="24"/>
              </w:rPr>
            </w:pPr>
          </w:p>
        </w:tc>
      </w:tr>
      <w:tr w:rsidR="00CB71CB" w:rsidRPr="00E23ACD" w:rsidTr="00CB71CB">
        <w:trPr>
          <w:trHeight w:val="236"/>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CB71CB" w:rsidRPr="00B81039" w:rsidRDefault="00CB71CB" w:rsidP="000C7B17">
            <w:pPr>
              <w:rPr>
                <w:rFonts w:ascii="Calibri" w:hAnsi="Calibri"/>
                <w:color w:val="000000" w:themeColor="text1"/>
                <w:sz w:val="24"/>
                <w:szCs w:val="24"/>
              </w:rPr>
            </w:pPr>
            <w:r w:rsidRPr="00B81039">
              <w:rPr>
                <w:rFonts w:ascii="Calibri" w:hAnsi="Calibri"/>
                <w:color w:val="000000" w:themeColor="text1"/>
                <w:sz w:val="24"/>
                <w:szCs w:val="24"/>
              </w:rPr>
              <w:t>Dégâts des eaux</w:t>
            </w:r>
          </w:p>
        </w:tc>
        <w:tc>
          <w:tcPr>
            <w:tcW w:w="1687" w:type="dxa"/>
            <w:tcBorders>
              <w:top w:val="nil"/>
              <w:left w:val="nil"/>
              <w:bottom w:val="single" w:sz="4" w:space="0" w:color="auto"/>
              <w:right w:val="single" w:sz="4" w:space="0" w:color="auto"/>
            </w:tcBorders>
            <w:shd w:val="clear" w:color="auto" w:fill="auto"/>
            <w:noWrap/>
            <w:vAlign w:val="center"/>
            <w:hideMark/>
          </w:tcPr>
          <w:p w:rsidR="00CB71CB" w:rsidRPr="00E23ACD" w:rsidRDefault="00CB71CB" w:rsidP="000C7B17">
            <w:pPr>
              <w:jc w:val="center"/>
              <w:rPr>
                <w:rFonts w:ascii="Calibri" w:hAnsi="Calibri"/>
                <w:color w:val="000000"/>
                <w:sz w:val="24"/>
                <w:szCs w:val="24"/>
              </w:rPr>
            </w:pPr>
          </w:p>
        </w:tc>
        <w:tc>
          <w:tcPr>
            <w:tcW w:w="153" w:type="dxa"/>
            <w:tcBorders>
              <w:top w:val="nil"/>
              <w:left w:val="nil"/>
              <w:bottom w:val="single" w:sz="4" w:space="0" w:color="auto"/>
              <w:right w:val="nil"/>
            </w:tcBorders>
          </w:tcPr>
          <w:p w:rsidR="00CB71CB" w:rsidRPr="00E23ACD" w:rsidRDefault="00CB71CB" w:rsidP="000C7B17">
            <w:pPr>
              <w:rPr>
                <w:rFonts w:ascii="Calibri" w:hAnsi="Calibri"/>
                <w:color w:val="000000"/>
                <w:sz w:val="24"/>
                <w:szCs w:val="24"/>
              </w:rPr>
            </w:pPr>
          </w:p>
        </w:tc>
        <w:tc>
          <w:tcPr>
            <w:tcW w:w="747" w:type="dxa"/>
            <w:tcBorders>
              <w:top w:val="nil"/>
              <w:left w:val="nil"/>
              <w:bottom w:val="single" w:sz="4" w:space="0" w:color="auto"/>
              <w:right w:val="nil"/>
            </w:tcBorders>
          </w:tcPr>
          <w:p w:rsidR="00CB71CB" w:rsidRPr="00E23ACD" w:rsidRDefault="00CB71CB" w:rsidP="000C7B17">
            <w:pPr>
              <w:rPr>
                <w:rFonts w:ascii="Calibri" w:hAnsi="Calibri"/>
                <w:color w:val="000000"/>
                <w:sz w:val="24"/>
                <w:szCs w:val="24"/>
              </w:rPr>
            </w:pPr>
          </w:p>
        </w:tc>
        <w:tc>
          <w:tcPr>
            <w:tcW w:w="861" w:type="dxa"/>
            <w:tcBorders>
              <w:top w:val="nil"/>
              <w:left w:val="nil"/>
              <w:bottom w:val="single" w:sz="4" w:space="0" w:color="auto"/>
              <w:right w:val="single" w:sz="4" w:space="0" w:color="auto"/>
            </w:tcBorders>
            <w:shd w:val="clear" w:color="auto" w:fill="auto"/>
            <w:noWrap/>
            <w:vAlign w:val="center"/>
            <w:hideMark/>
          </w:tcPr>
          <w:p w:rsidR="00CB71CB" w:rsidRPr="00E23ACD" w:rsidRDefault="00CB71CB" w:rsidP="000C7B17">
            <w:pPr>
              <w:rPr>
                <w:rFonts w:ascii="Calibri" w:hAnsi="Calibri"/>
                <w:color w:val="000000"/>
                <w:sz w:val="24"/>
                <w:szCs w:val="24"/>
              </w:rPr>
            </w:pPr>
          </w:p>
        </w:tc>
        <w:tc>
          <w:tcPr>
            <w:tcW w:w="2268" w:type="dxa"/>
            <w:tcBorders>
              <w:top w:val="nil"/>
              <w:left w:val="nil"/>
              <w:bottom w:val="single" w:sz="4" w:space="0" w:color="auto"/>
              <w:right w:val="single" w:sz="4" w:space="0" w:color="auto"/>
            </w:tcBorders>
          </w:tcPr>
          <w:p w:rsidR="00CB71CB" w:rsidRPr="00E23ACD" w:rsidRDefault="00CB71CB" w:rsidP="000C7B17">
            <w:pPr>
              <w:rPr>
                <w:rFonts w:ascii="Calibri" w:hAnsi="Calibri"/>
                <w:color w:val="000000"/>
                <w:sz w:val="24"/>
                <w:szCs w:val="24"/>
              </w:rPr>
            </w:pPr>
          </w:p>
        </w:tc>
      </w:tr>
      <w:tr w:rsidR="00CB71CB" w:rsidRPr="00E23ACD" w:rsidTr="00CB71CB">
        <w:trPr>
          <w:trHeight w:val="241"/>
        </w:trPr>
        <w:tc>
          <w:tcPr>
            <w:tcW w:w="3935" w:type="dxa"/>
            <w:tcBorders>
              <w:top w:val="nil"/>
              <w:left w:val="single" w:sz="4" w:space="0" w:color="auto"/>
              <w:bottom w:val="single" w:sz="4" w:space="0" w:color="auto"/>
              <w:right w:val="single" w:sz="4" w:space="0" w:color="auto"/>
            </w:tcBorders>
            <w:shd w:val="clear" w:color="auto" w:fill="auto"/>
            <w:vAlign w:val="center"/>
            <w:hideMark/>
          </w:tcPr>
          <w:p w:rsidR="00CB71CB" w:rsidRPr="00B81039" w:rsidRDefault="00CB71CB" w:rsidP="000C7B17">
            <w:pPr>
              <w:rPr>
                <w:rFonts w:ascii="Calibri" w:hAnsi="Calibri"/>
                <w:color w:val="000000" w:themeColor="text1"/>
                <w:sz w:val="24"/>
                <w:szCs w:val="24"/>
              </w:rPr>
            </w:pPr>
            <w:r w:rsidRPr="00B81039">
              <w:rPr>
                <w:rFonts w:ascii="Calibri" w:hAnsi="Calibri"/>
                <w:color w:val="000000" w:themeColor="text1"/>
                <w:sz w:val="24"/>
                <w:szCs w:val="24"/>
              </w:rPr>
              <w:t>Recours des voisins et des Tiers</w:t>
            </w:r>
          </w:p>
        </w:tc>
        <w:tc>
          <w:tcPr>
            <w:tcW w:w="1687" w:type="dxa"/>
            <w:tcBorders>
              <w:top w:val="nil"/>
              <w:left w:val="nil"/>
              <w:bottom w:val="single" w:sz="4" w:space="0" w:color="auto"/>
              <w:right w:val="single" w:sz="4" w:space="0" w:color="auto"/>
            </w:tcBorders>
            <w:shd w:val="clear" w:color="auto" w:fill="auto"/>
            <w:noWrap/>
            <w:vAlign w:val="center"/>
          </w:tcPr>
          <w:p w:rsidR="00CB71CB" w:rsidRPr="00E23ACD" w:rsidRDefault="00CB71CB" w:rsidP="000C7B17">
            <w:pPr>
              <w:jc w:val="center"/>
              <w:rPr>
                <w:rFonts w:ascii="Calibri" w:hAnsi="Calibri"/>
                <w:color w:val="000000"/>
                <w:sz w:val="24"/>
                <w:szCs w:val="24"/>
              </w:rPr>
            </w:pPr>
          </w:p>
        </w:tc>
        <w:tc>
          <w:tcPr>
            <w:tcW w:w="153" w:type="dxa"/>
            <w:tcBorders>
              <w:top w:val="nil"/>
              <w:left w:val="nil"/>
              <w:bottom w:val="single" w:sz="4" w:space="0" w:color="auto"/>
              <w:right w:val="nil"/>
            </w:tcBorders>
          </w:tcPr>
          <w:p w:rsidR="00CB71CB" w:rsidRPr="00E23ACD" w:rsidRDefault="00CB71CB" w:rsidP="000C7B17">
            <w:pPr>
              <w:jc w:val="center"/>
              <w:rPr>
                <w:rFonts w:ascii="Calibri" w:hAnsi="Calibri"/>
                <w:color w:val="000000"/>
                <w:sz w:val="24"/>
                <w:szCs w:val="24"/>
              </w:rPr>
            </w:pPr>
          </w:p>
        </w:tc>
        <w:tc>
          <w:tcPr>
            <w:tcW w:w="747" w:type="dxa"/>
            <w:tcBorders>
              <w:top w:val="nil"/>
              <w:left w:val="nil"/>
              <w:bottom w:val="single" w:sz="4" w:space="0" w:color="auto"/>
              <w:right w:val="nil"/>
            </w:tcBorders>
          </w:tcPr>
          <w:p w:rsidR="00CB71CB" w:rsidRPr="00E23ACD" w:rsidRDefault="00CB71CB" w:rsidP="000C7B17">
            <w:pPr>
              <w:jc w:val="center"/>
              <w:rPr>
                <w:rFonts w:ascii="Calibri" w:hAnsi="Calibri"/>
                <w:color w:val="000000"/>
                <w:sz w:val="24"/>
                <w:szCs w:val="24"/>
              </w:rPr>
            </w:pPr>
          </w:p>
        </w:tc>
        <w:tc>
          <w:tcPr>
            <w:tcW w:w="861" w:type="dxa"/>
            <w:tcBorders>
              <w:top w:val="nil"/>
              <w:left w:val="nil"/>
              <w:bottom w:val="single" w:sz="4" w:space="0" w:color="auto"/>
              <w:right w:val="single" w:sz="4" w:space="0" w:color="auto"/>
            </w:tcBorders>
            <w:shd w:val="clear" w:color="auto" w:fill="auto"/>
            <w:noWrap/>
            <w:vAlign w:val="center"/>
            <w:hideMark/>
          </w:tcPr>
          <w:p w:rsidR="00CB71CB" w:rsidRPr="00E23ACD" w:rsidRDefault="00CB71CB" w:rsidP="000C7B17">
            <w:pPr>
              <w:jc w:val="center"/>
              <w:rPr>
                <w:rFonts w:ascii="Calibri" w:hAnsi="Calibri"/>
                <w:color w:val="000000"/>
                <w:sz w:val="24"/>
                <w:szCs w:val="24"/>
              </w:rPr>
            </w:pPr>
          </w:p>
        </w:tc>
        <w:tc>
          <w:tcPr>
            <w:tcW w:w="2268" w:type="dxa"/>
            <w:tcBorders>
              <w:top w:val="nil"/>
              <w:left w:val="nil"/>
              <w:bottom w:val="single" w:sz="4" w:space="0" w:color="auto"/>
              <w:right w:val="single" w:sz="4" w:space="0" w:color="auto"/>
            </w:tcBorders>
          </w:tcPr>
          <w:p w:rsidR="00CB71CB" w:rsidRPr="00E23ACD" w:rsidRDefault="00CB71CB" w:rsidP="000C7B17">
            <w:pPr>
              <w:jc w:val="center"/>
              <w:rPr>
                <w:rFonts w:ascii="Calibri" w:hAnsi="Calibri"/>
                <w:color w:val="000000"/>
                <w:sz w:val="24"/>
                <w:szCs w:val="24"/>
              </w:rPr>
            </w:pPr>
          </w:p>
        </w:tc>
      </w:tr>
      <w:tr w:rsidR="00CB71CB" w:rsidRPr="00E23ACD" w:rsidTr="00CB71CB">
        <w:trPr>
          <w:trHeight w:val="268"/>
        </w:trPr>
        <w:tc>
          <w:tcPr>
            <w:tcW w:w="3935" w:type="dxa"/>
            <w:tcBorders>
              <w:top w:val="nil"/>
              <w:left w:val="single" w:sz="4" w:space="0" w:color="auto"/>
              <w:bottom w:val="single" w:sz="4" w:space="0" w:color="auto"/>
              <w:right w:val="single" w:sz="4" w:space="0" w:color="auto"/>
            </w:tcBorders>
            <w:shd w:val="clear" w:color="auto" w:fill="auto"/>
            <w:vAlign w:val="center"/>
            <w:hideMark/>
          </w:tcPr>
          <w:p w:rsidR="00CB71CB" w:rsidRPr="00B81039" w:rsidRDefault="00CB71CB" w:rsidP="000C7B17">
            <w:pPr>
              <w:rPr>
                <w:rFonts w:ascii="Calibri" w:hAnsi="Calibri"/>
                <w:color w:val="000000" w:themeColor="text1"/>
                <w:sz w:val="24"/>
                <w:szCs w:val="24"/>
              </w:rPr>
            </w:pPr>
            <w:r w:rsidRPr="00B81039">
              <w:rPr>
                <w:rFonts w:ascii="Calibri" w:hAnsi="Calibri"/>
                <w:color w:val="000000" w:themeColor="text1"/>
                <w:sz w:val="24"/>
                <w:szCs w:val="24"/>
              </w:rPr>
              <w:t>Privation de Jouissance</w:t>
            </w:r>
          </w:p>
        </w:tc>
        <w:tc>
          <w:tcPr>
            <w:tcW w:w="1687" w:type="dxa"/>
            <w:tcBorders>
              <w:top w:val="nil"/>
              <w:left w:val="nil"/>
              <w:bottom w:val="single" w:sz="4" w:space="0" w:color="auto"/>
              <w:right w:val="single" w:sz="4" w:space="0" w:color="auto"/>
            </w:tcBorders>
            <w:shd w:val="clear" w:color="auto" w:fill="auto"/>
            <w:noWrap/>
          </w:tcPr>
          <w:p w:rsidR="00CB71CB" w:rsidRDefault="00CB71CB" w:rsidP="000C7B17">
            <w:pPr>
              <w:jc w:val="center"/>
            </w:pPr>
          </w:p>
        </w:tc>
        <w:tc>
          <w:tcPr>
            <w:tcW w:w="153" w:type="dxa"/>
            <w:tcBorders>
              <w:top w:val="nil"/>
              <w:left w:val="nil"/>
              <w:bottom w:val="single" w:sz="4" w:space="0" w:color="auto"/>
              <w:right w:val="nil"/>
            </w:tcBorders>
          </w:tcPr>
          <w:p w:rsidR="00CB71CB" w:rsidRDefault="00CB71CB" w:rsidP="000C7B17">
            <w:pPr>
              <w:jc w:val="center"/>
            </w:pPr>
          </w:p>
        </w:tc>
        <w:tc>
          <w:tcPr>
            <w:tcW w:w="747" w:type="dxa"/>
            <w:tcBorders>
              <w:top w:val="nil"/>
              <w:left w:val="nil"/>
              <w:bottom w:val="single" w:sz="4" w:space="0" w:color="auto"/>
              <w:right w:val="nil"/>
            </w:tcBorders>
          </w:tcPr>
          <w:p w:rsidR="00CB71CB" w:rsidRDefault="00CB71CB" w:rsidP="000C7B17">
            <w:pPr>
              <w:jc w:val="center"/>
            </w:pPr>
          </w:p>
        </w:tc>
        <w:tc>
          <w:tcPr>
            <w:tcW w:w="861" w:type="dxa"/>
            <w:tcBorders>
              <w:top w:val="nil"/>
              <w:left w:val="nil"/>
              <w:bottom w:val="single" w:sz="4" w:space="0" w:color="auto"/>
              <w:right w:val="single" w:sz="4" w:space="0" w:color="auto"/>
            </w:tcBorders>
            <w:shd w:val="clear" w:color="auto" w:fill="auto"/>
            <w:noWrap/>
            <w:hideMark/>
          </w:tcPr>
          <w:p w:rsidR="00CB71CB" w:rsidRDefault="00CB71CB" w:rsidP="000C7B17">
            <w:pPr>
              <w:jc w:val="center"/>
            </w:pPr>
          </w:p>
        </w:tc>
        <w:tc>
          <w:tcPr>
            <w:tcW w:w="2268" w:type="dxa"/>
            <w:tcBorders>
              <w:top w:val="nil"/>
              <w:left w:val="nil"/>
              <w:bottom w:val="single" w:sz="4" w:space="0" w:color="auto"/>
              <w:right w:val="single" w:sz="4" w:space="0" w:color="auto"/>
            </w:tcBorders>
          </w:tcPr>
          <w:p w:rsidR="00CB71CB" w:rsidRDefault="00CB71CB" w:rsidP="000C7B17">
            <w:pPr>
              <w:jc w:val="center"/>
            </w:pPr>
          </w:p>
        </w:tc>
      </w:tr>
      <w:tr w:rsidR="00CB71CB" w:rsidRPr="00E23ACD" w:rsidTr="00CB71CB">
        <w:trPr>
          <w:trHeight w:val="486"/>
        </w:trPr>
        <w:tc>
          <w:tcPr>
            <w:tcW w:w="3935" w:type="dxa"/>
            <w:tcBorders>
              <w:top w:val="nil"/>
              <w:left w:val="single" w:sz="4" w:space="0" w:color="auto"/>
              <w:bottom w:val="single" w:sz="4" w:space="0" w:color="auto"/>
              <w:right w:val="single" w:sz="4" w:space="0" w:color="auto"/>
            </w:tcBorders>
            <w:shd w:val="clear" w:color="auto" w:fill="auto"/>
            <w:vAlign w:val="center"/>
            <w:hideMark/>
          </w:tcPr>
          <w:p w:rsidR="00CB71CB" w:rsidRPr="00B81039" w:rsidRDefault="00CB71CB" w:rsidP="000C7B17">
            <w:pPr>
              <w:rPr>
                <w:rFonts w:ascii="Calibri" w:hAnsi="Calibri"/>
                <w:color w:val="000000" w:themeColor="text1"/>
                <w:sz w:val="24"/>
                <w:szCs w:val="24"/>
              </w:rPr>
            </w:pPr>
            <w:r w:rsidRPr="00B81039">
              <w:rPr>
                <w:rFonts w:ascii="Calibri" w:hAnsi="Calibri"/>
                <w:color w:val="000000" w:themeColor="text1"/>
                <w:sz w:val="24"/>
                <w:szCs w:val="24"/>
              </w:rPr>
              <w:t>Dommages Electriques</w:t>
            </w:r>
          </w:p>
        </w:tc>
        <w:tc>
          <w:tcPr>
            <w:tcW w:w="1687" w:type="dxa"/>
            <w:tcBorders>
              <w:top w:val="nil"/>
              <w:left w:val="nil"/>
              <w:bottom w:val="single" w:sz="4" w:space="0" w:color="auto"/>
              <w:right w:val="single" w:sz="4" w:space="0" w:color="auto"/>
            </w:tcBorders>
            <w:shd w:val="clear" w:color="auto" w:fill="auto"/>
            <w:noWrap/>
          </w:tcPr>
          <w:p w:rsidR="00CB71CB" w:rsidRDefault="00CB71CB" w:rsidP="000C7B17">
            <w:pPr>
              <w:jc w:val="center"/>
            </w:pPr>
          </w:p>
        </w:tc>
        <w:tc>
          <w:tcPr>
            <w:tcW w:w="153" w:type="dxa"/>
            <w:tcBorders>
              <w:top w:val="nil"/>
              <w:left w:val="nil"/>
              <w:bottom w:val="single" w:sz="4" w:space="0" w:color="auto"/>
              <w:right w:val="nil"/>
            </w:tcBorders>
          </w:tcPr>
          <w:p w:rsidR="00CB71CB" w:rsidRDefault="00CB71CB" w:rsidP="000C7B17">
            <w:pPr>
              <w:jc w:val="center"/>
            </w:pPr>
          </w:p>
        </w:tc>
        <w:tc>
          <w:tcPr>
            <w:tcW w:w="747" w:type="dxa"/>
            <w:tcBorders>
              <w:top w:val="nil"/>
              <w:left w:val="nil"/>
              <w:bottom w:val="single" w:sz="4" w:space="0" w:color="auto"/>
              <w:right w:val="nil"/>
            </w:tcBorders>
          </w:tcPr>
          <w:p w:rsidR="00CB71CB" w:rsidRDefault="00CB71CB" w:rsidP="000C7B17">
            <w:pPr>
              <w:jc w:val="center"/>
            </w:pPr>
          </w:p>
        </w:tc>
        <w:tc>
          <w:tcPr>
            <w:tcW w:w="861" w:type="dxa"/>
            <w:tcBorders>
              <w:top w:val="nil"/>
              <w:left w:val="nil"/>
              <w:bottom w:val="single" w:sz="4" w:space="0" w:color="auto"/>
              <w:right w:val="single" w:sz="4" w:space="0" w:color="auto"/>
            </w:tcBorders>
            <w:shd w:val="clear" w:color="auto" w:fill="auto"/>
            <w:noWrap/>
            <w:hideMark/>
          </w:tcPr>
          <w:p w:rsidR="00CB71CB" w:rsidRDefault="00CB71CB" w:rsidP="000C7B17">
            <w:pPr>
              <w:jc w:val="center"/>
            </w:pPr>
          </w:p>
        </w:tc>
        <w:tc>
          <w:tcPr>
            <w:tcW w:w="2268" w:type="dxa"/>
            <w:tcBorders>
              <w:top w:val="nil"/>
              <w:left w:val="nil"/>
              <w:bottom w:val="single" w:sz="4" w:space="0" w:color="auto"/>
              <w:right w:val="single" w:sz="4" w:space="0" w:color="auto"/>
            </w:tcBorders>
          </w:tcPr>
          <w:p w:rsidR="00CB71CB" w:rsidRDefault="00CB71CB" w:rsidP="000C7B17">
            <w:pPr>
              <w:jc w:val="center"/>
            </w:pPr>
          </w:p>
        </w:tc>
      </w:tr>
      <w:tr w:rsidR="00CB71CB" w:rsidRPr="00E23ACD" w:rsidTr="00CB71CB">
        <w:trPr>
          <w:trHeight w:val="271"/>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CB71CB" w:rsidRPr="00E23ACD" w:rsidRDefault="00CB71CB" w:rsidP="000C7B17">
            <w:pPr>
              <w:rPr>
                <w:rFonts w:ascii="Calibri" w:hAnsi="Calibri"/>
                <w:color w:val="000000"/>
                <w:sz w:val="24"/>
                <w:szCs w:val="24"/>
              </w:rPr>
            </w:pPr>
            <w:r w:rsidRPr="00E23ACD">
              <w:rPr>
                <w:rFonts w:ascii="Calibri" w:hAnsi="Calibri"/>
                <w:color w:val="000000"/>
                <w:sz w:val="24"/>
                <w:szCs w:val="24"/>
              </w:rPr>
              <w:t>Toutes Explosions</w:t>
            </w:r>
          </w:p>
        </w:tc>
        <w:tc>
          <w:tcPr>
            <w:tcW w:w="1687" w:type="dxa"/>
            <w:tcBorders>
              <w:top w:val="nil"/>
              <w:left w:val="nil"/>
              <w:bottom w:val="single" w:sz="4" w:space="0" w:color="auto"/>
              <w:right w:val="single" w:sz="4" w:space="0" w:color="auto"/>
            </w:tcBorders>
            <w:shd w:val="clear" w:color="auto" w:fill="auto"/>
            <w:noWrap/>
          </w:tcPr>
          <w:p w:rsidR="00CB71CB" w:rsidRDefault="00CB71CB" w:rsidP="000C7B17">
            <w:pPr>
              <w:jc w:val="center"/>
            </w:pPr>
          </w:p>
        </w:tc>
        <w:tc>
          <w:tcPr>
            <w:tcW w:w="153" w:type="dxa"/>
            <w:tcBorders>
              <w:top w:val="nil"/>
              <w:left w:val="nil"/>
              <w:bottom w:val="single" w:sz="4" w:space="0" w:color="auto"/>
              <w:right w:val="nil"/>
            </w:tcBorders>
          </w:tcPr>
          <w:p w:rsidR="00CB71CB" w:rsidRDefault="00CB71CB" w:rsidP="000C7B17">
            <w:pPr>
              <w:jc w:val="center"/>
            </w:pPr>
          </w:p>
        </w:tc>
        <w:tc>
          <w:tcPr>
            <w:tcW w:w="747" w:type="dxa"/>
            <w:tcBorders>
              <w:top w:val="nil"/>
              <w:left w:val="nil"/>
              <w:bottom w:val="single" w:sz="4" w:space="0" w:color="auto"/>
              <w:right w:val="nil"/>
            </w:tcBorders>
          </w:tcPr>
          <w:p w:rsidR="00CB71CB" w:rsidRDefault="00CB71CB" w:rsidP="000C7B17">
            <w:pPr>
              <w:jc w:val="center"/>
            </w:pPr>
          </w:p>
        </w:tc>
        <w:tc>
          <w:tcPr>
            <w:tcW w:w="861" w:type="dxa"/>
            <w:tcBorders>
              <w:top w:val="nil"/>
              <w:left w:val="nil"/>
              <w:bottom w:val="single" w:sz="4" w:space="0" w:color="auto"/>
              <w:right w:val="single" w:sz="4" w:space="0" w:color="auto"/>
            </w:tcBorders>
            <w:shd w:val="clear" w:color="auto" w:fill="auto"/>
            <w:noWrap/>
            <w:hideMark/>
          </w:tcPr>
          <w:p w:rsidR="00CB71CB" w:rsidRDefault="00CB71CB" w:rsidP="000C7B17">
            <w:pPr>
              <w:jc w:val="center"/>
            </w:pPr>
          </w:p>
        </w:tc>
        <w:tc>
          <w:tcPr>
            <w:tcW w:w="2268" w:type="dxa"/>
            <w:tcBorders>
              <w:top w:val="nil"/>
              <w:left w:val="nil"/>
              <w:bottom w:val="single" w:sz="4" w:space="0" w:color="auto"/>
              <w:right w:val="single" w:sz="4" w:space="0" w:color="auto"/>
            </w:tcBorders>
          </w:tcPr>
          <w:p w:rsidR="00CB71CB" w:rsidRDefault="00CB71CB" w:rsidP="000C7B17">
            <w:pPr>
              <w:jc w:val="center"/>
            </w:pPr>
          </w:p>
        </w:tc>
      </w:tr>
      <w:tr w:rsidR="00CB71CB" w:rsidRPr="00E23ACD" w:rsidTr="00CB71CB">
        <w:trPr>
          <w:trHeight w:val="377"/>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CB71CB" w:rsidRPr="00E23ACD" w:rsidRDefault="00CB71CB" w:rsidP="000C7B17">
            <w:pPr>
              <w:rPr>
                <w:rFonts w:ascii="Calibri" w:hAnsi="Calibri"/>
                <w:color w:val="000000"/>
                <w:sz w:val="24"/>
                <w:szCs w:val="24"/>
              </w:rPr>
            </w:pPr>
            <w:r w:rsidRPr="00E23ACD">
              <w:rPr>
                <w:rFonts w:ascii="Calibri" w:hAnsi="Calibri"/>
                <w:color w:val="000000"/>
                <w:sz w:val="24"/>
                <w:szCs w:val="24"/>
              </w:rPr>
              <w:t>Honoraires Expert</w:t>
            </w:r>
          </w:p>
        </w:tc>
        <w:tc>
          <w:tcPr>
            <w:tcW w:w="1687" w:type="dxa"/>
            <w:tcBorders>
              <w:top w:val="nil"/>
              <w:left w:val="nil"/>
              <w:bottom w:val="single" w:sz="4" w:space="0" w:color="auto"/>
              <w:right w:val="single" w:sz="4" w:space="0" w:color="auto"/>
            </w:tcBorders>
            <w:shd w:val="clear" w:color="auto" w:fill="auto"/>
            <w:noWrap/>
          </w:tcPr>
          <w:p w:rsidR="00CB71CB" w:rsidRDefault="00CB71CB" w:rsidP="000C7B17">
            <w:pPr>
              <w:jc w:val="center"/>
            </w:pPr>
          </w:p>
        </w:tc>
        <w:tc>
          <w:tcPr>
            <w:tcW w:w="153" w:type="dxa"/>
            <w:tcBorders>
              <w:top w:val="nil"/>
              <w:left w:val="nil"/>
              <w:bottom w:val="single" w:sz="4" w:space="0" w:color="auto"/>
              <w:right w:val="nil"/>
            </w:tcBorders>
          </w:tcPr>
          <w:p w:rsidR="00CB71CB" w:rsidRDefault="00CB71CB" w:rsidP="000C7B17">
            <w:pPr>
              <w:jc w:val="center"/>
            </w:pPr>
          </w:p>
        </w:tc>
        <w:tc>
          <w:tcPr>
            <w:tcW w:w="747" w:type="dxa"/>
            <w:tcBorders>
              <w:top w:val="nil"/>
              <w:left w:val="nil"/>
              <w:bottom w:val="single" w:sz="4" w:space="0" w:color="auto"/>
              <w:right w:val="nil"/>
            </w:tcBorders>
          </w:tcPr>
          <w:p w:rsidR="00CB71CB" w:rsidRDefault="00CB71CB" w:rsidP="000C7B17">
            <w:pPr>
              <w:jc w:val="center"/>
            </w:pPr>
          </w:p>
        </w:tc>
        <w:tc>
          <w:tcPr>
            <w:tcW w:w="861" w:type="dxa"/>
            <w:tcBorders>
              <w:top w:val="nil"/>
              <w:left w:val="nil"/>
              <w:bottom w:val="single" w:sz="4" w:space="0" w:color="auto"/>
              <w:right w:val="single" w:sz="4" w:space="0" w:color="auto"/>
            </w:tcBorders>
            <w:shd w:val="clear" w:color="auto" w:fill="auto"/>
            <w:noWrap/>
            <w:hideMark/>
          </w:tcPr>
          <w:p w:rsidR="00CB71CB" w:rsidRDefault="00CB71CB" w:rsidP="000C7B17">
            <w:pPr>
              <w:jc w:val="center"/>
            </w:pPr>
          </w:p>
        </w:tc>
        <w:tc>
          <w:tcPr>
            <w:tcW w:w="2268" w:type="dxa"/>
            <w:tcBorders>
              <w:top w:val="nil"/>
              <w:left w:val="nil"/>
              <w:bottom w:val="single" w:sz="4" w:space="0" w:color="auto"/>
              <w:right w:val="single" w:sz="4" w:space="0" w:color="auto"/>
            </w:tcBorders>
          </w:tcPr>
          <w:p w:rsidR="00CB71CB" w:rsidRDefault="00CB71CB" w:rsidP="000C7B17">
            <w:pPr>
              <w:jc w:val="center"/>
            </w:pPr>
          </w:p>
        </w:tc>
      </w:tr>
      <w:tr w:rsidR="00CB71CB" w:rsidRPr="00E23ACD" w:rsidTr="00CB71CB">
        <w:trPr>
          <w:trHeight w:val="371"/>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CB71CB" w:rsidRPr="00E23ACD" w:rsidRDefault="00CB71CB" w:rsidP="000C7B17">
            <w:pPr>
              <w:rPr>
                <w:rFonts w:ascii="Calibri" w:hAnsi="Calibri"/>
                <w:color w:val="000000"/>
                <w:sz w:val="24"/>
                <w:szCs w:val="24"/>
              </w:rPr>
            </w:pPr>
            <w:r w:rsidRPr="00E23ACD">
              <w:rPr>
                <w:rFonts w:ascii="Calibri" w:hAnsi="Calibri"/>
                <w:color w:val="000000"/>
                <w:sz w:val="24"/>
                <w:szCs w:val="24"/>
              </w:rPr>
              <w:t>Autres chutes ou choc d’appareil</w:t>
            </w:r>
          </w:p>
        </w:tc>
        <w:tc>
          <w:tcPr>
            <w:tcW w:w="1687" w:type="dxa"/>
            <w:tcBorders>
              <w:top w:val="nil"/>
              <w:left w:val="nil"/>
              <w:bottom w:val="single" w:sz="4" w:space="0" w:color="auto"/>
              <w:right w:val="single" w:sz="4" w:space="0" w:color="auto"/>
            </w:tcBorders>
            <w:shd w:val="clear" w:color="auto" w:fill="auto"/>
            <w:noWrap/>
          </w:tcPr>
          <w:p w:rsidR="00CB71CB" w:rsidRDefault="00CB71CB" w:rsidP="000C7B17"/>
        </w:tc>
        <w:tc>
          <w:tcPr>
            <w:tcW w:w="153" w:type="dxa"/>
            <w:tcBorders>
              <w:top w:val="nil"/>
              <w:left w:val="nil"/>
              <w:bottom w:val="single" w:sz="4" w:space="0" w:color="auto"/>
              <w:right w:val="nil"/>
            </w:tcBorders>
          </w:tcPr>
          <w:p w:rsidR="00CB71CB" w:rsidRDefault="00CB71CB" w:rsidP="000C7B17">
            <w:pPr>
              <w:jc w:val="center"/>
            </w:pPr>
          </w:p>
        </w:tc>
        <w:tc>
          <w:tcPr>
            <w:tcW w:w="747" w:type="dxa"/>
            <w:tcBorders>
              <w:top w:val="nil"/>
              <w:left w:val="nil"/>
              <w:bottom w:val="single" w:sz="4" w:space="0" w:color="auto"/>
              <w:right w:val="nil"/>
            </w:tcBorders>
          </w:tcPr>
          <w:p w:rsidR="00CB71CB" w:rsidRDefault="00CB71CB" w:rsidP="000C7B17">
            <w:pPr>
              <w:jc w:val="center"/>
            </w:pPr>
          </w:p>
        </w:tc>
        <w:tc>
          <w:tcPr>
            <w:tcW w:w="861" w:type="dxa"/>
            <w:tcBorders>
              <w:top w:val="nil"/>
              <w:left w:val="nil"/>
              <w:bottom w:val="single" w:sz="4" w:space="0" w:color="auto"/>
              <w:right w:val="single" w:sz="4" w:space="0" w:color="auto"/>
            </w:tcBorders>
            <w:shd w:val="clear" w:color="auto" w:fill="auto"/>
            <w:noWrap/>
            <w:hideMark/>
          </w:tcPr>
          <w:p w:rsidR="00CB71CB" w:rsidRDefault="00CB71CB" w:rsidP="000C7B17">
            <w:pPr>
              <w:jc w:val="center"/>
            </w:pPr>
          </w:p>
        </w:tc>
        <w:tc>
          <w:tcPr>
            <w:tcW w:w="2268" w:type="dxa"/>
            <w:tcBorders>
              <w:top w:val="nil"/>
              <w:left w:val="nil"/>
              <w:bottom w:val="single" w:sz="4" w:space="0" w:color="auto"/>
              <w:right w:val="single" w:sz="4" w:space="0" w:color="auto"/>
            </w:tcBorders>
          </w:tcPr>
          <w:p w:rsidR="00CB71CB" w:rsidRDefault="00CB71CB" w:rsidP="000C7B17">
            <w:pPr>
              <w:jc w:val="center"/>
            </w:pPr>
          </w:p>
        </w:tc>
      </w:tr>
      <w:tr w:rsidR="00DA0095" w:rsidRPr="00E23ACD" w:rsidTr="00CB71CB">
        <w:trPr>
          <w:trHeight w:val="371"/>
        </w:trPr>
        <w:tc>
          <w:tcPr>
            <w:tcW w:w="3935" w:type="dxa"/>
            <w:tcBorders>
              <w:top w:val="nil"/>
              <w:left w:val="single" w:sz="4" w:space="0" w:color="auto"/>
              <w:bottom w:val="single" w:sz="4" w:space="0" w:color="auto"/>
              <w:right w:val="single" w:sz="4" w:space="0" w:color="auto"/>
            </w:tcBorders>
            <w:shd w:val="clear" w:color="auto" w:fill="auto"/>
            <w:noWrap/>
            <w:vAlign w:val="center"/>
            <w:hideMark/>
          </w:tcPr>
          <w:p w:rsidR="00DA0095" w:rsidRPr="00E23ACD" w:rsidRDefault="00DA0095" w:rsidP="000C7B17">
            <w:pPr>
              <w:rPr>
                <w:rFonts w:ascii="Calibri" w:hAnsi="Calibri"/>
                <w:color w:val="000000"/>
                <w:sz w:val="24"/>
                <w:szCs w:val="24"/>
              </w:rPr>
            </w:pPr>
            <w:r>
              <w:rPr>
                <w:rFonts w:ascii="Calibri" w:hAnsi="Calibri"/>
                <w:color w:val="000000"/>
                <w:sz w:val="24"/>
                <w:szCs w:val="24"/>
              </w:rPr>
              <w:t>Etc……….</w:t>
            </w:r>
          </w:p>
        </w:tc>
        <w:tc>
          <w:tcPr>
            <w:tcW w:w="1687" w:type="dxa"/>
            <w:tcBorders>
              <w:top w:val="nil"/>
              <w:left w:val="nil"/>
              <w:bottom w:val="single" w:sz="4" w:space="0" w:color="auto"/>
              <w:right w:val="single" w:sz="4" w:space="0" w:color="auto"/>
            </w:tcBorders>
            <w:shd w:val="clear" w:color="auto" w:fill="auto"/>
            <w:noWrap/>
          </w:tcPr>
          <w:p w:rsidR="00DA0095" w:rsidRDefault="00DA0095" w:rsidP="000C7B17"/>
        </w:tc>
        <w:tc>
          <w:tcPr>
            <w:tcW w:w="153" w:type="dxa"/>
            <w:tcBorders>
              <w:top w:val="nil"/>
              <w:left w:val="nil"/>
              <w:bottom w:val="single" w:sz="4" w:space="0" w:color="auto"/>
              <w:right w:val="nil"/>
            </w:tcBorders>
          </w:tcPr>
          <w:p w:rsidR="00DA0095" w:rsidRDefault="00DA0095" w:rsidP="000C7B17">
            <w:pPr>
              <w:jc w:val="center"/>
            </w:pPr>
          </w:p>
        </w:tc>
        <w:tc>
          <w:tcPr>
            <w:tcW w:w="747" w:type="dxa"/>
            <w:tcBorders>
              <w:top w:val="nil"/>
              <w:left w:val="nil"/>
              <w:bottom w:val="single" w:sz="4" w:space="0" w:color="auto"/>
              <w:right w:val="nil"/>
            </w:tcBorders>
          </w:tcPr>
          <w:p w:rsidR="00DA0095" w:rsidRDefault="00DA0095" w:rsidP="000C7B17">
            <w:pPr>
              <w:jc w:val="center"/>
            </w:pPr>
          </w:p>
        </w:tc>
        <w:tc>
          <w:tcPr>
            <w:tcW w:w="861" w:type="dxa"/>
            <w:tcBorders>
              <w:top w:val="nil"/>
              <w:left w:val="nil"/>
              <w:bottom w:val="single" w:sz="4" w:space="0" w:color="auto"/>
              <w:right w:val="single" w:sz="4" w:space="0" w:color="auto"/>
            </w:tcBorders>
            <w:shd w:val="clear" w:color="auto" w:fill="auto"/>
            <w:noWrap/>
            <w:hideMark/>
          </w:tcPr>
          <w:p w:rsidR="00DA0095" w:rsidRDefault="00DA0095" w:rsidP="000C7B17">
            <w:pPr>
              <w:jc w:val="center"/>
            </w:pPr>
          </w:p>
        </w:tc>
        <w:tc>
          <w:tcPr>
            <w:tcW w:w="2268" w:type="dxa"/>
            <w:tcBorders>
              <w:top w:val="nil"/>
              <w:left w:val="nil"/>
              <w:bottom w:val="single" w:sz="4" w:space="0" w:color="auto"/>
              <w:right w:val="single" w:sz="4" w:space="0" w:color="auto"/>
            </w:tcBorders>
          </w:tcPr>
          <w:p w:rsidR="00DA0095" w:rsidRDefault="00DA0095" w:rsidP="000C7B17">
            <w:pPr>
              <w:jc w:val="center"/>
            </w:pPr>
          </w:p>
        </w:tc>
      </w:tr>
      <w:tr w:rsidR="00CB71CB" w:rsidRPr="00E23ACD" w:rsidTr="00AF5953">
        <w:trPr>
          <w:trHeight w:val="371"/>
        </w:trPr>
        <w:tc>
          <w:tcPr>
            <w:tcW w:w="7383" w:type="dxa"/>
            <w:gridSpan w:val="5"/>
            <w:tcBorders>
              <w:top w:val="nil"/>
              <w:left w:val="single" w:sz="4" w:space="0" w:color="auto"/>
              <w:bottom w:val="single" w:sz="4" w:space="0" w:color="auto"/>
              <w:right w:val="single" w:sz="4" w:space="0" w:color="auto"/>
            </w:tcBorders>
            <w:shd w:val="clear" w:color="auto" w:fill="auto"/>
            <w:noWrap/>
            <w:vAlign w:val="center"/>
          </w:tcPr>
          <w:p w:rsidR="00CB71CB" w:rsidRDefault="00CB71CB" w:rsidP="00CB71CB">
            <w:pPr>
              <w:jc w:val="right"/>
            </w:pPr>
            <w:r w:rsidRPr="00E23ACD">
              <w:rPr>
                <w:rFonts w:ascii="Calibri" w:hAnsi="Calibri"/>
                <w:b/>
                <w:bCs/>
                <w:color w:val="000000"/>
                <w:sz w:val="24"/>
                <w:szCs w:val="24"/>
              </w:rPr>
              <w:t>TOTAL</w:t>
            </w:r>
            <w:r>
              <w:rPr>
                <w:rFonts w:ascii="Calibri" w:hAnsi="Calibri"/>
                <w:b/>
                <w:bCs/>
                <w:color w:val="000000"/>
                <w:sz w:val="24"/>
                <w:szCs w:val="24"/>
              </w:rPr>
              <w:t xml:space="preserve"> HTVA</w:t>
            </w:r>
          </w:p>
        </w:tc>
        <w:tc>
          <w:tcPr>
            <w:tcW w:w="2268" w:type="dxa"/>
            <w:tcBorders>
              <w:top w:val="nil"/>
              <w:left w:val="nil"/>
              <w:bottom w:val="single" w:sz="4" w:space="0" w:color="auto"/>
              <w:right w:val="single" w:sz="4" w:space="0" w:color="auto"/>
            </w:tcBorders>
          </w:tcPr>
          <w:p w:rsidR="00CB71CB" w:rsidRDefault="00CB71CB" w:rsidP="000C7B17">
            <w:pPr>
              <w:jc w:val="center"/>
            </w:pPr>
          </w:p>
        </w:tc>
      </w:tr>
      <w:tr w:rsidR="00CB71CB" w:rsidRPr="00E23ACD" w:rsidTr="00AF5953">
        <w:trPr>
          <w:trHeight w:val="371"/>
        </w:trPr>
        <w:tc>
          <w:tcPr>
            <w:tcW w:w="7383" w:type="dxa"/>
            <w:gridSpan w:val="5"/>
            <w:tcBorders>
              <w:top w:val="nil"/>
              <w:left w:val="single" w:sz="4" w:space="0" w:color="auto"/>
              <w:bottom w:val="single" w:sz="4" w:space="0" w:color="auto"/>
              <w:right w:val="single" w:sz="4" w:space="0" w:color="auto"/>
            </w:tcBorders>
            <w:shd w:val="clear" w:color="auto" w:fill="auto"/>
            <w:noWrap/>
            <w:vAlign w:val="center"/>
          </w:tcPr>
          <w:p w:rsidR="00CB71CB" w:rsidRDefault="00CB71CB" w:rsidP="00CB71CB">
            <w:pPr>
              <w:jc w:val="right"/>
            </w:pPr>
            <w:r>
              <w:rPr>
                <w:rFonts w:ascii="Calibri" w:hAnsi="Calibri"/>
                <w:b/>
                <w:bCs/>
                <w:color w:val="000000"/>
                <w:sz w:val="24"/>
                <w:szCs w:val="24"/>
              </w:rPr>
              <w:t>TVA</w:t>
            </w:r>
          </w:p>
        </w:tc>
        <w:tc>
          <w:tcPr>
            <w:tcW w:w="2268" w:type="dxa"/>
            <w:tcBorders>
              <w:top w:val="nil"/>
              <w:left w:val="nil"/>
              <w:bottom w:val="single" w:sz="4" w:space="0" w:color="auto"/>
              <w:right w:val="single" w:sz="4" w:space="0" w:color="auto"/>
            </w:tcBorders>
          </w:tcPr>
          <w:p w:rsidR="00CB71CB" w:rsidRDefault="00CB71CB" w:rsidP="000C7B17">
            <w:pPr>
              <w:jc w:val="center"/>
            </w:pPr>
          </w:p>
        </w:tc>
      </w:tr>
      <w:tr w:rsidR="00CB71CB" w:rsidRPr="00E23ACD" w:rsidTr="00AF5953">
        <w:trPr>
          <w:trHeight w:val="371"/>
        </w:trPr>
        <w:tc>
          <w:tcPr>
            <w:tcW w:w="7383" w:type="dxa"/>
            <w:gridSpan w:val="5"/>
            <w:tcBorders>
              <w:top w:val="nil"/>
              <w:left w:val="single" w:sz="4" w:space="0" w:color="auto"/>
              <w:bottom w:val="single" w:sz="4" w:space="0" w:color="auto"/>
              <w:right w:val="single" w:sz="4" w:space="0" w:color="auto"/>
            </w:tcBorders>
            <w:shd w:val="clear" w:color="auto" w:fill="auto"/>
            <w:noWrap/>
            <w:vAlign w:val="center"/>
          </w:tcPr>
          <w:p w:rsidR="00CB71CB" w:rsidRDefault="00CB71CB" w:rsidP="00CB71CB">
            <w:pPr>
              <w:jc w:val="right"/>
            </w:pPr>
            <w:r>
              <w:rPr>
                <w:rFonts w:ascii="Calibri" w:hAnsi="Calibri"/>
                <w:b/>
                <w:bCs/>
                <w:color w:val="000000"/>
                <w:sz w:val="24"/>
                <w:szCs w:val="24"/>
              </w:rPr>
              <w:t>TOTAL TTC</w:t>
            </w:r>
          </w:p>
        </w:tc>
        <w:tc>
          <w:tcPr>
            <w:tcW w:w="2268" w:type="dxa"/>
            <w:tcBorders>
              <w:top w:val="nil"/>
              <w:left w:val="nil"/>
              <w:bottom w:val="single" w:sz="4" w:space="0" w:color="auto"/>
              <w:right w:val="single" w:sz="4" w:space="0" w:color="auto"/>
            </w:tcBorders>
          </w:tcPr>
          <w:p w:rsidR="00CB71CB" w:rsidRDefault="00CB71CB" w:rsidP="000C7B17">
            <w:pPr>
              <w:jc w:val="center"/>
            </w:pPr>
          </w:p>
        </w:tc>
      </w:tr>
    </w:tbl>
    <w:p w:rsidR="00CB71CB" w:rsidRDefault="00CB71CB" w:rsidP="00C819AD">
      <w:pPr>
        <w:tabs>
          <w:tab w:val="left" w:pos="1185"/>
        </w:tabs>
        <w:rPr>
          <w:rFonts w:ascii="Arial" w:hAnsi="Arial" w:cs="Arial"/>
          <w:sz w:val="22"/>
          <w:szCs w:val="24"/>
        </w:rPr>
        <w:sectPr w:rsidR="00CB71CB" w:rsidSect="00612C73">
          <w:footerReference w:type="even" r:id="rId22"/>
          <w:footerReference w:type="default" r:id="rId23"/>
          <w:footerReference w:type="first" r:id="rId24"/>
          <w:pgSz w:w="11906" w:h="16838"/>
          <w:pgMar w:top="1462" w:right="1415" w:bottom="1617" w:left="1416" w:header="720" w:footer="706" w:gutter="0"/>
          <w:cols w:space="720"/>
        </w:sect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tabs>
          <w:tab w:val="left" w:pos="2175"/>
        </w:tabs>
        <w:rPr>
          <w:rFonts w:ascii="Arial" w:hAnsi="Arial" w:cs="Arial"/>
          <w:sz w:val="22"/>
          <w:szCs w:val="24"/>
        </w:rPr>
      </w:pPr>
    </w:p>
    <w:p w:rsidR="00CB71CB" w:rsidRDefault="00CB71CB" w:rsidP="00CB71CB">
      <w:pPr>
        <w:pStyle w:val="TitrePieceDAO"/>
        <w:numPr>
          <w:ilvl w:val="0"/>
          <w:numId w:val="0"/>
        </w:numPr>
        <w:tabs>
          <w:tab w:val="clear" w:pos="-2020"/>
          <w:tab w:val="clear" w:pos="-1020"/>
          <w:tab w:val="clear" w:pos="-320"/>
          <w:tab w:val="clear" w:pos="320"/>
          <w:tab w:val="clear" w:pos="2060"/>
        </w:tabs>
        <w:ind w:left="720"/>
        <w:rPr>
          <w:spacing w:val="-35"/>
          <w:sz w:val="28"/>
        </w:rPr>
      </w:pPr>
      <w:r>
        <w:rPr>
          <w:spacing w:val="-35"/>
          <w:sz w:val="28"/>
        </w:rPr>
        <w:t>Pièce n°8</w:t>
      </w:r>
      <w:r w:rsidRPr="00AC3671">
        <w:rPr>
          <w:spacing w:val="-35"/>
          <w:sz w:val="28"/>
        </w:rPr>
        <w:t> :</w:t>
      </w:r>
    </w:p>
    <w:p w:rsidR="00CB71CB" w:rsidRPr="006E5FB4" w:rsidRDefault="00CB71CB" w:rsidP="00CB71CB">
      <w:pPr>
        <w:pStyle w:val="TitrePieceDAO"/>
        <w:numPr>
          <w:ilvl w:val="0"/>
          <w:numId w:val="0"/>
        </w:numPr>
        <w:tabs>
          <w:tab w:val="clear" w:pos="-2020"/>
          <w:tab w:val="clear" w:pos="-1020"/>
          <w:tab w:val="clear" w:pos="-320"/>
          <w:tab w:val="clear" w:pos="320"/>
          <w:tab w:val="clear" w:pos="2060"/>
        </w:tabs>
        <w:ind w:left="708"/>
        <w:rPr>
          <w:spacing w:val="-35"/>
          <w:sz w:val="32"/>
        </w:rPr>
      </w:pPr>
      <w:r>
        <w:rPr>
          <w:spacing w:val="-35"/>
          <w:sz w:val="32"/>
        </w:rPr>
        <w:t>Modèle de Marché</w:t>
      </w:r>
    </w:p>
    <w:p w:rsidR="00CB71CB" w:rsidRDefault="00CB71CB" w:rsidP="00CB71CB">
      <w:pPr>
        <w:tabs>
          <w:tab w:val="left" w:pos="2175"/>
        </w:tabs>
        <w:rPr>
          <w:rFonts w:ascii="Arial" w:hAnsi="Arial" w:cs="Arial"/>
          <w:sz w:val="22"/>
          <w:szCs w:val="24"/>
        </w:rPr>
        <w:sectPr w:rsidR="00CB71CB" w:rsidSect="00612C73">
          <w:pgSz w:w="11906" w:h="16838"/>
          <w:pgMar w:top="1462" w:right="1415" w:bottom="1617" w:left="1416" w:header="720" w:footer="706" w:gutter="0"/>
          <w:cols w:space="720"/>
        </w:sectPr>
      </w:pPr>
    </w:p>
    <w:p w:rsidR="00CB71CB" w:rsidRPr="0017017F" w:rsidRDefault="00CB71CB" w:rsidP="00CB71CB">
      <w:pPr>
        <w:jc w:val="both"/>
        <w:rPr>
          <w:rFonts w:ascii="Arial" w:hAnsi="Arial" w:cs="Arial"/>
          <w:sz w:val="22"/>
          <w:szCs w:val="24"/>
        </w:rPr>
      </w:pPr>
      <w:r w:rsidRPr="0017017F">
        <w:rPr>
          <w:rFonts w:ascii="Arial" w:hAnsi="Arial" w:cs="Arial"/>
          <w:sz w:val="22"/>
          <w:szCs w:val="24"/>
        </w:rPr>
        <w:lastRenderedPageBreak/>
        <w:tab/>
      </w:r>
    </w:p>
    <w:p w:rsidR="00CB71CB" w:rsidRPr="0017017F" w:rsidRDefault="00CB71CB" w:rsidP="00CB71CB">
      <w:pPr>
        <w:jc w:val="both"/>
        <w:rPr>
          <w:rFonts w:ascii="Arial" w:hAnsi="Arial" w:cs="Arial"/>
          <w:sz w:val="22"/>
          <w:szCs w:val="24"/>
        </w:rPr>
      </w:pPr>
      <w:r w:rsidRPr="0017017F">
        <w:rPr>
          <w:rFonts w:ascii="Arial" w:hAnsi="Arial" w:cs="Arial"/>
          <w:b/>
          <w:sz w:val="22"/>
          <w:szCs w:val="24"/>
        </w:rPr>
        <w:t>MARCHE N°______________________________________ DU __________</w:t>
      </w:r>
    </w:p>
    <w:p w:rsidR="00CB71CB" w:rsidRPr="0017017F" w:rsidRDefault="00CB71CB" w:rsidP="00CB71CB">
      <w:pPr>
        <w:jc w:val="both"/>
        <w:rPr>
          <w:rFonts w:ascii="Arial" w:hAnsi="Arial" w:cs="Arial"/>
          <w:sz w:val="22"/>
          <w:szCs w:val="24"/>
        </w:rPr>
      </w:pPr>
      <w:r w:rsidRPr="0017017F">
        <w:rPr>
          <w:rFonts w:ascii="Arial" w:hAnsi="Arial" w:cs="Arial"/>
          <w:sz w:val="22"/>
          <w:szCs w:val="24"/>
        </w:rPr>
        <w:t>Passé après Appel d’Offres __________________________ n°</w:t>
      </w:r>
      <w:proofErr w:type="spellStart"/>
      <w:r w:rsidRPr="0017017F">
        <w:rPr>
          <w:rFonts w:ascii="Arial" w:hAnsi="Arial" w:cs="Arial"/>
          <w:sz w:val="22"/>
          <w:szCs w:val="24"/>
        </w:rPr>
        <w:t>_____________du</w:t>
      </w:r>
      <w:proofErr w:type="spellEnd"/>
      <w:r w:rsidRPr="0017017F">
        <w:rPr>
          <w:rFonts w:ascii="Arial" w:hAnsi="Arial" w:cs="Arial"/>
          <w:sz w:val="22"/>
          <w:szCs w:val="24"/>
        </w:rPr>
        <w:t xml:space="preserve"> _____________</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b/>
          <w:sz w:val="22"/>
          <w:szCs w:val="24"/>
        </w:rPr>
        <w:t xml:space="preserve">TITULAIRE </w:t>
      </w:r>
      <w:r w:rsidRPr="0017017F">
        <w:rPr>
          <w:rFonts w:ascii="Arial" w:hAnsi="Arial" w:cs="Arial"/>
          <w:b/>
          <w:sz w:val="22"/>
          <w:szCs w:val="24"/>
        </w:rPr>
        <w:tab/>
      </w:r>
      <w:proofErr w:type="gramStart"/>
      <w:r w:rsidRPr="0017017F">
        <w:rPr>
          <w:rFonts w:ascii="Arial" w:hAnsi="Arial" w:cs="Arial"/>
          <w:sz w:val="22"/>
          <w:szCs w:val="24"/>
        </w:rPr>
        <w:t>:</w:t>
      </w:r>
      <w:r w:rsidRPr="0017017F">
        <w:rPr>
          <w:rFonts w:ascii="Arial" w:hAnsi="Arial" w:cs="Arial"/>
          <w:i/>
          <w:sz w:val="22"/>
          <w:szCs w:val="24"/>
        </w:rPr>
        <w:t>[</w:t>
      </w:r>
      <w:proofErr w:type="gramEnd"/>
      <w:r w:rsidRPr="0017017F">
        <w:rPr>
          <w:rFonts w:ascii="Arial" w:hAnsi="Arial" w:cs="Arial"/>
          <w:i/>
          <w:sz w:val="22"/>
          <w:szCs w:val="24"/>
        </w:rPr>
        <w:t>indiquer le titulaire et son adresse complète]</w:t>
      </w:r>
    </w:p>
    <w:p w:rsidR="00CB71CB" w:rsidRPr="0017017F" w:rsidRDefault="00CB71CB" w:rsidP="00CB71CB">
      <w:pPr>
        <w:jc w:val="both"/>
        <w:rPr>
          <w:rFonts w:ascii="Arial" w:hAnsi="Arial" w:cs="Arial"/>
          <w:sz w:val="22"/>
          <w:szCs w:val="24"/>
        </w:rPr>
      </w:pPr>
      <w:r w:rsidRPr="0017017F">
        <w:rPr>
          <w:rFonts w:ascii="Arial" w:hAnsi="Arial" w:cs="Arial"/>
          <w:sz w:val="22"/>
          <w:szCs w:val="24"/>
        </w:rPr>
        <w:t>B.P:</w:t>
      </w:r>
      <w:r w:rsidRPr="0017017F">
        <w:rPr>
          <w:rFonts w:ascii="Arial" w:hAnsi="Arial" w:cs="Arial"/>
          <w:sz w:val="22"/>
          <w:szCs w:val="24"/>
          <w:u w:val="single"/>
        </w:rPr>
        <w:tab/>
      </w:r>
      <w:r w:rsidRPr="0017017F">
        <w:rPr>
          <w:rFonts w:ascii="Arial" w:hAnsi="Arial" w:cs="Arial"/>
          <w:sz w:val="22"/>
          <w:szCs w:val="24"/>
        </w:rPr>
        <w:t>à ___</w:t>
      </w:r>
      <w:proofErr w:type="gramStart"/>
      <w:r w:rsidRPr="0017017F">
        <w:rPr>
          <w:rFonts w:ascii="Arial" w:hAnsi="Arial" w:cs="Arial"/>
          <w:sz w:val="22"/>
          <w:szCs w:val="24"/>
        </w:rPr>
        <w:t>,Tel</w:t>
      </w:r>
      <w:proofErr w:type="gramEnd"/>
      <w:r w:rsidRPr="0017017F">
        <w:rPr>
          <w:rFonts w:ascii="Arial" w:hAnsi="Arial" w:cs="Arial"/>
          <w:sz w:val="22"/>
          <w:szCs w:val="24"/>
        </w:rPr>
        <w:t>___ Fax:</w:t>
      </w:r>
      <w:r w:rsidRPr="0017017F">
        <w:rPr>
          <w:rFonts w:ascii="Arial" w:hAnsi="Arial" w:cs="Arial"/>
          <w:sz w:val="22"/>
          <w:szCs w:val="24"/>
          <w:u w:val="single"/>
        </w:rPr>
        <w:tab/>
      </w:r>
    </w:p>
    <w:p w:rsidR="00CB71CB" w:rsidRPr="0017017F" w:rsidRDefault="00CB71CB" w:rsidP="00CB71CB">
      <w:pPr>
        <w:jc w:val="both"/>
        <w:rPr>
          <w:rFonts w:ascii="Arial" w:hAnsi="Arial" w:cs="Arial"/>
          <w:sz w:val="22"/>
          <w:szCs w:val="24"/>
        </w:rPr>
      </w:pPr>
      <w:r w:rsidRPr="0017017F">
        <w:rPr>
          <w:rFonts w:ascii="Arial" w:hAnsi="Arial" w:cs="Arial"/>
          <w:sz w:val="22"/>
          <w:szCs w:val="24"/>
        </w:rPr>
        <w:t xml:space="preserve">N°R.C: </w:t>
      </w:r>
      <w:r w:rsidRPr="0017017F">
        <w:rPr>
          <w:rFonts w:ascii="Arial" w:hAnsi="Arial" w:cs="Arial"/>
          <w:sz w:val="22"/>
          <w:szCs w:val="24"/>
        </w:rPr>
        <w:tab/>
      </w:r>
      <w:r w:rsidRPr="0017017F">
        <w:rPr>
          <w:rFonts w:ascii="Arial" w:hAnsi="Arial" w:cs="Arial"/>
          <w:sz w:val="22"/>
          <w:szCs w:val="24"/>
        </w:rPr>
        <w:tab/>
      </w:r>
      <w:r w:rsidRPr="0017017F">
        <w:rPr>
          <w:rFonts w:ascii="Arial" w:hAnsi="Arial" w:cs="Arial"/>
          <w:sz w:val="22"/>
          <w:szCs w:val="24"/>
        </w:rPr>
        <w:tab/>
      </w:r>
      <w:proofErr w:type="spellStart"/>
      <w:r w:rsidRPr="0017017F">
        <w:rPr>
          <w:rFonts w:ascii="Arial" w:hAnsi="Arial" w:cs="Arial"/>
          <w:sz w:val="22"/>
          <w:szCs w:val="24"/>
        </w:rPr>
        <w:t>Aà</w:t>
      </w:r>
      <w:proofErr w:type="spellEnd"/>
      <w:r w:rsidRPr="0017017F">
        <w:rPr>
          <w:rFonts w:ascii="Arial" w:hAnsi="Arial" w:cs="Arial"/>
          <w:sz w:val="22"/>
          <w:szCs w:val="24"/>
        </w:rPr>
        <w:tab/>
      </w:r>
      <w:r w:rsidRPr="0017017F">
        <w:rPr>
          <w:rFonts w:ascii="Arial" w:hAnsi="Arial" w:cs="Arial"/>
          <w:sz w:val="22"/>
          <w:szCs w:val="24"/>
        </w:rPr>
        <w:tab/>
      </w:r>
      <w:r w:rsidRPr="0017017F">
        <w:rPr>
          <w:rFonts w:ascii="Arial" w:hAnsi="Arial" w:cs="Arial"/>
          <w:sz w:val="22"/>
          <w:szCs w:val="24"/>
          <w:u w:val="single"/>
        </w:rPr>
        <w:tab/>
      </w:r>
    </w:p>
    <w:p w:rsidR="00CB71CB" w:rsidRPr="0017017F" w:rsidRDefault="00C13968" w:rsidP="00CB71CB">
      <w:pPr>
        <w:jc w:val="both"/>
        <w:rPr>
          <w:rFonts w:ascii="Arial" w:hAnsi="Arial" w:cs="Arial"/>
          <w:sz w:val="22"/>
          <w:szCs w:val="24"/>
        </w:rPr>
      </w:pPr>
      <w:r>
        <w:rPr>
          <w:rFonts w:ascii="Arial" w:hAnsi="Arial" w:cs="Arial"/>
          <w:noProof/>
          <w:sz w:val="22"/>
          <w:szCs w:val="24"/>
        </w:rPr>
      </w:r>
      <w:r>
        <w:rPr>
          <w:rFonts w:ascii="Arial" w:hAnsi="Arial" w:cs="Arial"/>
          <w:noProof/>
          <w:sz w:val="22"/>
          <w:szCs w:val="24"/>
        </w:rPr>
        <w:pict>
          <v:group id="Group 122089" o:spid="_x0000_s1065" style="width:184.35pt;height:20.55pt;mso-position-horizontal-relative:char;mso-position-vertical-relative:line" coordsize="23410,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">
            <v:shape id="Shape 136982" o:spid="_x0000_s1066" style="position:absolute;left:3748;width:10641;height:106;visibility:visible;mso-wrap-style:square;v-text-anchor:top" coordsize="1064057,10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Qa8QA&#10;AADaAAAADwAAAGRycy9kb3ducmV2LnhtbESPT2sCMRTE70K/Q3hCb5pVipbVrEjBtoeyULuIx8fm&#10;7R/dvGyTVLffvikIHoeZ+Q2z3gymExdyvrWsYDZNQBCXVrdcKyi+dpNnED4ga+wsk4Jf8rDJHkZr&#10;TLW98idd9qEWEcI+RQVNCH0qpS8bMuintieOXmWdwRClq6V2eI1w08l5kiykwZbjQoM9vTRUnvc/&#10;RoHLq0Wdv+UHfS749DF7PX7nw5NSj+NhuwIRaAj38K39rhUs4f9Kv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0GvEAAAA2gAAAA8AAAAAAAAAAAAAAAAAmAIAAGRycy9k&#10;b3ducmV2LnhtbFBLBQYAAAAABAAEAPUAAACJAwAAAAA=&#10;" adj="0,,0" path="m,l1064057,r,10668l,10668,,e" fillcolor="black" stroked="f" strokeweight="0">
              <v:stroke miterlimit="83231f" joinstyle="miter"/>
              <v:formulas/>
              <v:path arrowok="t" o:connecttype="custom" o:connectlocs="0,0;10641,0;10641,106;0,106;0,0" o:connectangles="0,0,0,0,0" textboxrect="0,0,1064057,10668"/>
            </v:shape>
            <v:rect id="Rectangle 21099" o:spid="_x0000_s1067" style="position:absolute;top:1295;width:11569;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AF5953" w:rsidRDefault="00AF5953" w:rsidP="00CB71CB">
                    <w:r>
                      <w:rPr>
                        <w:rFonts w:ascii="Arial" w:eastAsia="Arial" w:hAnsi="Arial" w:cs="Arial"/>
                      </w:rPr>
                      <w:t>N°Contribuable :</w:t>
                    </w:r>
                  </w:p>
                </w:txbxContent>
              </v:textbox>
            </v:rect>
            <v:rect id="Rectangle 21100" o:spid="_x0000_s1068" style="position:absolute;left:8716;top:1295;width:425;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F5953" w:rsidRDefault="00AF5953" w:rsidP="00CB71CB"/>
                </w:txbxContent>
              </v:textbox>
            </v:rect>
            <v:rect id="Rectangle 21101" o:spid="_x0000_s1069" style="position:absolute;left:9006;top:1295;width:425;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F5953" w:rsidRDefault="00AF5953" w:rsidP="00CB71CB"/>
                </w:txbxContent>
              </v:textbox>
            </v:rect>
            <v:rect id="Rectangle 21102" o:spid="_x0000_s1070" style="position:absolute;left:13429;top:1295;width:425;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F5953" w:rsidRDefault="00AF5953" w:rsidP="00CB71CB"/>
                </w:txbxContent>
              </v:textbox>
            </v:rect>
            <v:shape id="Shape 136983" o:spid="_x0000_s1071" style="position:absolute;left:8716;top:2468;width:14694;height:107;visibility:visible;mso-wrap-style:square;v-text-anchor:top" coordsize="1469390,10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tEcEA&#10;AADbAAAADwAAAGRycy9kb3ducmV2LnhtbERPS4vCMBC+L/gfwgh7W1MVRKpRpCJ4ENbHinobmrEt&#10;bSaliVr/vRGEvc3H95zpvDWVuFPjCssK+r0IBHFqdcGZgr/D6mcMwnlkjZVlUvAkB/NZ52uKsbYP&#10;3tF97zMRQtjFqCD3vo6ldGlOBl3P1sSBu9rGoA+wyaRu8BHCTSUHUTSSBgsODTnWlOSUlvubUbBZ&#10;tm5bniqbHC67ZYTH5295TpT67raLCQhPrf8Xf9xrHeYP4f1LO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pLRHBAAAA2wAAAA8AAAAAAAAAAAAAAAAAmAIAAGRycy9kb3du&#10;cmV2LnhtbFBLBQYAAAAABAAEAPUAAACGAwAAAAA=&#10;" adj="0,,0" path="m,l1469390,r,10668l,10668,,e" fillcolor="black" stroked="f" strokeweight="0">
              <v:stroke miterlimit="83231f" joinstyle="miter"/>
              <v:formulas/>
              <v:path arrowok="t" o:connecttype="custom" o:connectlocs="0,0;14694,0;14694,107;0,107;0,0" o:connectangles="0,0,0,0,0" textboxrect="0,0,1469390,10668"/>
            </v:shape>
            <w10:wrap type="none"/>
            <w10:anchorlock/>
          </v:group>
        </w:pict>
      </w:r>
    </w:p>
    <w:p w:rsidR="00CB71CB" w:rsidRDefault="00CB71CB" w:rsidP="00CB71CB">
      <w:pPr>
        <w:jc w:val="both"/>
        <w:rPr>
          <w:rFonts w:ascii="Arial" w:hAnsi="Arial" w:cs="Arial"/>
          <w:b/>
          <w:sz w:val="22"/>
          <w:szCs w:val="24"/>
        </w:rPr>
      </w:pPr>
    </w:p>
    <w:p w:rsidR="00CB71CB" w:rsidRPr="0017017F" w:rsidRDefault="00CB71CB" w:rsidP="00CB71CB">
      <w:pPr>
        <w:jc w:val="both"/>
        <w:rPr>
          <w:rFonts w:ascii="Arial" w:hAnsi="Arial" w:cs="Arial"/>
          <w:sz w:val="22"/>
          <w:szCs w:val="24"/>
        </w:rPr>
      </w:pPr>
      <w:r w:rsidRPr="0017017F">
        <w:rPr>
          <w:rFonts w:ascii="Arial" w:hAnsi="Arial" w:cs="Arial"/>
          <w:b/>
          <w:sz w:val="22"/>
          <w:szCs w:val="24"/>
        </w:rPr>
        <w:t>OBJET DU MARCHE</w:t>
      </w:r>
      <w:r w:rsidRPr="0017017F">
        <w:rPr>
          <w:rFonts w:ascii="Arial" w:hAnsi="Arial" w:cs="Arial"/>
          <w:i/>
          <w:sz w:val="22"/>
          <w:szCs w:val="24"/>
        </w:rPr>
        <w:t>: Souscription de(s) police(s) d’assurance par ____________</w:t>
      </w:r>
    </w:p>
    <w:p w:rsidR="00CB71CB" w:rsidRPr="0017017F" w:rsidRDefault="00CB71CB" w:rsidP="00CB71CB">
      <w:pPr>
        <w:jc w:val="both"/>
        <w:rPr>
          <w:rFonts w:ascii="Arial" w:hAnsi="Arial" w:cs="Arial"/>
          <w:sz w:val="22"/>
          <w:szCs w:val="24"/>
        </w:rPr>
      </w:pPr>
      <w:r w:rsidRPr="0017017F">
        <w:rPr>
          <w:rFonts w:ascii="Arial" w:hAnsi="Arial" w:cs="Arial"/>
          <w:i/>
          <w:sz w:val="22"/>
          <w:szCs w:val="24"/>
        </w:rPr>
        <w:t xml:space="preserve">Lot n° : _____________________________________ </w:t>
      </w:r>
    </w:p>
    <w:p w:rsidR="00CB71CB" w:rsidRPr="0017017F" w:rsidRDefault="00CB71CB" w:rsidP="00CB71CB">
      <w:pPr>
        <w:jc w:val="both"/>
        <w:rPr>
          <w:rFonts w:ascii="Arial" w:hAnsi="Arial" w:cs="Arial"/>
          <w:sz w:val="22"/>
          <w:szCs w:val="24"/>
        </w:rPr>
      </w:pPr>
      <w:r w:rsidRPr="0017017F">
        <w:rPr>
          <w:rFonts w:ascii="Arial" w:hAnsi="Arial" w:cs="Arial"/>
          <w:b/>
          <w:sz w:val="22"/>
          <w:szCs w:val="24"/>
        </w:rPr>
        <w:t xml:space="preserve">LIEU : </w:t>
      </w:r>
      <w:r w:rsidRPr="0017017F">
        <w:rPr>
          <w:rFonts w:ascii="Arial" w:hAnsi="Arial" w:cs="Arial"/>
          <w:i/>
          <w:sz w:val="22"/>
          <w:szCs w:val="24"/>
        </w:rPr>
        <w:t>___________________________________________</w:t>
      </w:r>
      <w:r w:rsidRPr="0017017F">
        <w:rPr>
          <w:rFonts w:ascii="Arial" w:hAnsi="Arial" w:cs="Arial"/>
          <w:b/>
          <w:sz w:val="22"/>
          <w:szCs w:val="24"/>
        </w:rPr>
        <w:t xml:space="preserve">PERIODE D’EXECUTION </w:t>
      </w:r>
      <w:r w:rsidRPr="0017017F">
        <w:rPr>
          <w:rFonts w:ascii="Arial" w:hAnsi="Arial" w:cs="Arial"/>
          <w:sz w:val="22"/>
          <w:szCs w:val="24"/>
        </w:rPr>
        <w:t>: Du ___________ au ______________</w:t>
      </w:r>
    </w:p>
    <w:p w:rsidR="00CB71CB" w:rsidRPr="0017017F" w:rsidRDefault="00CB71CB" w:rsidP="00CB71CB">
      <w:pPr>
        <w:jc w:val="both"/>
        <w:rPr>
          <w:rFonts w:ascii="Arial" w:hAnsi="Arial" w:cs="Arial"/>
          <w:sz w:val="22"/>
          <w:szCs w:val="24"/>
        </w:rPr>
      </w:pPr>
      <w:r w:rsidRPr="0017017F">
        <w:rPr>
          <w:rFonts w:ascii="Arial" w:hAnsi="Arial" w:cs="Arial"/>
          <w:b/>
          <w:sz w:val="22"/>
          <w:szCs w:val="24"/>
        </w:rPr>
        <w:t xml:space="preserve">MONTANT EN FCFA </w:t>
      </w:r>
      <w:r w:rsidRPr="0017017F">
        <w:rPr>
          <w:rFonts w:ascii="Arial" w:hAnsi="Arial" w:cs="Arial"/>
          <w:b/>
          <w:sz w:val="22"/>
          <w:szCs w:val="24"/>
        </w:rPr>
        <w:tab/>
      </w:r>
      <w:r w:rsidRPr="0017017F">
        <w:rPr>
          <w:rFonts w:ascii="Arial" w:hAnsi="Arial" w:cs="Arial"/>
          <w:sz w:val="22"/>
          <w:szCs w:val="24"/>
        </w:rPr>
        <w:t>:</w:t>
      </w:r>
    </w:p>
    <w:p w:rsidR="00CB71CB" w:rsidRPr="0017017F" w:rsidRDefault="00CB71CB" w:rsidP="00CB71CB">
      <w:pPr>
        <w:jc w:val="both"/>
        <w:rPr>
          <w:rFonts w:ascii="Arial" w:hAnsi="Arial" w:cs="Arial"/>
          <w:sz w:val="22"/>
          <w:szCs w:val="24"/>
        </w:rPr>
      </w:pPr>
    </w:p>
    <w:tbl>
      <w:tblPr>
        <w:tblW w:w="9059" w:type="dxa"/>
        <w:tblInd w:w="10" w:type="dxa"/>
        <w:tblCellMar>
          <w:top w:w="50" w:type="dxa"/>
          <w:left w:w="7" w:type="dxa"/>
          <w:right w:w="30" w:type="dxa"/>
        </w:tblCellMar>
        <w:tblLook w:val="04A0"/>
      </w:tblPr>
      <w:tblGrid>
        <w:gridCol w:w="3038"/>
        <w:gridCol w:w="2972"/>
        <w:gridCol w:w="3049"/>
      </w:tblGrid>
      <w:tr w:rsidR="00CB71CB" w:rsidRPr="0017017F" w:rsidTr="00AF5953">
        <w:trPr>
          <w:trHeight w:val="1034"/>
        </w:trPr>
        <w:tc>
          <w:tcPr>
            <w:tcW w:w="3039" w:type="dxa"/>
            <w:tcBorders>
              <w:top w:val="single" w:sz="4" w:space="0" w:color="221F1F"/>
              <w:left w:val="single" w:sz="4" w:space="0" w:color="221F1F"/>
              <w:bottom w:val="single" w:sz="4" w:space="0" w:color="221F1F"/>
              <w:right w:val="single" w:sz="4" w:space="0" w:color="221F1F"/>
            </w:tcBorders>
            <w:vAlign w:val="center"/>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MONTANTS </w:t>
            </w:r>
          </w:p>
        </w:tc>
        <w:tc>
          <w:tcPr>
            <w:tcW w:w="2972" w:type="dxa"/>
            <w:tcBorders>
              <w:top w:val="single" w:sz="4" w:space="0" w:color="221F1F"/>
              <w:left w:val="single" w:sz="4" w:space="0" w:color="221F1F"/>
              <w:bottom w:val="single" w:sz="4" w:space="0" w:color="221F1F"/>
              <w:right w:val="single" w:sz="4" w:space="0" w:color="221F1F"/>
            </w:tcBorders>
            <w:vAlign w:val="center"/>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TRANCHE FERME </w:t>
            </w:r>
          </w:p>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(Du _____ au ______) </w:t>
            </w:r>
          </w:p>
        </w:tc>
        <w:tc>
          <w:tcPr>
            <w:tcW w:w="3049" w:type="dxa"/>
            <w:tcBorders>
              <w:top w:val="single" w:sz="4" w:space="0" w:color="221F1F"/>
              <w:left w:val="single" w:sz="4" w:space="0" w:color="221F1F"/>
              <w:bottom w:val="single" w:sz="4" w:space="0" w:color="221F1F"/>
              <w:right w:val="single" w:sz="4" w:space="0" w:color="221F1F"/>
            </w:tcBorders>
            <w:vAlign w:val="center"/>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TRANCHE CONDITIONNELLE (Du </w:t>
            </w:r>
          </w:p>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__________  au _______) </w:t>
            </w:r>
          </w:p>
        </w:tc>
      </w:tr>
      <w:tr w:rsidR="00CB71CB" w:rsidRPr="0017017F" w:rsidTr="00AF5953">
        <w:trPr>
          <w:trHeight w:val="444"/>
        </w:trPr>
        <w:tc>
          <w:tcPr>
            <w:tcW w:w="3039" w:type="dxa"/>
            <w:tcBorders>
              <w:top w:val="single" w:sz="4" w:space="0" w:color="221F1F"/>
              <w:left w:val="single" w:sz="4" w:space="0" w:color="221F1F"/>
              <w:bottom w:val="single" w:sz="4" w:space="0" w:color="221F1F"/>
              <w:right w:val="single" w:sz="4" w:space="0" w:color="221F1F"/>
            </w:tcBorders>
            <w:vAlign w:val="center"/>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HTVA </w:t>
            </w:r>
          </w:p>
        </w:tc>
        <w:tc>
          <w:tcPr>
            <w:tcW w:w="2972"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c>
          <w:tcPr>
            <w:tcW w:w="3049"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r>
      <w:tr w:rsidR="00CB71CB" w:rsidRPr="0017017F" w:rsidTr="00AF5953">
        <w:trPr>
          <w:trHeight w:val="444"/>
        </w:trPr>
        <w:tc>
          <w:tcPr>
            <w:tcW w:w="3039" w:type="dxa"/>
            <w:tcBorders>
              <w:top w:val="single" w:sz="4" w:space="0" w:color="221F1F"/>
              <w:left w:val="single" w:sz="4" w:space="0" w:color="221F1F"/>
              <w:bottom w:val="single" w:sz="4" w:space="0" w:color="221F1F"/>
              <w:right w:val="single" w:sz="4" w:space="0" w:color="221F1F"/>
            </w:tcBorders>
            <w:vAlign w:val="center"/>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TVA </w:t>
            </w:r>
          </w:p>
        </w:tc>
        <w:tc>
          <w:tcPr>
            <w:tcW w:w="2972"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c>
          <w:tcPr>
            <w:tcW w:w="3049"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r>
      <w:tr w:rsidR="00CB71CB" w:rsidRPr="0017017F" w:rsidTr="00AF5953">
        <w:trPr>
          <w:trHeight w:val="542"/>
        </w:trPr>
        <w:tc>
          <w:tcPr>
            <w:tcW w:w="3039"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TTC </w:t>
            </w:r>
          </w:p>
        </w:tc>
        <w:tc>
          <w:tcPr>
            <w:tcW w:w="2972"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c>
          <w:tcPr>
            <w:tcW w:w="3049"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r>
      <w:tr w:rsidR="00CB71CB" w:rsidRPr="0017017F" w:rsidTr="00AF5953">
        <w:trPr>
          <w:trHeight w:val="542"/>
        </w:trPr>
        <w:tc>
          <w:tcPr>
            <w:tcW w:w="3039"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AIR </w:t>
            </w:r>
          </w:p>
        </w:tc>
        <w:tc>
          <w:tcPr>
            <w:tcW w:w="2972"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c>
          <w:tcPr>
            <w:tcW w:w="3049"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r>
      <w:tr w:rsidR="00CB71CB" w:rsidRPr="0017017F" w:rsidTr="00AF5953">
        <w:trPr>
          <w:trHeight w:val="542"/>
        </w:trPr>
        <w:tc>
          <w:tcPr>
            <w:tcW w:w="3039"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NETAMANDATER </w:t>
            </w:r>
          </w:p>
        </w:tc>
        <w:tc>
          <w:tcPr>
            <w:tcW w:w="2972"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c>
          <w:tcPr>
            <w:tcW w:w="3049"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r>
    </w:tbl>
    <w:p w:rsidR="00CB71CB" w:rsidRPr="0017017F" w:rsidRDefault="00CB71CB" w:rsidP="00CB71CB">
      <w:pPr>
        <w:jc w:val="both"/>
        <w:rPr>
          <w:rFonts w:ascii="Arial" w:hAnsi="Arial" w:cs="Arial"/>
          <w:sz w:val="22"/>
          <w:szCs w:val="24"/>
        </w:rPr>
      </w:pPr>
    </w:p>
    <w:tbl>
      <w:tblPr>
        <w:tblW w:w="7318" w:type="dxa"/>
        <w:tblLook w:val="04A0"/>
      </w:tblPr>
      <w:tblGrid>
        <w:gridCol w:w="2003"/>
        <w:gridCol w:w="3928"/>
        <w:gridCol w:w="1680"/>
      </w:tblGrid>
      <w:tr w:rsidR="00CB71CB" w:rsidRPr="0017017F" w:rsidTr="00AF5953">
        <w:trPr>
          <w:trHeight w:val="321"/>
        </w:trPr>
        <w:tc>
          <w:tcPr>
            <w:tcW w:w="2761" w:type="dxa"/>
            <w:tcBorders>
              <w:top w:val="nil"/>
              <w:left w:val="nil"/>
              <w:bottom w:val="nil"/>
              <w:right w:val="nil"/>
            </w:tcBorders>
          </w:tcPr>
          <w:p w:rsidR="00CB71CB" w:rsidRPr="0017017F" w:rsidRDefault="00CB71CB" w:rsidP="00AF5953">
            <w:pPr>
              <w:jc w:val="both"/>
              <w:rPr>
                <w:rFonts w:ascii="Arial" w:hAnsi="Arial" w:cs="Arial"/>
                <w:sz w:val="22"/>
                <w:szCs w:val="24"/>
              </w:rPr>
            </w:pPr>
            <w:r w:rsidRPr="0017017F">
              <w:rPr>
                <w:rFonts w:ascii="Arial" w:hAnsi="Arial" w:cs="Arial"/>
                <w:b/>
                <w:sz w:val="22"/>
                <w:szCs w:val="24"/>
              </w:rPr>
              <w:t xml:space="preserve">FINANCEMENT </w:t>
            </w:r>
          </w:p>
        </w:tc>
        <w:tc>
          <w:tcPr>
            <w:tcW w:w="4557" w:type="dxa"/>
            <w:gridSpan w:val="2"/>
            <w:tcBorders>
              <w:top w:val="nil"/>
              <w:left w:val="nil"/>
              <w:bottom w:val="nil"/>
              <w:right w:val="nil"/>
            </w:tcBorders>
          </w:tcPr>
          <w:p w:rsidR="00CB71CB" w:rsidRPr="0017017F" w:rsidRDefault="00CB71CB" w:rsidP="00AF5953">
            <w:pPr>
              <w:jc w:val="both"/>
              <w:rPr>
                <w:rFonts w:ascii="Arial" w:hAnsi="Arial" w:cs="Arial"/>
                <w:sz w:val="22"/>
                <w:szCs w:val="24"/>
              </w:rPr>
            </w:pPr>
            <w:r w:rsidRPr="0017017F">
              <w:rPr>
                <w:rFonts w:ascii="Arial" w:hAnsi="Arial" w:cs="Arial"/>
                <w:sz w:val="22"/>
                <w:szCs w:val="24"/>
              </w:rPr>
              <w:t>: Budget de ____________- Exercice(s)____________</w:t>
            </w:r>
          </w:p>
        </w:tc>
      </w:tr>
      <w:tr w:rsidR="00CB71CB" w:rsidRPr="0017017F" w:rsidTr="00AF5953">
        <w:trPr>
          <w:trHeight w:val="752"/>
        </w:trPr>
        <w:tc>
          <w:tcPr>
            <w:tcW w:w="2761" w:type="dxa"/>
            <w:tcBorders>
              <w:top w:val="nil"/>
              <w:left w:val="nil"/>
              <w:bottom w:val="nil"/>
              <w:right w:val="nil"/>
            </w:tcBorders>
          </w:tcPr>
          <w:p w:rsidR="00CB71CB" w:rsidRPr="0017017F" w:rsidRDefault="00CB71CB" w:rsidP="00AF5953">
            <w:pPr>
              <w:jc w:val="both"/>
              <w:rPr>
                <w:rFonts w:ascii="Arial" w:hAnsi="Arial" w:cs="Arial"/>
                <w:sz w:val="22"/>
                <w:szCs w:val="24"/>
              </w:rPr>
            </w:pPr>
            <w:r w:rsidRPr="0017017F">
              <w:rPr>
                <w:rFonts w:ascii="Arial" w:hAnsi="Arial" w:cs="Arial"/>
                <w:b/>
                <w:sz w:val="22"/>
                <w:szCs w:val="24"/>
              </w:rPr>
              <w:t xml:space="preserve">IMPUTATION </w:t>
            </w:r>
          </w:p>
          <w:p w:rsidR="00CB71CB" w:rsidRPr="0017017F" w:rsidRDefault="00CB71CB" w:rsidP="00AF5953">
            <w:pPr>
              <w:jc w:val="both"/>
              <w:rPr>
                <w:rFonts w:ascii="Arial" w:hAnsi="Arial" w:cs="Arial"/>
                <w:sz w:val="22"/>
                <w:szCs w:val="24"/>
              </w:rPr>
            </w:pPr>
          </w:p>
        </w:tc>
        <w:tc>
          <w:tcPr>
            <w:tcW w:w="4557" w:type="dxa"/>
            <w:gridSpan w:val="2"/>
            <w:tcBorders>
              <w:top w:val="nil"/>
              <w:left w:val="nil"/>
              <w:bottom w:val="nil"/>
              <w:right w:val="nil"/>
            </w:tcBorders>
          </w:tcPr>
          <w:p w:rsidR="00CB71CB" w:rsidRPr="0017017F" w:rsidRDefault="00CB71CB" w:rsidP="00AF5953">
            <w:pPr>
              <w:jc w:val="both"/>
              <w:rPr>
                <w:rFonts w:ascii="Arial" w:hAnsi="Arial" w:cs="Arial"/>
                <w:sz w:val="22"/>
                <w:szCs w:val="24"/>
              </w:rPr>
            </w:pPr>
            <w:r w:rsidRPr="0017017F">
              <w:rPr>
                <w:rFonts w:ascii="Arial" w:hAnsi="Arial" w:cs="Arial"/>
                <w:sz w:val="22"/>
                <w:szCs w:val="24"/>
              </w:rPr>
              <w:t>:………………………………………………………………</w:t>
            </w:r>
          </w:p>
        </w:tc>
      </w:tr>
      <w:tr w:rsidR="00CB71CB" w:rsidRPr="0017017F" w:rsidTr="00AF5953">
        <w:trPr>
          <w:trHeight w:val="764"/>
        </w:trPr>
        <w:tc>
          <w:tcPr>
            <w:tcW w:w="2761" w:type="dxa"/>
            <w:tcBorders>
              <w:top w:val="nil"/>
              <w:left w:val="nil"/>
              <w:bottom w:val="nil"/>
              <w:right w:val="nil"/>
            </w:tcBorders>
          </w:tcPr>
          <w:p w:rsidR="00CB71CB" w:rsidRPr="0017017F" w:rsidRDefault="00CB71CB" w:rsidP="00AF5953">
            <w:pPr>
              <w:jc w:val="center"/>
              <w:rPr>
                <w:rFonts w:ascii="Arial" w:hAnsi="Arial" w:cs="Arial"/>
                <w:sz w:val="22"/>
                <w:szCs w:val="24"/>
              </w:rPr>
            </w:pPr>
            <w:r w:rsidRPr="0017017F">
              <w:rPr>
                <w:rFonts w:ascii="Arial" w:hAnsi="Arial" w:cs="Arial"/>
                <w:sz w:val="22"/>
                <w:szCs w:val="24"/>
              </w:rPr>
              <w:t>SOUSCRIT, LE</w:t>
            </w:r>
          </w:p>
          <w:p w:rsidR="00CB71CB" w:rsidRPr="0017017F" w:rsidRDefault="00CB71CB" w:rsidP="00AF5953">
            <w:pPr>
              <w:jc w:val="center"/>
              <w:rPr>
                <w:rFonts w:ascii="Arial" w:hAnsi="Arial" w:cs="Arial"/>
                <w:sz w:val="22"/>
                <w:szCs w:val="24"/>
              </w:rPr>
            </w:pPr>
          </w:p>
        </w:tc>
        <w:tc>
          <w:tcPr>
            <w:tcW w:w="3101" w:type="dxa"/>
            <w:tcBorders>
              <w:top w:val="nil"/>
              <w:left w:val="nil"/>
              <w:bottom w:val="nil"/>
              <w:right w:val="nil"/>
            </w:tcBorders>
          </w:tcPr>
          <w:p w:rsidR="00CB71CB" w:rsidRPr="0017017F" w:rsidRDefault="00CB71CB" w:rsidP="00AF5953">
            <w:pPr>
              <w:jc w:val="both"/>
              <w:rPr>
                <w:rFonts w:ascii="Arial" w:hAnsi="Arial" w:cs="Arial"/>
                <w:sz w:val="22"/>
                <w:szCs w:val="24"/>
              </w:rPr>
            </w:pPr>
          </w:p>
        </w:tc>
        <w:tc>
          <w:tcPr>
            <w:tcW w:w="1456" w:type="dxa"/>
            <w:tcBorders>
              <w:top w:val="nil"/>
              <w:left w:val="nil"/>
              <w:bottom w:val="nil"/>
              <w:right w:val="nil"/>
            </w:tcBorders>
          </w:tcPr>
          <w:p w:rsidR="00CB71CB" w:rsidRPr="0017017F" w:rsidRDefault="00CB71CB" w:rsidP="00AF5953">
            <w:pPr>
              <w:jc w:val="both"/>
              <w:rPr>
                <w:rFonts w:ascii="Arial" w:hAnsi="Arial" w:cs="Arial"/>
                <w:sz w:val="22"/>
                <w:szCs w:val="24"/>
              </w:rPr>
            </w:pPr>
          </w:p>
        </w:tc>
      </w:tr>
      <w:tr w:rsidR="00CB71CB" w:rsidRPr="0017017F" w:rsidTr="00AF5953">
        <w:trPr>
          <w:trHeight w:val="766"/>
        </w:trPr>
        <w:tc>
          <w:tcPr>
            <w:tcW w:w="2761" w:type="dxa"/>
            <w:tcBorders>
              <w:top w:val="nil"/>
              <w:left w:val="nil"/>
              <w:bottom w:val="nil"/>
              <w:right w:val="nil"/>
            </w:tcBorders>
          </w:tcPr>
          <w:p w:rsidR="00CB71CB" w:rsidRPr="0017017F" w:rsidRDefault="00CB71CB" w:rsidP="00AF5953">
            <w:pPr>
              <w:jc w:val="center"/>
              <w:rPr>
                <w:rFonts w:ascii="Arial" w:hAnsi="Arial" w:cs="Arial"/>
                <w:sz w:val="22"/>
                <w:szCs w:val="24"/>
              </w:rPr>
            </w:pPr>
            <w:r w:rsidRPr="0017017F">
              <w:rPr>
                <w:rFonts w:ascii="Arial" w:hAnsi="Arial" w:cs="Arial"/>
                <w:sz w:val="22"/>
                <w:szCs w:val="24"/>
              </w:rPr>
              <w:t>SIGNE, LE</w:t>
            </w:r>
          </w:p>
        </w:tc>
        <w:tc>
          <w:tcPr>
            <w:tcW w:w="3101" w:type="dxa"/>
            <w:tcBorders>
              <w:top w:val="nil"/>
              <w:left w:val="nil"/>
              <w:bottom w:val="nil"/>
              <w:right w:val="nil"/>
            </w:tcBorders>
          </w:tcPr>
          <w:p w:rsidR="00CB71CB" w:rsidRPr="0017017F" w:rsidRDefault="00CB71CB" w:rsidP="00AF5953">
            <w:pPr>
              <w:jc w:val="both"/>
              <w:rPr>
                <w:rFonts w:ascii="Arial" w:hAnsi="Arial" w:cs="Arial"/>
                <w:sz w:val="22"/>
                <w:szCs w:val="24"/>
              </w:rPr>
            </w:pPr>
          </w:p>
        </w:tc>
        <w:tc>
          <w:tcPr>
            <w:tcW w:w="1456" w:type="dxa"/>
            <w:tcBorders>
              <w:top w:val="nil"/>
              <w:left w:val="nil"/>
              <w:bottom w:val="nil"/>
              <w:right w:val="nil"/>
            </w:tcBorders>
          </w:tcPr>
          <w:p w:rsidR="00CB71CB" w:rsidRPr="0017017F" w:rsidRDefault="00CB71CB" w:rsidP="00AF5953">
            <w:pPr>
              <w:jc w:val="both"/>
              <w:rPr>
                <w:rFonts w:ascii="Arial" w:hAnsi="Arial" w:cs="Arial"/>
                <w:sz w:val="22"/>
                <w:szCs w:val="24"/>
              </w:rPr>
            </w:pPr>
          </w:p>
        </w:tc>
      </w:tr>
      <w:tr w:rsidR="00CB71CB" w:rsidRPr="0017017F" w:rsidTr="00AF5953">
        <w:trPr>
          <w:trHeight w:val="699"/>
        </w:trPr>
        <w:tc>
          <w:tcPr>
            <w:tcW w:w="2761" w:type="dxa"/>
            <w:tcBorders>
              <w:top w:val="nil"/>
              <w:left w:val="nil"/>
              <w:bottom w:val="nil"/>
              <w:right w:val="nil"/>
            </w:tcBorders>
            <w:vAlign w:val="bottom"/>
          </w:tcPr>
          <w:p w:rsidR="00CB71CB" w:rsidRPr="0017017F" w:rsidRDefault="00CB71CB" w:rsidP="00AF5953">
            <w:pPr>
              <w:jc w:val="center"/>
              <w:rPr>
                <w:rFonts w:ascii="Arial" w:hAnsi="Arial" w:cs="Arial"/>
                <w:sz w:val="22"/>
                <w:szCs w:val="24"/>
              </w:rPr>
            </w:pPr>
            <w:r w:rsidRPr="0017017F">
              <w:rPr>
                <w:rFonts w:ascii="Arial" w:hAnsi="Arial" w:cs="Arial"/>
                <w:sz w:val="22"/>
                <w:szCs w:val="24"/>
              </w:rPr>
              <w:t>NOTIFIE, LE</w:t>
            </w:r>
          </w:p>
          <w:p w:rsidR="00CB71CB" w:rsidRPr="0017017F" w:rsidRDefault="00CB71CB" w:rsidP="00AF5953">
            <w:pPr>
              <w:jc w:val="center"/>
              <w:rPr>
                <w:rFonts w:ascii="Arial" w:hAnsi="Arial" w:cs="Arial"/>
                <w:sz w:val="22"/>
                <w:szCs w:val="24"/>
              </w:rPr>
            </w:pPr>
          </w:p>
        </w:tc>
        <w:tc>
          <w:tcPr>
            <w:tcW w:w="3101" w:type="dxa"/>
            <w:vMerge w:val="restart"/>
            <w:tcBorders>
              <w:top w:val="nil"/>
              <w:left w:val="nil"/>
              <w:bottom w:val="nil"/>
              <w:right w:val="nil"/>
            </w:tcBorders>
          </w:tcPr>
          <w:p w:rsidR="00CB71CB" w:rsidRPr="0017017F" w:rsidRDefault="00CB71CB" w:rsidP="00AF5953">
            <w:pPr>
              <w:jc w:val="both"/>
              <w:rPr>
                <w:rFonts w:ascii="Arial" w:hAnsi="Arial" w:cs="Arial"/>
                <w:sz w:val="22"/>
                <w:szCs w:val="24"/>
              </w:rPr>
            </w:pPr>
          </w:p>
        </w:tc>
        <w:tc>
          <w:tcPr>
            <w:tcW w:w="1456" w:type="dxa"/>
            <w:vMerge w:val="restart"/>
            <w:tcBorders>
              <w:top w:val="nil"/>
              <w:left w:val="nil"/>
              <w:bottom w:val="nil"/>
              <w:right w:val="nil"/>
            </w:tcBorders>
          </w:tcPr>
          <w:p w:rsidR="00CB71CB" w:rsidRPr="0017017F" w:rsidRDefault="00CB71CB" w:rsidP="00AF5953">
            <w:pPr>
              <w:jc w:val="both"/>
              <w:rPr>
                <w:rFonts w:ascii="Arial" w:hAnsi="Arial" w:cs="Arial"/>
                <w:sz w:val="22"/>
                <w:szCs w:val="24"/>
              </w:rPr>
            </w:pPr>
          </w:p>
        </w:tc>
      </w:tr>
      <w:tr w:rsidR="00CB71CB" w:rsidRPr="0017017F" w:rsidTr="00AF5953">
        <w:trPr>
          <w:trHeight w:val="453"/>
        </w:trPr>
        <w:tc>
          <w:tcPr>
            <w:tcW w:w="2761" w:type="dxa"/>
            <w:tcBorders>
              <w:top w:val="nil"/>
              <w:left w:val="nil"/>
              <w:bottom w:val="nil"/>
              <w:right w:val="nil"/>
            </w:tcBorders>
          </w:tcPr>
          <w:p w:rsidR="00CB71CB" w:rsidRDefault="00CB71CB" w:rsidP="00AF5953">
            <w:pPr>
              <w:jc w:val="center"/>
              <w:rPr>
                <w:rFonts w:ascii="Arial" w:hAnsi="Arial" w:cs="Arial"/>
                <w:sz w:val="22"/>
                <w:szCs w:val="24"/>
              </w:rPr>
            </w:pPr>
            <w:r>
              <w:rPr>
                <w:rFonts w:ascii="Arial" w:hAnsi="Arial" w:cs="Arial"/>
                <w:sz w:val="22"/>
                <w:szCs w:val="24"/>
              </w:rPr>
              <w:t>ENREGISTRE</w:t>
            </w:r>
            <w:proofErr w:type="gramStart"/>
            <w:r>
              <w:rPr>
                <w:rFonts w:ascii="Arial" w:hAnsi="Arial" w:cs="Arial"/>
                <w:sz w:val="22"/>
                <w:szCs w:val="24"/>
              </w:rPr>
              <w:t>,</w:t>
            </w:r>
            <w:r w:rsidRPr="0017017F">
              <w:rPr>
                <w:rFonts w:ascii="Arial" w:hAnsi="Arial" w:cs="Arial"/>
                <w:sz w:val="22"/>
                <w:szCs w:val="24"/>
              </w:rPr>
              <w:t>LE</w:t>
            </w:r>
            <w:proofErr w:type="gramEnd"/>
          </w:p>
          <w:p w:rsidR="00CB71CB" w:rsidRDefault="00CB71CB" w:rsidP="00AF5953">
            <w:pPr>
              <w:jc w:val="center"/>
              <w:rPr>
                <w:rFonts w:ascii="Arial" w:hAnsi="Arial" w:cs="Arial"/>
                <w:sz w:val="22"/>
                <w:szCs w:val="24"/>
              </w:rPr>
            </w:pPr>
          </w:p>
          <w:p w:rsidR="00CB71CB" w:rsidRDefault="00CB71CB" w:rsidP="00AF5953">
            <w:pPr>
              <w:jc w:val="center"/>
              <w:rPr>
                <w:rFonts w:ascii="Arial" w:hAnsi="Arial" w:cs="Arial"/>
                <w:sz w:val="22"/>
                <w:szCs w:val="24"/>
              </w:rPr>
            </w:pPr>
          </w:p>
          <w:p w:rsidR="00CB71CB" w:rsidRDefault="00CB71CB" w:rsidP="00AF5953">
            <w:pPr>
              <w:jc w:val="center"/>
              <w:rPr>
                <w:rFonts w:ascii="Arial" w:hAnsi="Arial" w:cs="Arial"/>
                <w:sz w:val="22"/>
                <w:szCs w:val="24"/>
              </w:rPr>
            </w:pPr>
          </w:p>
          <w:p w:rsidR="00CB71CB" w:rsidRDefault="00CB71CB" w:rsidP="00AF5953">
            <w:pPr>
              <w:jc w:val="center"/>
              <w:rPr>
                <w:rFonts w:ascii="Arial" w:hAnsi="Arial" w:cs="Arial"/>
                <w:sz w:val="22"/>
                <w:szCs w:val="24"/>
              </w:rPr>
            </w:pPr>
          </w:p>
          <w:p w:rsidR="00CB71CB" w:rsidRPr="0017017F" w:rsidRDefault="00CB71CB" w:rsidP="00AF5953">
            <w:pPr>
              <w:jc w:val="center"/>
              <w:rPr>
                <w:rFonts w:ascii="Arial" w:hAnsi="Arial" w:cs="Arial"/>
                <w:sz w:val="22"/>
                <w:szCs w:val="24"/>
              </w:rPr>
            </w:pPr>
          </w:p>
        </w:tc>
        <w:tc>
          <w:tcPr>
            <w:tcW w:w="0" w:type="auto"/>
            <w:vMerge/>
            <w:tcBorders>
              <w:top w:val="nil"/>
              <w:left w:val="nil"/>
              <w:bottom w:val="nil"/>
              <w:right w:val="nil"/>
            </w:tcBorders>
          </w:tcPr>
          <w:p w:rsidR="00CB71CB" w:rsidRPr="0017017F" w:rsidRDefault="00CB71CB" w:rsidP="00AF5953">
            <w:pPr>
              <w:jc w:val="both"/>
              <w:rPr>
                <w:rFonts w:ascii="Arial" w:hAnsi="Arial" w:cs="Arial"/>
                <w:sz w:val="22"/>
                <w:szCs w:val="24"/>
              </w:rPr>
            </w:pPr>
          </w:p>
        </w:tc>
        <w:tc>
          <w:tcPr>
            <w:tcW w:w="0" w:type="auto"/>
            <w:vMerge/>
            <w:tcBorders>
              <w:top w:val="nil"/>
              <w:left w:val="nil"/>
              <w:bottom w:val="nil"/>
              <w:right w:val="nil"/>
            </w:tcBorders>
          </w:tcPr>
          <w:p w:rsidR="00CB71CB" w:rsidRPr="0017017F" w:rsidRDefault="00CB71CB" w:rsidP="00AF5953">
            <w:pPr>
              <w:jc w:val="both"/>
              <w:rPr>
                <w:rFonts w:ascii="Arial" w:hAnsi="Arial" w:cs="Arial"/>
                <w:sz w:val="22"/>
                <w:szCs w:val="24"/>
              </w:rPr>
            </w:pPr>
          </w:p>
        </w:tc>
      </w:tr>
      <w:tr w:rsidR="00CB71CB" w:rsidRPr="0017017F" w:rsidTr="00AF5953">
        <w:trPr>
          <w:trHeight w:val="329"/>
        </w:trPr>
        <w:tc>
          <w:tcPr>
            <w:tcW w:w="2761" w:type="dxa"/>
            <w:tcBorders>
              <w:top w:val="nil"/>
              <w:left w:val="nil"/>
              <w:bottom w:val="nil"/>
              <w:right w:val="nil"/>
            </w:tcBorders>
          </w:tcPr>
          <w:p w:rsidR="00CB71CB" w:rsidRDefault="00CB71CB" w:rsidP="00AF5953">
            <w:pPr>
              <w:jc w:val="both"/>
              <w:rPr>
                <w:rFonts w:ascii="Arial" w:hAnsi="Arial" w:cs="Arial"/>
                <w:sz w:val="22"/>
                <w:szCs w:val="24"/>
              </w:rPr>
            </w:pPr>
          </w:p>
          <w:p w:rsidR="00CB71CB" w:rsidRDefault="00CB71CB" w:rsidP="00AF5953">
            <w:pPr>
              <w:jc w:val="both"/>
              <w:rPr>
                <w:rFonts w:ascii="Arial" w:hAnsi="Arial" w:cs="Arial"/>
                <w:sz w:val="22"/>
                <w:szCs w:val="24"/>
              </w:rPr>
            </w:pPr>
          </w:p>
          <w:p w:rsidR="00CB71CB" w:rsidRDefault="00CB71CB" w:rsidP="00AF5953">
            <w:pPr>
              <w:jc w:val="both"/>
              <w:rPr>
                <w:rFonts w:ascii="Arial" w:hAnsi="Arial" w:cs="Arial"/>
                <w:sz w:val="22"/>
                <w:szCs w:val="24"/>
              </w:rPr>
            </w:pPr>
          </w:p>
          <w:p w:rsidR="00CB71CB" w:rsidRPr="0017017F" w:rsidRDefault="00CB71CB" w:rsidP="00AF5953">
            <w:pPr>
              <w:jc w:val="both"/>
              <w:rPr>
                <w:rFonts w:ascii="Arial" w:hAnsi="Arial" w:cs="Arial"/>
                <w:sz w:val="22"/>
                <w:szCs w:val="24"/>
              </w:rPr>
            </w:pPr>
          </w:p>
        </w:tc>
        <w:tc>
          <w:tcPr>
            <w:tcW w:w="3101" w:type="dxa"/>
            <w:tcBorders>
              <w:top w:val="nil"/>
              <w:left w:val="nil"/>
              <w:bottom w:val="nil"/>
              <w:right w:val="nil"/>
            </w:tcBorders>
            <w:vAlign w:val="bottom"/>
          </w:tcPr>
          <w:p w:rsidR="00CB71CB" w:rsidRPr="0017017F" w:rsidRDefault="00CB71CB" w:rsidP="00AF5953">
            <w:pPr>
              <w:jc w:val="both"/>
              <w:rPr>
                <w:rFonts w:ascii="Arial" w:hAnsi="Arial" w:cs="Arial"/>
                <w:sz w:val="22"/>
                <w:szCs w:val="24"/>
              </w:rPr>
            </w:pPr>
          </w:p>
        </w:tc>
        <w:tc>
          <w:tcPr>
            <w:tcW w:w="1456" w:type="dxa"/>
            <w:tcBorders>
              <w:top w:val="nil"/>
              <w:left w:val="nil"/>
              <w:bottom w:val="nil"/>
              <w:right w:val="nil"/>
            </w:tcBorders>
          </w:tcPr>
          <w:p w:rsidR="00CB71CB" w:rsidRPr="0017017F" w:rsidRDefault="00CB71CB" w:rsidP="00AF5953">
            <w:pPr>
              <w:jc w:val="both"/>
              <w:rPr>
                <w:rFonts w:ascii="Arial" w:hAnsi="Arial" w:cs="Arial"/>
                <w:sz w:val="22"/>
                <w:szCs w:val="24"/>
              </w:rPr>
            </w:pPr>
          </w:p>
        </w:tc>
      </w:tr>
    </w:tbl>
    <w:p w:rsidR="00CB71CB" w:rsidRPr="0017017F" w:rsidRDefault="00CB71CB" w:rsidP="00CB71CB">
      <w:pPr>
        <w:jc w:val="both"/>
        <w:rPr>
          <w:rFonts w:ascii="Arial" w:hAnsi="Arial" w:cs="Arial"/>
          <w:sz w:val="22"/>
          <w:szCs w:val="24"/>
        </w:rPr>
      </w:pPr>
      <w:r w:rsidRPr="0017017F">
        <w:rPr>
          <w:rFonts w:ascii="Arial" w:hAnsi="Arial" w:cs="Arial"/>
          <w:b/>
          <w:sz w:val="22"/>
          <w:szCs w:val="24"/>
        </w:rPr>
        <w:t>Entre</w:t>
      </w:r>
      <w:r w:rsidRPr="0017017F">
        <w:rPr>
          <w:rFonts w:ascii="Arial" w:hAnsi="Arial" w:cs="Arial"/>
          <w:sz w:val="22"/>
          <w:szCs w:val="24"/>
        </w:rPr>
        <w:t xml:space="preserve">: LE MAITRE D’OUVRAGE OU LE MAITRE D’OUVRAGE DELEGUE </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b/>
          <w:sz w:val="22"/>
          <w:szCs w:val="24"/>
        </w:rPr>
        <w:t>D'une part</w:t>
      </w:r>
      <w:r w:rsidRPr="0017017F">
        <w:rPr>
          <w:rFonts w:ascii="Arial" w:hAnsi="Arial" w:cs="Arial"/>
          <w:sz w:val="22"/>
          <w:szCs w:val="24"/>
        </w:rPr>
        <w:t>, représentée par</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b/>
          <w:sz w:val="22"/>
          <w:szCs w:val="24"/>
        </w:rPr>
        <w:t>Et</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b/>
          <w:sz w:val="22"/>
          <w:szCs w:val="24"/>
        </w:rPr>
        <w:t>La Société</w:t>
      </w:r>
      <w:r w:rsidRPr="0017017F">
        <w:rPr>
          <w:rFonts w:ascii="Arial" w:hAnsi="Arial" w:cs="Arial"/>
          <w:b/>
          <w:sz w:val="22"/>
          <w:szCs w:val="24"/>
          <w:u w:val="single"/>
        </w:rPr>
        <w:tab/>
      </w:r>
    </w:p>
    <w:p w:rsidR="00CB71CB" w:rsidRPr="0017017F" w:rsidRDefault="00CB71CB" w:rsidP="00CB71CB">
      <w:pPr>
        <w:jc w:val="both"/>
        <w:rPr>
          <w:rFonts w:ascii="Arial" w:hAnsi="Arial" w:cs="Arial"/>
          <w:sz w:val="22"/>
          <w:szCs w:val="24"/>
        </w:rPr>
      </w:pPr>
      <w:r w:rsidRPr="0017017F">
        <w:rPr>
          <w:rFonts w:ascii="Arial" w:hAnsi="Arial" w:cs="Arial"/>
          <w:sz w:val="22"/>
          <w:szCs w:val="24"/>
        </w:rPr>
        <w:t>B.P:</w:t>
      </w:r>
      <w:r w:rsidRPr="0017017F">
        <w:rPr>
          <w:rFonts w:ascii="Arial" w:hAnsi="Arial" w:cs="Arial"/>
          <w:sz w:val="22"/>
          <w:szCs w:val="24"/>
          <w:u w:val="single"/>
        </w:rPr>
        <w:tab/>
      </w:r>
      <w:r w:rsidRPr="0017017F">
        <w:rPr>
          <w:rFonts w:ascii="Arial" w:hAnsi="Arial" w:cs="Arial"/>
          <w:sz w:val="22"/>
          <w:szCs w:val="24"/>
        </w:rPr>
        <w:t>Tel_____________ Fax:</w:t>
      </w:r>
      <w:r w:rsidRPr="0017017F">
        <w:rPr>
          <w:rFonts w:ascii="Arial" w:hAnsi="Arial" w:cs="Arial"/>
          <w:sz w:val="22"/>
          <w:szCs w:val="24"/>
          <w:u w:val="single"/>
        </w:rPr>
        <w:tab/>
      </w:r>
    </w:p>
    <w:p w:rsidR="00CB71CB" w:rsidRPr="0017017F" w:rsidRDefault="00CB71CB" w:rsidP="00CB71CB">
      <w:pPr>
        <w:jc w:val="both"/>
        <w:rPr>
          <w:rFonts w:ascii="Arial" w:hAnsi="Arial" w:cs="Arial"/>
          <w:sz w:val="22"/>
          <w:szCs w:val="24"/>
        </w:rPr>
      </w:pPr>
      <w:r w:rsidRPr="0017017F">
        <w:rPr>
          <w:rFonts w:ascii="Arial" w:hAnsi="Arial" w:cs="Arial"/>
          <w:sz w:val="22"/>
          <w:szCs w:val="24"/>
        </w:rPr>
        <w:t>N°R.C</w:t>
      </w:r>
      <w:proofErr w:type="gramStart"/>
      <w:r w:rsidRPr="0017017F">
        <w:rPr>
          <w:rFonts w:ascii="Arial" w:hAnsi="Arial" w:cs="Arial"/>
          <w:sz w:val="22"/>
          <w:szCs w:val="24"/>
        </w:rPr>
        <w:t xml:space="preserve">: </w:t>
      </w:r>
      <w:r w:rsidR="00C13968">
        <w:rPr>
          <w:rFonts w:ascii="Arial" w:hAnsi="Arial" w:cs="Arial"/>
          <w:noProof/>
          <w:sz w:val="22"/>
          <w:szCs w:val="24"/>
        </w:rPr>
      </w:r>
      <w:r w:rsidR="00C13968">
        <w:rPr>
          <w:rFonts w:ascii="Arial" w:hAnsi="Arial" w:cs="Arial"/>
          <w:noProof/>
          <w:sz w:val="22"/>
          <w:szCs w:val="24"/>
        </w:rPr>
        <w:pict>
          <v:group id="Group 122182" o:spid="_x0000_s1063" style="width:138pt;height:.85pt;mso-position-horizontal-relative:char;mso-position-vertical-relative:line" coordsize="1752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">
            <v:shape id="Shape 136984" o:spid="_x0000_s1064" style="position:absolute;width:17528;height:106;visibility:visible;mso-wrap-style:square;v-text-anchor:top" coordsize="1752854,10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W7GcMA&#10;AADaAAAADwAAAGRycy9kb3ducmV2LnhtbESPwWrDMBBE74X8g9hAb7WcQEpxrIQQCASKC01zyW2x&#10;NpYTa2Uk1Xb79VWh0OMwM2+YcjvZTgzkQ+tYwSLLQRDXTrfcKDh/HJ5eQISIrLFzTAq+KMB2M3so&#10;sdBu5HcaTrERCcKhQAUmxr6QMtSGLIbM9cTJuzpvMSbpG6k9jgluO7nM82dpseW0YLCnvaH6fvq0&#10;Co4mXr7Dqh6nm73v/aus2reuUupxPu3WICJN8T/81z5qBSv4vZJu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W7GcMAAADaAAAADwAAAAAAAAAAAAAAAACYAgAAZHJzL2Rv&#10;d25yZXYueG1sUEsFBgAAAAAEAAQA9QAAAIgDAAAAAA==&#10;" adj="0,,0" path="m,l1752854,r,10668l,10668,,e" fillcolor="black" stroked="f" strokeweight="0">
              <v:stroke miterlimit="83231f" joinstyle="miter"/>
              <v:formulas/>
              <v:path arrowok="t" o:connecttype="custom" o:connectlocs="0,0;17528,0;17528,106;0,106;0,0" o:connectangles="0,0,0,0,0" textboxrect="0,0,1752854,10668"/>
            </v:shape>
            <w10:wrap type="none"/>
            <w10:anchorlock/>
          </v:group>
        </w:pict>
      </w:r>
      <w:r w:rsidRPr="0017017F">
        <w:rPr>
          <w:rFonts w:ascii="Arial" w:hAnsi="Arial" w:cs="Arial"/>
          <w:sz w:val="22"/>
          <w:szCs w:val="24"/>
        </w:rPr>
        <w:t>;</w:t>
      </w:r>
      <w:proofErr w:type="gramEnd"/>
      <w:r w:rsidRPr="0017017F">
        <w:rPr>
          <w:rFonts w:ascii="Arial" w:hAnsi="Arial" w:cs="Arial"/>
          <w:sz w:val="22"/>
          <w:szCs w:val="24"/>
        </w:rPr>
        <w:t xml:space="preserve">  N° Contribuable: </w:t>
      </w:r>
      <w:r w:rsidR="00C13968">
        <w:rPr>
          <w:rFonts w:ascii="Arial" w:hAnsi="Arial" w:cs="Arial"/>
          <w:noProof/>
          <w:sz w:val="22"/>
          <w:szCs w:val="24"/>
        </w:rPr>
      </w:r>
      <w:r w:rsidR="00C13968">
        <w:rPr>
          <w:rFonts w:ascii="Arial" w:hAnsi="Arial" w:cs="Arial"/>
          <w:noProof/>
          <w:sz w:val="22"/>
          <w:szCs w:val="24"/>
        </w:rPr>
        <w:pict>
          <v:group id="Group 122183" o:spid="_x0000_s1061" style="width:171.85pt;height:.85pt;mso-position-horizontal-relative:char;mso-position-vertical-relative:line" coordsize="2182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">
            <v:shape id="Shape 136985" o:spid="_x0000_s1062" style="position:absolute;width:21826;height:106;visibility:visible;mso-wrap-style:square;v-text-anchor:top" coordsize="2182622,10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K08MA&#10;AADaAAAADwAAAGRycy9kb3ducmV2LnhtbESP3YrCMBSE7wXfIRzBG1lTFd2laxRR/LmxsroPcGjO&#10;tmWbk9KkWt/eCIKXw8x8w8yXrSnFlWpXWFYwGkYgiFOrC84U/F62H18gnEfWWFomBXdysFx0O3OM&#10;tb3xD13PPhMBwi5GBbn3VSylS3My6Ia2Ig7en60N+iDrTOoabwFuSjmOopk0WHBYyLGidU7p/7kx&#10;CprJpUg2+0GTHWcbWp+myeBz1yjV77WrbxCeWv8Ov9oHrWACzyvhBs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K08MAAADaAAAADwAAAAAAAAAAAAAAAACYAgAAZHJzL2Rv&#10;d25yZXYueG1sUEsFBgAAAAAEAAQA9QAAAIgDAAAAAA==&#10;" adj="0,,0" path="m,l2182622,r,10668l,10668,,e" fillcolor="black" stroked="f" strokeweight="0">
              <v:stroke miterlimit="83231f" joinstyle="miter"/>
              <v:formulas/>
              <v:path arrowok="t" o:connecttype="custom" o:connectlocs="0,0;21826,0;21826,106;0,106;0,0" o:connectangles="0,0,0,0,0" textboxrect="0,0,2182622,10668"/>
            </v:shape>
            <w10:wrap type="none"/>
            <w10:anchorlock/>
          </v:group>
        </w:pic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sz w:val="22"/>
          <w:szCs w:val="24"/>
        </w:rPr>
        <w:t xml:space="preserve">Représentée par Monsieur/ Madame ________________, son (préciser qualité), ci-après dénommée «l’Assureur» </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b/>
          <w:sz w:val="22"/>
          <w:szCs w:val="24"/>
        </w:rPr>
        <w:t>D'autre part</w:t>
      </w:r>
      <w:r w:rsidRPr="0017017F">
        <w:rPr>
          <w:rFonts w:ascii="Arial" w:hAnsi="Arial" w:cs="Arial"/>
          <w:sz w:val="22"/>
          <w:szCs w:val="24"/>
        </w:rPr>
        <w:t>,</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sz w:val="22"/>
          <w:szCs w:val="24"/>
        </w:rPr>
        <w:t xml:space="preserve">Il a été convenu et arrêté ce qui suit: </w:t>
      </w:r>
    </w:p>
    <w:p w:rsidR="00CB71CB" w:rsidRPr="0017017F" w:rsidRDefault="00CB71CB" w:rsidP="00CB71CB">
      <w:pPr>
        <w:jc w:val="both"/>
        <w:rPr>
          <w:rFonts w:ascii="Arial" w:hAnsi="Arial" w:cs="Arial"/>
          <w:sz w:val="22"/>
          <w:szCs w:val="24"/>
        </w:rPr>
      </w:pPr>
    </w:p>
    <w:p w:rsidR="00CB71CB" w:rsidRDefault="00CB71CB" w:rsidP="00CB71CB">
      <w:pPr>
        <w:jc w:val="both"/>
        <w:rPr>
          <w:rFonts w:ascii="Arial" w:hAnsi="Arial" w:cs="Arial"/>
          <w:b/>
          <w:sz w:val="22"/>
          <w:szCs w:val="24"/>
        </w:rPr>
      </w:pPr>
      <w:r w:rsidRPr="0017017F">
        <w:rPr>
          <w:rFonts w:ascii="Arial" w:hAnsi="Arial" w:cs="Arial"/>
          <w:b/>
          <w:sz w:val="22"/>
          <w:szCs w:val="24"/>
        </w:rPr>
        <w:tab/>
      </w:r>
    </w:p>
    <w:p w:rsidR="00CB71CB" w:rsidRDefault="00CB71CB" w:rsidP="00CB71CB">
      <w:pPr>
        <w:jc w:val="both"/>
        <w:rPr>
          <w:rFonts w:ascii="Arial" w:hAnsi="Arial" w:cs="Arial"/>
          <w:b/>
          <w:sz w:val="22"/>
          <w:szCs w:val="24"/>
        </w:rPr>
      </w:pPr>
    </w:p>
    <w:p w:rsidR="00CB71CB" w:rsidRDefault="00CB71CB" w:rsidP="00CB71CB">
      <w:pPr>
        <w:jc w:val="both"/>
        <w:rPr>
          <w:rFonts w:ascii="Arial" w:hAnsi="Arial" w:cs="Arial"/>
          <w:b/>
          <w:sz w:val="22"/>
          <w:szCs w:val="24"/>
        </w:rPr>
      </w:pPr>
    </w:p>
    <w:p w:rsidR="00CB71CB" w:rsidRDefault="00CB71CB" w:rsidP="00CB71CB">
      <w:pPr>
        <w:jc w:val="both"/>
        <w:rPr>
          <w:rFonts w:ascii="Arial" w:hAnsi="Arial" w:cs="Arial"/>
          <w:b/>
          <w:sz w:val="22"/>
          <w:szCs w:val="24"/>
        </w:rPr>
      </w:pPr>
    </w:p>
    <w:p w:rsidR="00CB71CB" w:rsidRDefault="00CB71CB" w:rsidP="00CB71CB">
      <w:pPr>
        <w:jc w:val="both"/>
        <w:rPr>
          <w:rFonts w:ascii="Arial" w:hAnsi="Arial" w:cs="Arial"/>
          <w:b/>
          <w:sz w:val="22"/>
          <w:szCs w:val="24"/>
        </w:rPr>
      </w:pPr>
    </w:p>
    <w:p w:rsidR="00CB71CB" w:rsidRDefault="00CB71CB" w:rsidP="00CB71CB">
      <w:pPr>
        <w:jc w:val="both"/>
        <w:rPr>
          <w:rFonts w:ascii="Arial" w:hAnsi="Arial" w:cs="Arial"/>
          <w:b/>
          <w:sz w:val="22"/>
          <w:szCs w:val="24"/>
        </w:rPr>
      </w:pPr>
    </w:p>
    <w:p w:rsidR="00CB71CB" w:rsidRDefault="00CB71CB" w:rsidP="00CB71CB">
      <w:pPr>
        <w:jc w:val="both"/>
        <w:rPr>
          <w:rFonts w:ascii="Arial" w:hAnsi="Arial" w:cs="Arial"/>
          <w:b/>
          <w:sz w:val="22"/>
          <w:szCs w:val="24"/>
        </w:rPr>
      </w:pPr>
    </w:p>
    <w:p w:rsidR="00CB71CB" w:rsidRDefault="00CB71CB" w:rsidP="00CB71CB">
      <w:pPr>
        <w:jc w:val="both"/>
        <w:rPr>
          <w:rFonts w:ascii="Arial" w:hAnsi="Arial" w:cs="Arial"/>
          <w:b/>
          <w:sz w:val="22"/>
          <w:szCs w:val="24"/>
        </w:rPr>
      </w:pPr>
    </w:p>
    <w:p w:rsidR="00CB71CB" w:rsidRDefault="00CB71CB" w:rsidP="00CB71CB">
      <w:pPr>
        <w:jc w:val="both"/>
        <w:rPr>
          <w:rFonts w:ascii="Arial" w:hAnsi="Arial" w:cs="Arial"/>
          <w:b/>
          <w:sz w:val="22"/>
          <w:szCs w:val="24"/>
        </w:rPr>
      </w:pPr>
    </w:p>
    <w:p w:rsidR="00CB71CB" w:rsidRDefault="00CB71CB" w:rsidP="00CB71CB">
      <w:pPr>
        <w:jc w:val="both"/>
        <w:rPr>
          <w:rFonts w:ascii="Arial" w:hAnsi="Arial" w:cs="Arial"/>
          <w:b/>
          <w:sz w:val="22"/>
          <w:szCs w:val="24"/>
        </w:rPr>
      </w:pPr>
    </w:p>
    <w:p w:rsidR="00CB71CB" w:rsidRDefault="00CB71CB" w:rsidP="00CB71CB">
      <w:pPr>
        <w:rPr>
          <w:rFonts w:ascii="Arial" w:hAnsi="Arial" w:cs="Arial"/>
          <w:sz w:val="22"/>
          <w:szCs w:val="24"/>
        </w:rPr>
        <w:sectPr w:rsidR="00CB71CB" w:rsidSect="00612C73">
          <w:pgSz w:w="11906" w:h="16838"/>
          <w:pgMar w:top="1462" w:right="1415" w:bottom="1617" w:left="1416" w:header="720" w:footer="706" w:gutter="0"/>
          <w:cols w:space="720"/>
        </w:sectPr>
      </w:pP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b/>
          <w:sz w:val="22"/>
          <w:szCs w:val="24"/>
        </w:rPr>
      </w:pPr>
      <w:r w:rsidRPr="0017017F">
        <w:rPr>
          <w:rFonts w:ascii="Arial" w:hAnsi="Arial" w:cs="Arial"/>
          <w:b/>
          <w:sz w:val="22"/>
          <w:szCs w:val="24"/>
        </w:rPr>
        <w:t xml:space="preserve">SOMMAIRE </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sz w:val="22"/>
          <w:szCs w:val="24"/>
        </w:rPr>
        <w:t xml:space="preserve">Titre I: Cahier des Clauses Administratives Particulières(CCAP) ; </w:t>
      </w:r>
    </w:p>
    <w:p w:rsidR="00CB71CB" w:rsidRPr="0017017F" w:rsidRDefault="00CB71CB" w:rsidP="00CB71CB">
      <w:pPr>
        <w:jc w:val="both"/>
        <w:rPr>
          <w:rFonts w:ascii="Arial" w:hAnsi="Arial" w:cs="Arial"/>
          <w:sz w:val="22"/>
          <w:szCs w:val="24"/>
        </w:rPr>
      </w:pPr>
      <w:r w:rsidRPr="0017017F">
        <w:rPr>
          <w:rFonts w:ascii="Arial" w:hAnsi="Arial" w:cs="Arial"/>
          <w:sz w:val="22"/>
          <w:szCs w:val="24"/>
        </w:rPr>
        <w:t>Titre II :        Termes de référence</w:t>
      </w:r>
    </w:p>
    <w:p w:rsidR="00CB71CB" w:rsidRPr="0017017F" w:rsidRDefault="00CB71CB" w:rsidP="00CB71CB">
      <w:pPr>
        <w:jc w:val="both"/>
        <w:rPr>
          <w:rFonts w:ascii="Arial" w:hAnsi="Arial" w:cs="Arial"/>
          <w:sz w:val="22"/>
          <w:szCs w:val="24"/>
        </w:rPr>
      </w:pPr>
      <w:r w:rsidRPr="0017017F">
        <w:rPr>
          <w:rFonts w:ascii="Arial" w:hAnsi="Arial" w:cs="Arial"/>
          <w:sz w:val="22"/>
          <w:szCs w:val="24"/>
        </w:rPr>
        <w:t xml:space="preserve">Titre III </w:t>
      </w:r>
      <w:r w:rsidRPr="0017017F">
        <w:rPr>
          <w:rFonts w:ascii="Arial" w:hAnsi="Arial" w:cs="Arial"/>
          <w:sz w:val="22"/>
          <w:szCs w:val="24"/>
        </w:rPr>
        <w:tab/>
        <w:t xml:space="preserve">: Bordereau des Prix Unitaires(BPU) </w:t>
      </w:r>
    </w:p>
    <w:p w:rsidR="000B7C48" w:rsidRPr="00CB71CB" w:rsidRDefault="00CB71CB" w:rsidP="00CB71CB">
      <w:pPr>
        <w:jc w:val="both"/>
        <w:rPr>
          <w:rFonts w:ascii="Arial" w:hAnsi="Arial" w:cs="Arial"/>
          <w:sz w:val="22"/>
          <w:szCs w:val="24"/>
        </w:rPr>
        <w:sectPr w:rsidR="000B7C48" w:rsidRPr="00CB71CB" w:rsidSect="00CB71CB">
          <w:pgSz w:w="11906" w:h="16838"/>
          <w:pgMar w:top="1462" w:right="1415" w:bottom="1617" w:left="1416" w:header="720" w:footer="706" w:gutter="0"/>
          <w:cols w:space="720"/>
          <w:docGrid w:linePitch="381"/>
        </w:sectPr>
      </w:pPr>
      <w:r w:rsidRPr="0017017F">
        <w:rPr>
          <w:rFonts w:ascii="Arial" w:hAnsi="Arial" w:cs="Arial"/>
          <w:sz w:val="22"/>
          <w:szCs w:val="24"/>
        </w:rPr>
        <w:t xml:space="preserve">Titre IV </w:t>
      </w:r>
      <w:r w:rsidRPr="0017017F">
        <w:rPr>
          <w:rFonts w:ascii="Arial" w:hAnsi="Arial" w:cs="Arial"/>
          <w:sz w:val="22"/>
          <w:szCs w:val="24"/>
        </w:rPr>
        <w:tab/>
        <w:t xml:space="preserve">: Détail ou Devis Estimatif </w:t>
      </w:r>
    </w:p>
    <w:p w:rsidR="00CB71CB" w:rsidRPr="0017017F" w:rsidRDefault="00CB71CB" w:rsidP="00CB71CB">
      <w:pPr>
        <w:jc w:val="both"/>
        <w:rPr>
          <w:rFonts w:ascii="Arial" w:hAnsi="Arial" w:cs="Arial"/>
          <w:sz w:val="22"/>
          <w:szCs w:val="24"/>
        </w:rPr>
      </w:pPr>
      <w:bookmarkStart w:id="4" w:name="_GoBack"/>
      <w:bookmarkEnd w:id="4"/>
      <w:r w:rsidRPr="0017017F">
        <w:rPr>
          <w:rFonts w:ascii="Arial" w:hAnsi="Arial" w:cs="Arial"/>
          <w:sz w:val="22"/>
          <w:szCs w:val="24"/>
        </w:rPr>
        <w:lastRenderedPageBreak/>
        <w:t xml:space="preserve">Page ______ et dernière du </w:t>
      </w:r>
      <w:r w:rsidRPr="0017017F">
        <w:rPr>
          <w:rFonts w:ascii="Arial" w:hAnsi="Arial" w:cs="Arial"/>
          <w:b/>
          <w:sz w:val="22"/>
          <w:szCs w:val="24"/>
        </w:rPr>
        <w:t xml:space="preserve">MARCHE N°________________ du ___________ </w:t>
      </w:r>
      <w:r w:rsidRPr="0017017F">
        <w:rPr>
          <w:rFonts w:ascii="Arial" w:hAnsi="Arial" w:cs="Arial"/>
          <w:sz w:val="22"/>
          <w:szCs w:val="24"/>
        </w:rPr>
        <w:t xml:space="preserve">Passé après Appel d’Offres </w:t>
      </w:r>
    </w:p>
    <w:p w:rsidR="00CB71CB" w:rsidRPr="0017017F" w:rsidRDefault="00CB71CB" w:rsidP="00CB71CB">
      <w:pPr>
        <w:jc w:val="both"/>
        <w:rPr>
          <w:rFonts w:ascii="Arial" w:hAnsi="Arial" w:cs="Arial"/>
          <w:sz w:val="22"/>
          <w:szCs w:val="24"/>
        </w:rPr>
      </w:pPr>
      <w:r w:rsidRPr="0017017F">
        <w:rPr>
          <w:rFonts w:ascii="Arial" w:hAnsi="Arial" w:cs="Arial"/>
          <w:sz w:val="22"/>
          <w:szCs w:val="24"/>
        </w:rPr>
        <w:t xml:space="preserve">___________ </w:t>
      </w:r>
      <w:proofErr w:type="gramStart"/>
      <w:r w:rsidRPr="0017017F">
        <w:rPr>
          <w:rFonts w:ascii="Arial" w:hAnsi="Arial" w:cs="Arial"/>
          <w:sz w:val="22"/>
          <w:szCs w:val="24"/>
        </w:rPr>
        <w:t>n</w:t>
      </w:r>
      <w:proofErr w:type="gramEnd"/>
      <w:r w:rsidRPr="0017017F">
        <w:rPr>
          <w:rFonts w:ascii="Arial" w:hAnsi="Arial" w:cs="Arial"/>
          <w:sz w:val="22"/>
          <w:szCs w:val="24"/>
        </w:rPr>
        <w:t>°___________ du _____________</w:t>
      </w:r>
    </w:p>
    <w:p w:rsidR="00CB71CB" w:rsidRPr="0017017F" w:rsidRDefault="00CB71CB" w:rsidP="00CB71CB">
      <w:pPr>
        <w:jc w:val="both"/>
        <w:rPr>
          <w:rFonts w:ascii="Arial" w:hAnsi="Arial" w:cs="Arial"/>
          <w:sz w:val="22"/>
          <w:szCs w:val="24"/>
        </w:rPr>
      </w:pPr>
      <w:proofErr w:type="spellStart"/>
      <w:r w:rsidRPr="0017017F">
        <w:rPr>
          <w:rFonts w:ascii="Arial" w:hAnsi="Arial" w:cs="Arial"/>
          <w:sz w:val="22"/>
          <w:szCs w:val="24"/>
        </w:rPr>
        <w:t>Avec______________________</w:t>
      </w:r>
      <w:proofErr w:type="spellEnd"/>
      <w:r w:rsidRPr="0017017F">
        <w:rPr>
          <w:rFonts w:ascii="Arial" w:hAnsi="Arial" w:cs="Arial"/>
          <w:sz w:val="22"/>
          <w:szCs w:val="24"/>
        </w:rPr>
        <w:t xml:space="preserve">, </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i/>
          <w:sz w:val="22"/>
          <w:szCs w:val="24"/>
        </w:rPr>
        <w:t>Souscription de(s) police(s) d’assurance par ________________</w:t>
      </w:r>
    </w:p>
    <w:p w:rsidR="00CB71CB" w:rsidRPr="0017017F" w:rsidRDefault="00CB71CB" w:rsidP="00CB71CB">
      <w:pPr>
        <w:jc w:val="both"/>
        <w:rPr>
          <w:rFonts w:ascii="Arial" w:hAnsi="Arial" w:cs="Arial"/>
          <w:sz w:val="22"/>
          <w:szCs w:val="24"/>
        </w:rPr>
      </w:pPr>
      <w:r w:rsidRPr="0017017F">
        <w:rPr>
          <w:rFonts w:ascii="Arial" w:hAnsi="Arial" w:cs="Arial"/>
          <w:i/>
          <w:sz w:val="22"/>
          <w:szCs w:val="24"/>
        </w:rPr>
        <w:t xml:space="preserve">Lot n°___ : _________________________________ </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b/>
          <w:sz w:val="22"/>
          <w:szCs w:val="24"/>
        </w:rPr>
        <w:t xml:space="preserve">PERIODE D’EXECUTION </w:t>
      </w:r>
      <w:r w:rsidRPr="0017017F">
        <w:rPr>
          <w:rFonts w:ascii="Arial" w:hAnsi="Arial" w:cs="Arial"/>
          <w:sz w:val="22"/>
          <w:szCs w:val="24"/>
        </w:rPr>
        <w:t xml:space="preserve">: Du ____________ au </w:t>
      </w:r>
      <w:proofErr w:type="spellStart"/>
      <w:r w:rsidRPr="0017017F">
        <w:rPr>
          <w:rFonts w:ascii="Arial" w:hAnsi="Arial" w:cs="Arial"/>
          <w:sz w:val="22"/>
          <w:szCs w:val="24"/>
        </w:rPr>
        <w:t>____________________</w:t>
      </w:r>
      <w:r w:rsidRPr="0017017F">
        <w:rPr>
          <w:rFonts w:ascii="Arial" w:hAnsi="Arial" w:cs="Arial"/>
          <w:b/>
          <w:sz w:val="22"/>
          <w:szCs w:val="24"/>
        </w:rPr>
        <w:t>Montant</w:t>
      </w:r>
      <w:proofErr w:type="spellEnd"/>
      <w:r w:rsidRPr="0017017F">
        <w:rPr>
          <w:rFonts w:ascii="Arial" w:hAnsi="Arial" w:cs="Arial"/>
          <w:b/>
          <w:sz w:val="22"/>
          <w:szCs w:val="24"/>
        </w:rPr>
        <w:t xml:space="preserve"> du marché en FCFA :</w:t>
      </w:r>
    </w:p>
    <w:p w:rsidR="00CB71CB" w:rsidRPr="0017017F" w:rsidRDefault="00CB71CB" w:rsidP="00CB71CB">
      <w:pPr>
        <w:jc w:val="both"/>
        <w:rPr>
          <w:rFonts w:ascii="Arial" w:hAnsi="Arial" w:cs="Arial"/>
          <w:sz w:val="22"/>
          <w:szCs w:val="24"/>
        </w:rPr>
      </w:pPr>
    </w:p>
    <w:tbl>
      <w:tblPr>
        <w:tblW w:w="9059" w:type="dxa"/>
        <w:tblInd w:w="10" w:type="dxa"/>
        <w:tblCellMar>
          <w:top w:w="50" w:type="dxa"/>
          <w:left w:w="5" w:type="dxa"/>
          <w:right w:w="37" w:type="dxa"/>
        </w:tblCellMar>
        <w:tblLook w:val="04A0"/>
      </w:tblPr>
      <w:tblGrid>
        <w:gridCol w:w="3005"/>
        <w:gridCol w:w="2993"/>
        <w:gridCol w:w="3061"/>
      </w:tblGrid>
      <w:tr w:rsidR="00CB71CB" w:rsidRPr="0017017F" w:rsidTr="00AF5953">
        <w:trPr>
          <w:trHeight w:val="1034"/>
        </w:trPr>
        <w:tc>
          <w:tcPr>
            <w:tcW w:w="3005" w:type="dxa"/>
            <w:tcBorders>
              <w:top w:val="single" w:sz="4" w:space="0" w:color="221F1F"/>
              <w:left w:val="single" w:sz="4" w:space="0" w:color="221F1F"/>
              <w:bottom w:val="single" w:sz="4" w:space="0" w:color="221F1F"/>
              <w:right w:val="single" w:sz="4" w:space="0" w:color="221F1F"/>
            </w:tcBorders>
            <w:vAlign w:val="center"/>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MONTANTS </w:t>
            </w:r>
          </w:p>
        </w:tc>
        <w:tc>
          <w:tcPr>
            <w:tcW w:w="2993" w:type="dxa"/>
            <w:tcBorders>
              <w:top w:val="single" w:sz="4" w:space="0" w:color="221F1F"/>
              <w:left w:val="single" w:sz="4" w:space="0" w:color="221F1F"/>
              <w:bottom w:val="single" w:sz="4" w:space="0" w:color="221F1F"/>
              <w:right w:val="single" w:sz="4" w:space="0" w:color="221F1F"/>
            </w:tcBorders>
            <w:vAlign w:val="center"/>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TRANCHE FERME </w:t>
            </w:r>
          </w:p>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(Du _____ au ______) </w:t>
            </w:r>
          </w:p>
        </w:tc>
        <w:tc>
          <w:tcPr>
            <w:tcW w:w="3061" w:type="dxa"/>
            <w:tcBorders>
              <w:top w:val="single" w:sz="4" w:space="0" w:color="221F1F"/>
              <w:left w:val="single" w:sz="4" w:space="0" w:color="221F1F"/>
              <w:bottom w:val="single" w:sz="4" w:space="0" w:color="221F1F"/>
              <w:right w:val="single" w:sz="4" w:space="0" w:color="221F1F"/>
            </w:tcBorders>
            <w:vAlign w:val="center"/>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TRANCHE CONDITIONNELLE (Du </w:t>
            </w:r>
          </w:p>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________  au _______) </w:t>
            </w:r>
          </w:p>
        </w:tc>
      </w:tr>
      <w:tr w:rsidR="00CB71CB" w:rsidRPr="0017017F" w:rsidTr="00AF5953">
        <w:trPr>
          <w:trHeight w:val="384"/>
        </w:trPr>
        <w:tc>
          <w:tcPr>
            <w:tcW w:w="3005"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HTVA </w:t>
            </w:r>
          </w:p>
        </w:tc>
        <w:tc>
          <w:tcPr>
            <w:tcW w:w="2993"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c>
          <w:tcPr>
            <w:tcW w:w="3061"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r>
      <w:tr w:rsidR="00CB71CB" w:rsidRPr="0017017F" w:rsidTr="00AF5953">
        <w:trPr>
          <w:trHeight w:val="386"/>
        </w:trPr>
        <w:tc>
          <w:tcPr>
            <w:tcW w:w="3005"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TVA </w:t>
            </w:r>
          </w:p>
        </w:tc>
        <w:tc>
          <w:tcPr>
            <w:tcW w:w="2993"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c>
          <w:tcPr>
            <w:tcW w:w="3061"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r>
      <w:tr w:rsidR="00CB71CB" w:rsidRPr="0017017F" w:rsidTr="00AF5953">
        <w:trPr>
          <w:trHeight w:val="454"/>
        </w:trPr>
        <w:tc>
          <w:tcPr>
            <w:tcW w:w="3005" w:type="dxa"/>
            <w:tcBorders>
              <w:top w:val="single" w:sz="4" w:space="0" w:color="221F1F"/>
              <w:left w:val="single" w:sz="4" w:space="0" w:color="221F1F"/>
              <w:bottom w:val="single" w:sz="4" w:space="0" w:color="221F1F"/>
              <w:right w:val="single" w:sz="4" w:space="0" w:color="221F1F"/>
            </w:tcBorders>
            <w:vAlign w:val="center"/>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TTC </w:t>
            </w:r>
          </w:p>
        </w:tc>
        <w:tc>
          <w:tcPr>
            <w:tcW w:w="2993"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c>
          <w:tcPr>
            <w:tcW w:w="3061"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r>
      <w:tr w:rsidR="00CB71CB" w:rsidRPr="0017017F" w:rsidTr="00AF5953">
        <w:trPr>
          <w:trHeight w:val="454"/>
        </w:trPr>
        <w:tc>
          <w:tcPr>
            <w:tcW w:w="3005" w:type="dxa"/>
            <w:tcBorders>
              <w:top w:val="single" w:sz="4" w:space="0" w:color="221F1F"/>
              <w:left w:val="single" w:sz="4" w:space="0" w:color="221F1F"/>
              <w:bottom w:val="single" w:sz="4" w:space="0" w:color="221F1F"/>
              <w:right w:val="single" w:sz="4" w:space="0" w:color="221F1F"/>
            </w:tcBorders>
            <w:vAlign w:val="center"/>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AIR </w:t>
            </w:r>
          </w:p>
        </w:tc>
        <w:tc>
          <w:tcPr>
            <w:tcW w:w="2993"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c>
          <w:tcPr>
            <w:tcW w:w="3061"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r>
      <w:tr w:rsidR="00CB71CB" w:rsidRPr="0017017F" w:rsidTr="00AF5953">
        <w:trPr>
          <w:trHeight w:val="454"/>
        </w:trPr>
        <w:tc>
          <w:tcPr>
            <w:tcW w:w="3005" w:type="dxa"/>
            <w:tcBorders>
              <w:top w:val="single" w:sz="4" w:space="0" w:color="221F1F"/>
              <w:left w:val="single" w:sz="4" w:space="0" w:color="221F1F"/>
              <w:bottom w:val="single" w:sz="4" w:space="0" w:color="221F1F"/>
              <w:right w:val="single" w:sz="4" w:space="0" w:color="221F1F"/>
            </w:tcBorders>
            <w:vAlign w:val="center"/>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NET A MANDATER </w:t>
            </w:r>
          </w:p>
        </w:tc>
        <w:tc>
          <w:tcPr>
            <w:tcW w:w="2993"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c>
          <w:tcPr>
            <w:tcW w:w="3061" w:type="dxa"/>
            <w:tcBorders>
              <w:top w:val="single" w:sz="4" w:space="0" w:color="221F1F"/>
              <w:left w:val="single" w:sz="4" w:space="0" w:color="221F1F"/>
              <w:bottom w:val="single" w:sz="4" w:space="0" w:color="221F1F"/>
              <w:right w:val="single" w:sz="4" w:space="0" w:color="221F1F"/>
            </w:tcBorders>
          </w:tcPr>
          <w:p w:rsidR="00CB71CB" w:rsidRPr="0017017F" w:rsidRDefault="00CB71CB" w:rsidP="00AF5953">
            <w:pPr>
              <w:jc w:val="both"/>
              <w:rPr>
                <w:rFonts w:ascii="Arial" w:hAnsi="Arial" w:cs="Arial"/>
                <w:sz w:val="22"/>
                <w:szCs w:val="24"/>
              </w:rPr>
            </w:pPr>
          </w:p>
        </w:tc>
      </w:tr>
    </w:tbl>
    <w:p w:rsidR="00CB71CB" w:rsidRPr="0017017F" w:rsidRDefault="00CB71CB" w:rsidP="00CB71CB">
      <w:pPr>
        <w:jc w:val="both"/>
        <w:rPr>
          <w:rFonts w:ascii="Arial" w:hAnsi="Arial" w:cs="Arial"/>
          <w:sz w:val="22"/>
          <w:szCs w:val="24"/>
        </w:rPr>
      </w:pPr>
    </w:p>
    <w:tbl>
      <w:tblPr>
        <w:tblW w:w="8956" w:type="dxa"/>
        <w:tblInd w:w="113" w:type="dxa"/>
        <w:tblCellMar>
          <w:top w:w="53" w:type="dxa"/>
          <w:left w:w="115" w:type="dxa"/>
          <w:right w:w="115" w:type="dxa"/>
        </w:tblCellMar>
        <w:tblLook w:val="04A0"/>
      </w:tblPr>
      <w:tblGrid>
        <w:gridCol w:w="8956"/>
      </w:tblGrid>
      <w:tr w:rsidR="00CB71CB" w:rsidRPr="0017017F" w:rsidTr="00AF5953">
        <w:tc>
          <w:tcPr>
            <w:tcW w:w="8956" w:type="dxa"/>
            <w:tcBorders>
              <w:top w:val="single" w:sz="4" w:space="0" w:color="000000"/>
              <w:left w:val="single" w:sz="4" w:space="0" w:color="000000"/>
              <w:bottom w:val="single" w:sz="4" w:space="0" w:color="000000"/>
              <w:right w:val="single" w:sz="4" w:space="0" w:color="000000"/>
            </w:tcBorders>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Lu et accepté par l’Assureur </w:t>
            </w:r>
          </w:p>
          <w:p w:rsidR="00CB71CB" w:rsidRPr="0017017F" w:rsidRDefault="00CB71CB" w:rsidP="00AF5953">
            <w:pPr>
              <w:jc w:val="both"/>
              <w:rPr>
                <w:rFonts w:ascii="Arial" w:hAnsi="Arial" w:cs="Arial"/>
                <w:sz w:val="22"/>
                <w:szCs w:val="24"/>
              </w:rPr>
            </w:pPr>
          </w:p>
          <w:p w:rsidR="00CB71CB" w:rsidRPr="0017017F" w:rsidRDefault="00CB71CB" w:rsidP="00AF5953">
            <w:pPr>
              <w:jc w:val="both"/>
              <w:rPr>
                <w:rFonts w:ascii="Arial" w:hAnsi="Arial" w:cs="Arial"/>
                <w:sz w:val="22"/>
                <w:szCs w:val="24"/>
              </w:rPr>
            </w:pPr>
          </w:p>
          <w:p w:rsidR="00CB71CB" w:rsidRPr="0017017F" w:rsidRDefault="00CB71CB" w:rsidP="00AF5953">
            <w:pPr>
              <w:jc w:val="both"/>
              <w:rPr>
                <w:rFonts w:ascii="Arial" w:hAnsi="Arial" w:cs="Arial"/>
                <w:sz w:val="22"/>
                <w:szCs w:val="24"/>
              </w:rPr>
            </w:pPr>
          </w:p>
          <w:p w:rsidR="00CB71CB" w:rsidRPr="0017017F" w:rsidRDefault="00CB71CB" w:rsidP="00AF5953">
            <w:pPr>
              <w:jc w:val="both"/>
              <w:rPr>
                <w:rFonts w:ascii="Arial" w:hAnsi="Arial" w:cs="Arial"/>
                <w:sz w:val="22"/>
                <w:szCs w:val="24"/>
              </w:rPr>
            </w:pPr>
            <w:r w:rsidRPr="0017017F">
              <w:rPr>
                <w:rFonts w:ascii="Arial" w:hAnsi="Arial" w:cs="Arial"/>
                <w:i/>
                <w:sz w:val="22"/>
                <w:szCs w:val="24"/>
              </w:rPr>
              <w:t xml:space="preserve">Yaoundé, le........................... </w:t>
            </w:r>
          </w:p>
          <w:p w:rsidR="00CB71CB" w:rsidRPr="0017017F" w:rsidRDefault="00CB71CB" w:rsidP="00AF5953">
            <w:pPr>
              <w:jc w:val="both"/>
              <w:rPr>
                <w:rFonts w:ascii="Arial" w:hAnsi="Arial" w:cs="Arial"/>
                <w:sz w:val="22"/>
                <w:szCs w:val="24"/>
              </w:rPr>
            </w:pPr>
          </w:p>
        </w:tc>
      </w:tr>
      <w:tr w:rsidR="00CB71CB" w:rsidRPr="0017017F" w:rsidTr="00AF5953">
        <w:tc>
          <w:tcPr>
            <w:tcW w:w="8956" w:type="dxa"/>
            <w:tcBorders>
              <w:top w:val="single" w:sz="4" w:space="0" w:color="000000"/>
              <w:left w:val="single" w:sz="4" w:space="0" w:color="000000"/>
              <w:bottom w:val="single" w:sz="4" w:space="0" w:color="000000"/>
              <w:right w:val="single" w:sz="4" w:space="0" w:color="000000"/>
            </w:tcBorders>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Le Maître d’Ouvrage ou le Maître d’Ouvrage Délégué  </w:t>
            </w:r>
          </w:p>
          <w:p w:rsidR="00CB71CB" w:rsidRPr="0017017F" w:rsidRDefault="00CB71CB" w:rsidP="00AF5953">
            <w:pPr>
              <w:jc w:val="both"/>
              <w:rPr>
                <w:rFonts w:ascii="Arial" w:hAnsi="Arial" w:cs="Arial"/>
                <w:sz w:val="22"/>
                <w:szCs w:val="24"/>
              </w:rPr>
            </w:pPr>
          </w:p>
          <w:p w:rsidR="00CB71CB" w:rsidRPr="0017017F" w:rsidRDefault="00CB71CB" w:rsidP="00AF5953">
            <w:pPr>
              <w:jc w:val="both"/>
              <w:rPr>
                <w:rFonts w:ascii="Arial" w:hAnsi="Arial" w:cs="Arial"/>
                <w:sz w:val="22"/>
                <w:szCs w:val="24"/>
              </w:rPr>
            </w:pPr>
          </w:p>
          <w:p w:rsidR="00CB71CB" w:rsidRPr="0017017F" w:rsidRDefault="00CB71CB" w:rsidP="00AF5953">
            <w:pPr>
              <w:jc w:val="both"/>
              <w:rPr>
                <w:rFonts w:ascii="Arial" w:hAnsi="Arial" w:cs="Arial"/>
                <w:sz w:val="22"/>
                <w:szCs w:val="24"/>
              </w:rPr>
            </w:pPr>
          </w:p>
          <w:p w:rsidR="00CB71CB" w:rsidRPr="0017017F" w:rsidRDefault="00CB71CB" w:rsidP="00AF5953">
            <w:pPr>
              <w:jc w:val="both"/>
              <w:rPr>
                <w:rFonts w:ascii="Arial" w:hAnsi="Arial" w:cs="Arial"/>
                <w:sz w:val="22"/>
                <w:szCs w:val="24"/>
              </w:rPr>
            </w:pPr>
            <w:r w:rsidRPr="0017017F">
              <w:rPr>
                <w:rFonts w:ascii="Arial" w:hAnsi="Arial" w:cs="Arial"/>
                <w:i/>
                <w:sz w:val="22"/>
                <w:szCs w:val="24"/>
              </w:rPr>
              <w:t>Yaoundé, le...........................</w:t>
            </w:r>
          </w:p>
          <w:p w:rsidR="00CB71CB" w:rsidRPr="0017017F" w:rsidRDefault="00CB71CB" w:rsidP="00AF5953">
            <w:pPr>
              <w:jc w:val="both"/>
              <w:rPr>
                <w:rFonts w:ascii="Arial" w:hAnsi="Arial" w:cs="Arial"/>
                <w:sz w:val="22"/>
                <w:szCs w:val="24"/>
              </w:rPr>
            </w:pPr>
          </w:p>
        </w:tc>
      </w:tr>
      <w:tr w:rsidR="00CB71CB" w:rsidRPr="0017017F" w:rsidTr="00AF5953">
        <w:tc>
          <w:tcPr>
            <w:tcW w:w="8956" w:type="dxa"/>
            <w:tcBorders>
              <w:top w:val="single" w:sz="4" w:space="0" w:color="000000"/>
              <w:left w:val="single" w:sz="4" w:space="0" w:color="000000"/>
              <w:bottom w:val="single" w:sz="4" w:space="0" w:color="000000"/>
              <w:right w:val="single" w:sz="4" w:space="0" w:color="000000"/>
            </w:tcBorders>
          </w:tcPr>
          <w:p w:rsidR="00CB71CB" w:rsidRPr="0017017F" w:rsidRDefault="00CB71CB" w:rsidP="00AF5953">
            <w:pPr>
              <w:jc w:val="both"/>
              <w:rPr>
                <w:rFonts w:ascii="Arial" w:hAnsi="Arial" w:cs="Arial"/>
                <w:sz w:val="22"/>
                <w:szCs w:val="24"/>
              </w:rPr>
            </w:pPr>
            <w:r w:rsidRPr="0017017F">
              <w:rPr>
                <w:rFonts w:ascii="Arial" w:hAnsi="Arial" w:cs="Arial"/>
                <w:sz w:val="22"/>
                <w:szCs w:val="24"/>
              </w:rPr>
              <w:t xml:space="preserve">Enregistrement </w:t>
            </w:r>
          </w:p>
          <w:p w:rsidR="00CB71CB" w:rsidRPr="0017017F" w:rsidRDefault="00CB71CB" w:rsidP="00AF5953">
            <w:pPr>
              <w:jc w:val="both"/>
              <w:rPr>
                <w:rFonts w:ascii="Arial" w:hAnsi="Arial" w:cs="Arial"/>
                <w:sz w:val="22"/>
                <w:szCs w:val="24"/>
              </w:rPr>
            </w:pPr>
          </w:p>
          <w:p w:rsidR="00CB71CB" w:rsidRPr="0017017F" w:rsidRDefault="00CB71CB" w:rsidP="00AF5953">
            <w:pPr>
              <w:jc w:val="both"/>
              <w:rPr>
                <w:rFonts w:ascii="Arial" w:hAnsi="Arial" w:cs="Arial"/>
                <w:sz w:val="22"/>
                <w:szCs w:val="24"/>
              </w:rPr>
            </w:pPr>
          </w:p>
          <w:p w:rsidR="00CB71CB" w:rsidRPr="0017017F" w:rsidRDefault="00CB71CB" w:rsidP="00AF5953">
            <w:pPr>
              <w:jc w:val="both"/>
              <w:rPr>
                <w:rFonts w:ascii="Arial" w:hAnsi="Arial" w:cs="Arial"/>
                <w:sz w:val="22"/>
                <w:szCs w:val="24"/>
              </w:rPr>
            </w:pPr>
          </w:p>
          <w:p w:rsidR="00CB71CB" w:rsidRPr="0017017F" w:rsidRDefault="00CB71CB" w:rsidP="00AF5953">
            <w:pPr>
              <w:jc w:val="both"/>
              <w:rPr>
                <w:rFonts w:ascii="Arial" w:hAnsi="Arial" w:cs="Arial"/>
                <w:sz w:val="22"/>
                <w:szCs w:val="24"/>
              </w:rPr>
            </w:pPr>
          </w:p>
          <w:p w:rsidR="00CB71CB" w:rsidRPr="0017017F" w:rsidRDefault="00CB71CB" w:rsidP="00AF5953">
            <w:pPr>
              <w:jc w:val="both"/>
              <w:rPr>
                <w:rFonts w:ascii="Arial" w:hAnsi="Arial" w:cs="Arial"/>
                <w:sz w:val="22"/>
                <w:szCs w:val="24"/>
              </w:rPr>
            </w:pPr>
            <w:r w:rsidRPr="0017017F">
              <w:rPr>
                <w:rFonts w:ascii="Arial" w:hAnsi="Arial" w:cs="Arial"/>
                <w:i/>
                <w:sz w:val="22"/>
                <w:szCs w:val="24"/>
              </w:rPr>
              <w:t>Yaoundé, le...........................</w:t>
            </w:r>
          </w:p>
          <w:p w:rsidR="00CB71CB" w:rsidRPr="0017017F" w:rsidRDefault="00CB71CB" w:rsidP="00AF5953">
            <w:pPr>
              <w:jc w:val="both"/>
              <w:rPr>
                <w:rFonts w:ascii="Arial" w:hAnsi="Arial" w:cs="Arial"/>
                <w:sz w:val="22"/>
                <w:szCs w:val="24"/>
              </w:rPr>
            </w:pPr>
          </w:p>
        </w:tc>
      </w:tr>
    </w:tbl>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b/>
          <w:sz w:val="22"/>
          <w:szCs w:val="24"/>
        </w:rPr>
        <w:tab/>
      </w:r>
    </w:p>
    <w:p w:rsidR="00CB71CB" w:rsidRPr="0017017F" w:rsidRDefault="00CB71CB" w:rsidP="00CB71CB">
      <w:pPr>
        <w:jc w:val="both"/>
        <w:rPr>
          <w:rFonts w:ascii="Arial" w:hAnsi="Arial" w:cs="Arial"/>
          <w:sz w:val="22"/>
          <w:szCs w:val="24"/>
        </w:rPr>
      </w:pPr>
    </w:p>
    <w:p w:rsidR="00CB71CB" w:rsidRDefault="00CB71CB" w:rsidP="00CB71CB">
      <w:pPr>
        <w:jc w:val="both"/>
        <w:rPr>
          <w:rFonts w:ascii="Arial" w:hAnsi="Arial" w:cs="Arial"/>
          <w:sz w:val="22"/>
          <w:szCs w:val="24"/>
        </w:rPr>
      </w:pPr>
    </w:p>
    <w:p w:rsidR="00CB71CB" w:rsidRDefault="00CB71CB" w:rsidP="00CB71CB">
      <w:pPr>
        <w:jc w:val="both"/>
        <w:rPr>
          <w:rFonts w:ascii="Arial" w:hAnsi="Arial" w:cs="Arial"/>
          <w:sz w:val="22"/>
          <w:szCs w:val="24"/>
        </w:rPr>
      </w:pPr>
    </w:p>
    <w:p w:rsidR="00CB71CB" w:rsidRDefault="00CB71CB" w:rsidP="00CB71CB">
      <w:pPr>
        <w:jc w:val="both"/>
        <w:rPr>
          <w:rFonts w:ascii="Arial" w:hAnsi="Arial" w:cs="Arial"/>
          <w:sz w:val="22"/>
          <w:szCs w:val="24"/>
        </w:rPr>
      </w:pPr>
    </w:p>
    <w:p w:rsidR="00CB71CB" w:rsidRDefault="00CB71CB" w:rsidP="00CB71CB">
      <w:pPr>
        <w:jc w:val="both"/>
        <w:rPr>
          <w:rFonts w:ascii="Arial" w:hAnsi="Arial" w:cs="Arial"/>
          <w:sz w:val="22"/>
          <w:szCs w:val="24"/>
        </w:rPr>
      </w:pPr>
    </w:p>
    <w:p w:rsidR="00CB71CB" w:rsidRDefault="00CB71CB" w:rsidP="00CB71CB">
      <w:pPr>
        <w:jc w:val="both"/>
        <w:rPr>
          <w:rFonts w:ascii="Arial" w:hAnsi="Arial" w:cs="Arial"/>
          <w:sz w:val="22"/>
          <w:szCs w:val="24"/>
        </w:rPr>
      </w:pPr>
    </w:p>
    <w:p w:rsidR="00CB71CB" w:rsidRDefault="00CB71CB" w:rsidP="00BB64DB">
      <w:pPr>
        <w:tabs>
          <w:tab w:val="left" w:pos="2565"/>
        </w:tabs>
        <w:rPr>
          <w:rFonts w:ascii="Arial" w:hAnsi="Arial" w:cs="Arial"/>
          <w:sz w:val="22"/>
          <w:szCs w:val="24"/>
        </w:rPr>
        <w:sectPr w:rsidR="00CB71CB" w:rsidSect="00CB71CB">
          <w:pgSz w:w="11906" w:h="16838"/>
          <w:pgMar w:top="1462" w:right="1415" w:bottom="1617" w:left="1416" w:header="720" w:footer="706" w:gutter="0"/>
          <w:cols w:space="720"/>
          <w:docGrid w:linePitch="381"/>
        </w:sectPr>
      </w:pPr>
    </w:p>
    <w:p w:rsidR="00612C73" w:rsidRDefault="00612C73"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CB71CB">
      <w:pPr>
        <w:pStyle w:val="TitrePieceDAO"/>
        <w:numPr>
          <w:ilvl w:val="0"/>
          <w:numId w:val="0"/>
        </w:numPr>
        <w:tabs>
          <w:tab w:val="clear" w:pos="-2020"/>
          <w:tab w:val="clear" w:pos="-1020"/>
          <w:tab w:val="clear" w:pos="-320"/>
          <w:tab w:val="clear" w:pos="320"/>
          <w:tab w:val="clear" w:pos="2060"/>
        </w:tabs>
        <w:ind w:left="720"/>
        <w:rPr>
          <w:spacing w:val="-35"/>
          <w:sz w:val="28"/>
        </w:rPr>
      </w:pPr>
      <w:r>
        <w:rPr>
          <w:spacing w:val="-35"/>
          <w:sz w:val="28"/>
        </w:rPr>
        <w:t>Pièce n°9</w:t>
      </w:r>
      <w:r w:rsidRPr="00AC3671">
        <w:rPr>
          <w:spacing w:val="-35"/>
          <w:sz w:val="28"/>
        </w:rPr>
        <w:t>:</w:t>
      </w:r>
    </w:p>
    <w:p w:rsidR="00CB71CB" w:rsidRPr="006E5FB4" w:rsidRDefault="00CB71CB" w:rsidP="00CB71CB">
      <w:pPr>
        <w:pStyle w:val="TitrePieceDAO"/>
        <w:numPr>
          <w:ilvl w:val="0"/>
          <w:numId w:val="0"/>
        </w:numPr>
        <w:tabs>
          <w:tab w:val="clear" w:pos="-2020"/>
          <w:tab w:val="clear" w:pos="-1020"/>
          <w:tab w:val="clear" w:pos="-320"/>
          <w:tab w:val="clear" w:pos="320"/>
          <w:tab w:val="clear" w:pos="2060"/>
        </w:tabs>
        <w:ind w:left="708"/>
        <w:rPr>
          <w:spacing w:val="-35"/>
          <w:sz w:val="32"/>
        </w:rPr>
      </w:pPr>
      <w:r>
        <w:rPr>
          <w:spacing w:val="-35"/>
          <w:sz w:val="32"/>
        </w:rPr>
        <w:t>Modèles ou formulaires types de documents à utiliser par les soumissionnaires</w:t>
      </w:r>
    </w:p>
    <w:p w:rsidR="00CB71CB" w:rsidRDefault="00CB71CB" w:rsidP="00CB71CB">
      <w:pPr>
        <w:jc w:val="both"/>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Default="00CB71CB" w:rsidP="00BB64DB">
      <w:pPr>
        <w:tabs>
          <w:tab w:val="left" w:pos="2565"/>
        </w:tabs>
        <w:rPr>
          <w:rFonts w:ascii="Arial" w:hAnsi="Arial" w:cs="Arial"/>
          <w:sz w:val="22"/>
          <w:szCs w:val="24"/>
        </w:rPr>
      </w:pPr>
    </w:p>
    <w:p w:rsidR="00CB71CB" w:rsidRPr="00BB64DB" w:rsidRDefault="00CB71CB" w:rsidP="00BB64DB">
      <w:pPr>
        <w:tabs>
          <w:tab w:val="left" w:pos="2565"/>
        </w:tabs>
        <w:rPr>
          <w:rFonts w:ascii="Arial" w:hAnsi="Arial" w:cs="Arial"/>
          <w:sz w:val="22"/>
          <w:szCs w:val="24"/>
        </w:rPr>
        <w:sectPr w:rsidR="00CB71CB" w:rsidRPr="00BB64DB" w:rsidSect="00CB71CB">
          <w:pgSz w:w="11906" w:h="16838"/>
          <w:pgMar w:top="1462" w:right="1415" w:bottom="1617" w:left="1416" w:header="720" w:footer="706" w:gutter="0"/>
          <w:cols w:space="720"/>
          <w:docGrid w:linePitch="381"/>
        </w:sect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CB71CB" w:rsidRPr="0017017F" w:rsidRDefault="00CB71CB" w:rsidP="00CB71CB">
      <w:pPr>
        <w:jc w:val="both"/>
        <w:rPr>
          <w:rFonts w:ascii="Arial" w:hAnsi="Arial" w:cs="Arial"/>
          <w:b/>
          <w:sz w:val="22"/>
          <w:szCs w:val="24"/>
        </w:rPr>
      </w:pPr>
      <w:r w:rsidRPr="0017017F">
        <w:rPr>
          <w:rFonts w:ascii="Arial" w:hAnsi="Arial" w:cs="Arial"/>
          <w:b/>
          <w:sz w:val="22"/>
          <w:szCs w:val="24"/>
        </w:rPr>
        <w:t>Note relative aux modèles ou formulaires types des pièces à utiliser</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sz w:val="22"/>
          <w:szCs w:val="24"/>
        </w:rPr>
        <w:t>Le soumissionnaire devra compléter et présenter dans son offre le Modèle de soumission en conformité avec les dispositions contenues dans le Dossier d'Appel d'Offres.</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sz w:val="22"/>
          <w:szCs w:val="24"/>
        </w:rPr>
        <w:t>Il doit fournir un cautionnement de soumission en utilisant le modèle présenté dans cette pièce. Le projet de marché doit inclure toutes les corrections ou les modifications apportées à l'offre retenue résultant des corrections des erreurs, conformément à l’Article 27 du RGAO, de l'actualisation du prix en application, le cas échéant, de l’Article 13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CB71CB" w:rsidRPr="0017017F" w:rsidRDefault="00CB71CB" w:rsidP="00CB71CB">
      <w:pPr>
        <w:jc w:val="both"/>
        <w:rPr>
          <w:rFonts w:ascii="Arial" w:hAnsi="Arial" w:cs="Arial"/>
          <w:sz w:val="22"/>
          <w:szCs w:val="24"/>
        </w:rPr>
      </w:pPr>
    </w:p>
    <w:p w:rsidR="00CB71CB" w:rsidRPr="0017017F" w:rsidRDefault="00CB71CB" w:rsidP="00CB71CB">
      <w:pPr>
        <w:jc w:val="both"/>
        <w:rPr>
          <w:rFonts w:ascii="Arial" w:hAnsi="Arial" w:cs="Arial"/>
          <w:sz w:val="22"/>
          <w:szCs w:val="24"/>
        </w:rPr>
      </w:pPr>
      <w:r w:rsidRPr="0017017F">
        <w:rPr>
          <w:rFonts w:ascii="Arial" w:hAnsi="Arial" w:cs="Arial"/>
          <w:sz w:val="22"/>
          <w:szCs w:val="24"/>
        </w:rPr>
        <w:t xml:space="preserve">Les modèles de Cautionnement définitif et d’avance de démarrage ne doivent pas être remplis au moment de la préparation des offres. Seul le Soumissionnaire retenu sera invité à fournir le Cautionnement définitif.  </w:t>
      </w:r>
    </w:p>
    <w:p w:rsidR="00CB71CB" w:rsidRPr="0017017F" w:rsidRDefault="00CB71CB" w:rsidP="00CB71CB">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sz w:val="22"/>
          <w:szCs w:val="24"/>
          <w:u w:val="single"/>
        </w:rPr>
        <w:t xml:space="preserve">TABLE DES MODELES OU FORMULAIRES TYPES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spacing w:line="720" w:lineRule="auto"/>
        <w:jc w:val="both"/>
        <w:rPr>
          <w:rFonts w:ascii="Arial" w:hAnsi="Arial" w:cs="Arial"/>
          <w:b/>
          <w:sz w:val="22"/>
          <w:szCs w:val="24"/>
        </w:rPr>
      </w:pPr>
      <w:r w:rsidRPr="0017017F">
        <w:rPr>
          <w:rFonts w:ascii="Arial" w:hAnsi="Arial" w:cs="Arial"/>
          <w:b/>
          <w:sz w:val="22"/>
          <w:szCs w:val="24"/>
        </w:rPr>
        <w:t xml:space="preserve">Annexe n° 1 : Modèle de soumission </w:t>
      </w:r>
    </w:p>
    <w:p w:rsidR="00612C73" w:rsidRPr="0017017F" w:rsidRDefault="00612C73" w:rsidP="00612C73">
      <w:pPr>
        <w:spacing w:line="720" w:lineRule="auto"/>
        <w:jc w:val="both"/>
        <w:rPr>
          <w:rFonts w:ascii="Arial" w:hAnsi="Arial" w:cs="Arial"/>
          <w:b/>
          <w:sz w:val="22"/>
          <w:szCs w:val="24"/>
        </w:rPr>
      </w:pPr>
      <w:r w:rsidRPr="0017017F">
        <w:rPr>
          <w:rFonts w:ascii="Arial" w:hAnsi="Arial" w:cs="Arial"/>
          <w:b/>
          <w:sz w:val="22"/>
          <w:szCs w:val="24"/>
        </w:rPr>
        <w:t>Annexe n°2 : Modèle de cautionnement de Soumission</w:t>
      </w:r>
    </w:p>
    <w:p w:rsidR="00612C73" w:rsidRPr="0017017F" w:rsidRDefault="00612C73" w:rsidP="00612C73">
      <w:pPr>
        <w:spacing w:line="720" w:lineRule="auto"/>
        <w:jc w:val="both"/>
        <w:rPr>
          <w:rFonts w:ascii="Arial" w:hAnsi="Arial" w:cs="Arial"/>
          <w:b/>
          <w:sz w:val="22"/>
          <w:szCs w:val="24"/>
        </w:rPr>
      </w:pPr>
      <w:r w:rsidRPr="0017017F">
        <w:rPr>
          <w:rFonts w:ascii="Arial" w:hAnsi="Arial" w:cs="Arial"/>
          <w:b/>
          <w:sz w:val="22"/>
          <w:szCs w:val="24"/>
        </w:rPr>
        <w:t xml:space="preserve">Annexe n°3 : Modèle de cautionnement définitif </w:t>
      </w:r>
    </w:p>
    <w:p w:rsidR="00612C73" w:rsidRPr="0017017F" w:rsidRDefault="00612C73" w:rsidP="00612C73">
      <w:pPr>
        <w:spacing w:line="720" w:lineRule="auto"/>
        <w:jc w:val="both"/>
        <w:rPr>
          <w:rFonts w:ascii="Arial" w:hAnsi="Arial" w:cs="Arial"/>
          <w:b/>
          <w:sz w:val="22"/>
          <w:szCs w:val="24"/>
        </w:rPr>
      </w:pPr>
    </w:p>
    <w:p w:rsidR="00612C73" w:rsidRPr="0017017F" w:rsidRDefault="00612C73" w:rsidP="00612C73">
      <w:pPr>
        <w:spacing w:line="720" w:lineRule="auto"/>
        <w:jc w:val="both"/>
        <w:rPr>
          <w:rFonts w:ascii="Arial" w:hAnsi="Arial" w:cs="Arial"/>
          <w:b/>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sz w:val="22"/>
          <w:szCs w:val="24"/>
        </w:rPr>
        <w:t>Annexe n° 1 : Modèle de soumission</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Je, soussigné …......................………………………….......................…………[indiquer le nom et la qualité du signataire] représentant  la  société,  l’entreprise  ou  le groupement</w:t>
      </w:r>
      <w:r w:rsidRPr="0017017F">
        <w:rPr>
          <w:rFonts w:ascii="Arial" w:hAnsi="Arial" w:cs="Arial"/>
          <w:sz w:val="22"/>
          <w:szCs w:val="24"/>
          <w:vertAlign w:val="superscript"/>
        </w:rPr>
        <w:t>(8)</w:t>
      </w:r>
      <w:r w:rsidRPr="0017017F">
        <w:rPr>
          <w:rFonts w:ascii="Arial" w:hAnsi="Arial" w:cs="Arial"/>
          <w:sz w:val="22"/>
          <w:szCs w:val="24"/>
        </w:rPr>
        <w:t xml:space="preserve">...........…..…   dont  le  siège  social  est  à…...............................  inscrite au registre du commerce de ………...............……………………...  sous le n° ………………..................................…… </w:t>
      </w:r>
    </w:p>
    <w:p w:rsidR="00612C73" w:rsidRPr="0017017F" w:rsidRDefault="00612C73" w:rsidP="00612C73">
      <w:pPr>
        <w:jc w:val="both"/>
        <w:rPr>
          <w:rFonts w:ascii="Arial" w:hAnsi="Arial" w:cs="Arial"/>
          <w:sz w:val="22"/>
          <w:szCs w:val="24"/>
        </w:rPr>
      </w:pPr>
      <w:r w:rsidRPr="0017017F">
        <w:rPr>
          <w:rFonts w:ascii="Arial" w:hAnsi="Arial" w:cs="Arial"/>
          <w:sz w:val="22"/>
          <w:szCs w:val="24"/>
        </w:rPr>
        <w:t>Après  avoir  pris  connaissance  de  toutes  les  pièces  figurant  ou  mentionnées  au  dossier  d'Appel d’Offres y compris les additifs,</w:t>
      </w:r>
    </w:p>
    <w:p w:rsidR="00612C73" w:rsidRPr="0017017F" w:rsidRDefault="00612C73" w:rsidP="00612C73">
      <w:pPr>
        <w:jc w:val="both"/>
        <w:rPr>
          <w:rFonts w:ascii="Arial" w:hAnsi="Arial" w:cs="Arial"/>
          <w:sz w:val="22"/>
          <w:szCs w:val="24"/>
        </w:rPr>
      </w:pPr>
      <w:r w:rsidRPr="0017017F">
        <w:rPr>
          <w:rFonts w:ascii="Arial" w:hAnsi="Arial" w:cs="Arial"/>
          <w:sz w:val="22"/>
          <w:szCs w:val="24"/>
        </w:rPr>
        <w:t>N°……..........................................……………………………………  [</w:t>
      </w:r>
      <w:proofErr w:type="gramStart"/>
      <w:r w:rsidRPr="0017017F">
        <w:rPr>
          <w:rFonts w:ascii="Arial" w:hAnsi="Arial" w:cs="Arial"/>
          <w:sz w:val="22"/>
          <w:szCs w:val="24"/>
        </w:rPr>
        <w:t>rappeler</w:t>
      </w:r>
      <w:proofErr w:type="gramEnd"/>
      <w:r w:rsidRPr="0017017F">
        <w:rPr>
          <w:rFonts w:ascii="Arial" w:hAnsi="Arial" w:cs="Arial"/>
          <w:sz w:val="22"/>
          <w:szCs w:val="24"/>
        </w:rPr>
        <w:t xml:space="preserve"> l’objet de l’appel d’offres] </w:t>
      </w:r>
    </w:p>
    <w:p w:rsidR="00612C73" w:rsidRPr="0017017F" w:rsidRDefault="00612C73" w:rsidP="00161393">
      <w:pPr>
        <w:numPr>
          <w:ilvl w:val="0"/>
          <w:numId w:val="78"/>
        </w:numPr>
        <w:jc w:val="both"/>
        <w:rPr>
          <w:rFonts w:ascii="Arial" w:hAnsi="Arial" w:cs="Arial"/>
          <w:sz w:val="22"/>
          <w:szCs w:val="24"/>
        </w:rPr>
      </w:pPr>
      <w:r w:rsidRPr="0017017F">
        <w:rPr>
          <w:rFonts w:ascii="Arial" w:hAnsi="Arial" w:cs="Arial"/>
          <w:sz w:val="22"/>
          <w:szCs w:val="24"/>
        </w:rPr>
        <w:t xml:space="preserve">Me  soumets  et  m'engage  à exécuter les prestations  conformément  au  dossier  d'Appel  d'Offres, moyennant  les  prix  que  j'ai  établi  moi-même  sur  la  base  des  bordereaux  de  prix  et  quantités, lesquels prix font ressortir le montant de l'offre pour le lot n° ……...............…..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à</w:t>
      </w:r>
      <w:proofErr w:type="gramEnd"/>
      <w:r w:rsidRPr="0017017F">
        <w:rPr>
          <w:rFonts w:ascii="Arial" w:hAnsi="Arial" w:cs="Arial"/>
          <w:sz w:val="22"/>
          <w:szCs w:val="24"/>
        </w:rPr>
        <w:t xml:space="preserve">........................................................................................…………………   [en  chiffres  et  en  lettres]  francs  Cfa  Hors  TVA,  et  à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  </w:t>
      </w:r>
      <w:proofErr w:type="gramStart"/>
      <w:r w:rsidRPr="0017017F">
        <w:rPr>
          <w:rFonts w:ascii="Arial" w:hAnsi="Arial" w:cs="Arial"/>
          <w:sz w:val="22"/>
          <w:szCs w:val="24"/>
        </w:rPr>
        <w:t>francs</w:t>
      </w:r>
      <w:proofErr w:type="gramEnd"/>
      <w:r w:rsidRPr="0017017F">
        <w:rPr>
          <w:rFonts w:ascii="Arial" w:hAnsi="Arial" w:cs="Arial"/>
          <w:sz w:val="22"/>
          <w:szCs w:val="24"/>
        </w:rPr>
        <w:t xml:space="preserve"> CFA Toutes Taxes </w:t>
      </w:r>
    </w:p>
    <w:p w:rsidR="00612C73" w:rsidRPr="0017017F" w:rsidRDefault="00612C73" w:rsidP="00612C73">
      <w:pPr>
        <w:jc w:val="both"/>
        <w:rPr>
          <w:rFonts w:ascii="Arial" w:hAnsi="Arial" w:cs="Arial"/>
          <w:sz w:val="22"/>
          <w:szCs w:val="24"/>
        </w:rPr>
      </w:pPr>
      <w:r w:rsidRPr="0017017F">
        <w:rPr>
          <w:rFonts w:ascii="Arial" w:hAnsi="Arial" w:cs="Arial"/>
          <w:sz w:val="22"/>
          <w:szCs w:val="24"/>
        </w:rPr>
        <w:t>Comprises. [</w:t>
      </w:r>
      <w:proofErr w:type="gramStart"/>
      <w:r w:rsidRPr="0017017F">
        <w:rPr>
          <w:rFonts w:ascii="Arial" w:hAnsi="Arial" w:cs="Arial"/>
          <w:sz w:val="22"/>
          <w:szCs w:val="24"/>
        </w:rPr>
        <w:t>en</w:t>
      </w:r>
      <w:proofErr w:type="gramEnd"/>
      <w:r w:rsidRPr="0017017F">
        <w:rPr>
          <w:rFonts w:ascii="Arial" w:hAnsi="Arial" w:cs="Arial"/>
          <w:sz w:val="22"/>
          <w:szCs w:val="24"/>
        </w:rPr>
        <w:t xml:space="preserve"> chiffres et en lettres] </w:t>
      </w:r>
    </w:p>
    <w:p w:rsidR="00612C73" w:rsidRPr="0017017F" w:rsidRDefault="00612C73" w:rsidP="00161393">
      <w:pPr>
        <w:numPr>
          <w:ilvl w:val="0"/>
          <w:numId w:val="78"/>
        </w:numPr>
        <w:jc w:val="both"/>
        <w:rPr>
          <w:rFonts w:ascii="Arial" w:hAnsi="Arial" w:cs="Arial"/>
          <w:sz w:val="22"/>
          <w:szCs w:val="24"/>
        </w:rPr>
      </w:pPr>
      <w:r w:rsidRPr="0017017F">
        <w:rPr>
          <w:rFonts w:ascii="Arial" w:hAnsi="Arial" w:cs="Arial"/>
          <w:sz w:val="22"/>
          <w:szCs w:val="24"/>
        </w:rPr>
        <w:t xml:space="preserve">M'engage à exécuter les prestations dans un délai de …...............………  mois </w:t>
      </w:r>
    </w:p>
    <w:p w:rsidR="00612C73" w:rsidRPr="0017017F" w:rsidRDefault="00612C73" w:rsidP="00161393">
      <w:pPr>
        <w:numPr>
          <w:ilvl w:val="0"/>
          <w:numId w:val="78"/>
        </w:numPr>
        <w:jc w:val="both"/>
        <w:rPr>
          <w:rFonts w:ascii="Arial" w:hAnsi="Arial" w:cs="Arial"/>
          <w:sz w:val="22"/>
          <w:szCs w:val="24"/>
        </w:rPr>
      </w:pPr>
      <w:r w:rsidRPr="0017017F">
        <w:rPr>
          <w:rFonts w:ascii="Arial" w:hAnsi="Arial" w:cs="Arial"/>
          <w:sz w:val="22"/>
          <w:szCs w:val="24"/>
        </w:rPr>
        <w:t xml:space="preserve">M’engage  en  outre  à  maintenir  mon  offre  dans  le  délai  ……….............  jours  [indiquer  la  durée  de  validité, en principe 90 jours ] à compter de la date limite de remise des offres ; </w:t>
      </w:r>
    </w:p>
    <w:p w:rsidR="00612C73" w:rsidRPr="0017017F" w:rsidRDefault="00612C73" w:rsidP="00161393">
      <w:pPr>
        <w:numPr>
          <w:ilvl w:val="0"/>
          <w:numId w:val="78"/>
        </w:numPr>
        <w:jc w:val="both"/>
        <w:rPr>
          <w:rFonts w:ascii="Arial" w:hAnsi="Arial" w:cs="Arial"/>
          <w:sz w:val="22"/>
          <w:szCs w:val="24"/>
        </w:rPr>
      </w:pPr>
      <w:r w:rsidRPr="0017017F">
        <w:rPr>
          <w:rFonts w:ascii="Arial" w:hAnsi="Arial" w:cs="Arial"/>
          <w:sz w:val="22"/>
          <w:szCs w:val="24"/>
        </w:rPr>
        <w:t xml:space="preserve">Adhère entièrement à la Charte d’intégrité et à la Déclaration d’engagement environnemental et social joints au présent DAO.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Les rabais offerts et les modalités d’application desdits rabais sont les suivants :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 </w:t>
      </w:r>
    </w:p>
    <w:p w:rsidR="00612C73" w:rsidRPr="0017017F" w:rsidRDefault="00612C73" w:rsidP="00612C73">
      <w:pPr>
        <w:jc w:val="both"/>
        <w:rPr>
          <w:rFonts w:ascii="Arial" w:hAnsi="Arial" w:cs="Arial"/>
          <w:sz w:val="22"/>
          <w:szCs w:val="24"/>
        </w:rPr>
      </w:pPr>
      <w:r w:rsidRPr="0017017F">
        <w:rPr>
          <w:rFonts w:ascii="Arial" w:hAnsi="Arial" w:cs="Arial"/>
          <w:sz w:val="22"/>
          <w:szCs w:val="24"/>
        </w:rPr>
        <w:t>.....................................................................................................................………………………………</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Le Maître d’Ouvrage  ou le Maître d’Ouvrage Délégué  se libérera des sommes dues par elle au titre du présent marché en faisant donner crédit  au  compte  n°  ………..............……….    ouvert  au  nom  de  ………...........................................…auprès  de  la  banque……...........................................……….  Agence de ………...........................................……….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Avant signature du marché, la présente soumission acceptée par vous vaudra engagement entre nous.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Fait à </w:t>
      </w:r>
      <w:proofErr w:type="gramStart"/>
      <w:r w:rsidRPr="0017017F">
        <w:rPr>
          <w:rFonts w:ascii="Arial" w:hAnsi="Arial" w:cs="Arial"/>
          <w:sz w:val="22"/>
          <w:szCs w:val="24"/>
        </w:rPr>
        <w:t>…….......................................……….</w:t>
      </w:r>
      <w:proofErr w:type="gramEnd"/>
      <w:r w:rsidRPr="0017017F">
        <w:rPr>
          <w:rFonts w:ascii="Arial" w:hAnsi="Arial" w:cs="Arial"/>
          <w:sz w:val="22"/>
          <w:szCs w:val="24"/>
        </w:rPr>
        <w:t xml:space="preserve">  le ………..........................................……….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Signature de en qualité de ………......................................…… dûment autorisé à signer les soumissions pour et au nom de(9)  ………...........................................……….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(8)Supprimer la mention inutile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(9)Annexer la lettre de pouvoirs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sz w:val="22"/>
          <w:szCs w:val="24"/>
        </w:rPr>
        <w:tab/>
      </w:r>
      <w:r w:rsidRPr="0017017F">
        <w:rPr>
          <w:rFonts w:ascii="Arial" w:hAnsi="Arial" w:cs="Arial"/>
          <w:sz w:val="22"/>
          <w:szCs w:val="24"/>
        </w:rPr>
        <w:br w:type="page"/>
      </w:r>
    </w:p>
    <w:p w:rsidR="00612C73" w:rsidRPr="0017017F" w:rsidRDefault="00612C73" w:rsidP="00612C73">
      <w:pPr>
        <w:jc w:val="both"/>
        <w:rPr>
          <w:rFonts w:ascii="Arial" w:hAnsi="Arial" w:cs="Arial"/>
          <w:sz w:val="22"/>
          <w:szCs w:val="24"/>
        </w:rPr>
      </w:pPr>
      <w:r w:rsidRPr="0017017F">
        <w:rPr>
          <w:rFonts w:ascii="Arial" w:hAnsi="Arial" w:cs="Arial"/>
          <w:b/>
          <w:sz w:val="22"/>
          <w:szCs w:val="24"/>
          <w:u w:val="single"/>
        </w:rPr>
        <w:lastRenderedPageBreak/>
        <w:t>Annexe N°2</w:t>
      </w:r>
      <w:r w:rsidRPr="0017017F">
        <w:rPr>
          <w:rFonts w:ascii="Arial" w:hAnsi="Arial" w:cs="Arial"/>
          <w:sz w:val="22"/>
          <w:szCs w:val="24"/>
        </w:rPr>
        <w:t xml:space="preserve"> : </w:t>
      </w:r>
      <w:r w:rsidRPr="0017017F">
        <w:rPr>
          <w:rFonts w:ascii="Arial" w:hAnsi="Arial" w:cs="Arial"/>
          <w:b/>
          <w:sz w:val="22"/>
          <w:szCs w:val="24"/>
        </w:rPr>
        <w:t>Modèle de cautionnement de Soumission</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Organisme financier :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Référence du Cautionnement définitif : N°___________________________.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Adressée à </w:t>
      </w:r>
      <w:r w:rsidRPr="0017017F">
        <w:rPr>
          <w:rFonts w:ascii="Arial" w:hAnsi="Arial" w:cs="Arial"/>
          <w:i/>
          <w:sz w:val="22"/>
          <w:szCs w:val="24"/>
        </w:rPr>
        <w:t xml:space="preserve">[indiquer </w:t>
      </w:r>
      <w:r w:rsidRPr="0017017F">
        <w:rPr>
          <w:rFonts w:ascii="Arial" w:hAnsi="Arial" w:cs="Arial"/>
          <w:b/>
          <w:i/>
          <w:sz w:val="22"/>
          <w:szCs w:val="24"/>
        </w:rPr>
        <w:t>le Maître d’Ouvrage ou le Maître d’Ouvrage Délégué</w:t>
      </w:r>
      <w:r w:rsidRPr="0017017F">
        <w:rPr>
          <w:rFonts w:ascii="Arial" w:hAnsi="Arial" w:cs="Arial"/>
          <w:i/>
          <w:sz w:val="22"/>
          <w:szCs w:val="24"/>
        </w:rPr>
        <w:t xml:space="preserve"> et son adresse] </w:t>
      </w:r>
      <w:r w:rsidRPr="0017017F">
        <w:rPr>
          <w:rFonts w:ascii="Arial" w:hAnsi="Arial" w:cs="Arial"/>
          <w:sz w:val="22"/>
          <w:szCs w:val="24"/>
        </w:rPr>
        <w:t xml:space="preserve">Cameroun, </w:t>
      </w:r>
      <w:proofErr w:type="spellStart"/>
      <w:r w:rsidRPr="0017017F">
        <w:rPr>
          <w:rFonts w:ascii="Arial" w:hAnsi="Arial" w:cs="Arial"/>
          <w:sz w:val="22"/>
          <w:szCs w:val="24"/>
        </w:rPr>
        <w:t>cidessous</w:t>
      </w:r>
      <w:proofErr w:type="spellEnd"/>
      <w:r w:rsidRPr="0017017F">
        <w:rPr>
          <w:rFonts w:ascii="Arial" w:hAnsi="Arial" w:cs="Arial"/>
          <w:sz w:val="22"/>
          <w:szCs w:val="24"/>
        </w:rPr>
        <w:t xml:space="preserve"> désigné «</w:t>
      </w:r>
      <w:r w:rsidRPr="0017017F">
        <w:rPr>
          <w:rFonts w:ascii="Arial" w:hAnsi="Arial" w:cs="Arial"/>
          <w:b/>
          <w:i/>
          <w:sz w:val="22"/>
          <w:szCs w:val="24"/>
        </w:rPr>
        <w:t>le Maître d’Ouvrage ou le Maître d’Ouvrage Délégué</w:t>
      </w:r>
      <w:r w:rsidRPr="0017017F">
        <w:rPr>
          <w:rFonts w:ascii="Arial" w:hAnsi="Arial" w:cs="Arial"/>
          <w:sz w:val="22"/>
          <w:szCs w:val="24"/>
        </w:rPr>
        <w:t xml:space="preserve">»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Attendu que [</w:t>
      </w:r>
      <w:r w:rsidRPr="0017017F">
        <w:rPr>
          <w:rFonts w:ascii="Arial" w:hAnsi="Arial" w:cs="Arial"/>
          <w:i/>
          <w:sz w:val="22"/>
          <w:szCs w:val="24"/>
        </w:rPr>
        <w:t>nom du soumissionnaire</w:t>
      </w:r>
      <w:r w:rsidRPr="0017017F">
        <w:rPr>
          <w:rFonts w:ascii="Arial" w:hAnsi="Arial" w:cs="Arial"/>
          <w:sz w:val="22"/>
          <w:szCs w:val="24"/>
        </w:rPr>
        <w:t>], ci-dessous désigné « le Soumissionnaire » a soumis son offre en date du [</w:t>
      </w:r>
      <w:r w:rsidRPr="0017017F">
        <w:rPr>
          <w:rFonts w:ascii="Arial" w:hAnsi="Arial" w:cs="Arial"/>
          <w:i/>
          <w:sz w:val="22"/>
          <w:szCs w:val="24"/>
        </w:rPr>
        <w:t>date de dépôt de l’offre</w:t>
      </w:r>
      <w:r w:rsidRPr="0017017F">
        <w:rPr>
          <w:rFonts w:ascii="Arial" w:hAnsi="Arial" w:cs="Arial"/>
          <w:sz w:val="22"/>
          <w:szCs w:val="24"/>
        </w:rPr>
        <w:t>] pour [nom et/ou description des prestations] (ci-dessous désigné : «l’offre »)Nous [</w:t>
      </w:r>
      <w:r w:rsidRPr="0017017F">
        <w:rPr>
          <w:rFonts w:ascii="Arial" w:hAnsi="Arial" w:cs="Arial"/>
          <w:i/>
          <w:sz w:val="22"/>
          <w:szCs w:val="24"/>
        </w:rPr>
        <w:t>nom de la banque ou de la compagnie d’assurance agréée dans la branche caution</w:t>
      </w:r>
      <w:r w:rsidRPr="0017017F">
        <w:rPr>
          <w:rFonts w:ascii="Arial" w:hAnsi="Arial" w:cs="Arial"/>
          <w:sz w:val="22"/>
          <w:szCs w:val="24"/>
        </w:rPr>
        <w:t xml:space="preserve"> ] de [</w:t>
      </w:r>
      <w:r w:rsidRPr="0017017F">
        <w:rPr>
          <w:rFonts w:ascii="Arial" w:hAnsi="Arial" w:cs="Arial"/>
          <w:i/>
          <w:sz w:val="22"/>
          <w:szCs w:val="24"/>
        </w:rPr>
        <w:t>nom du pays</w:t>
      </w:r>
      <w:r w:rsidRPr="0017017F">
        <w:rPr>
          <w:rFonts w:ascii="Arial" w:hAnsi="Arial" w:cs="Arial"/>
          <w:sz w:val="22"/>
          <w:szCs w:val="24"/>
        </w:rPr>
        <w:t>], ayant notre siège à [</w:t>
      </w:r>
      <w:r w:rsidRPr="0017017F">
        <w:rPr>
          <w:rFonts w:ascii="Arial" w:hAnsi="Arial" w:cs="Arial"/>
          <w:i/>
          <w:sz w:val="22"/>
          <w:szCs w:val="24"/>
        </w:rPr>
        <w:t>adresse de la banque ou de la compagnie d’assurance</w:t>
      </w:r>
      <w:r w:rsidRPr="0017017F">
        <w:rPr>
          <w:rFonts w:ascii="Arial" w:hAnsi="Arial" w:cs="Arial"/>
          <w:sz w:val="22"/>
          <w:szCs w:val="24"/>
        </w:rPr>
        <w:t>] (ci-dessous désigné comme « la banque » ou la compagnie d’assurance), sommes tenus à l’égard du [</w:t>
      </w:r>
      <w:r w:rsidRPr="0017017F">
        <w:rPr>
          <w:rFonts w:ascii="Arial" w:hAnsi="Arial" w:cs="Arial"/>
          <w:i/>
          <w:sz w:val="22"/>
          <w:szCs w:val="24"/>
        </w:rPr>
        <w:t>Maître d’Ouvrage ou du Maître d’Ouvrage Délégué</w:t>
      </w:r>
      <w:r w:rsidRPr="0017017F">
        <w:rPr>
          <w:rFonts w:ascii="Arial" w:hAnsi="Arial" w:cs="Arial"/>
          <w:sz w:val="22"/>
          <w:szCs w:val="24"/>
        </w:rPr>
        <w:t>] pour la somme de _______________ francs CFA que l’organisme financier s’engage à régler intégralement [</w:t>
      </w:r>
      <w:r w:rsidRPr="0017017F">
        <w:rPr>
          <w:rFonts w:ascii="Arial" w:hAnsi="Arial" w:cs="Arial"/>
          <w:i/>
          <w:sz w:val="22"/>
          <w:szCs w:val="24"/>
        </w:rPr>
        <w:t>indiquer le Maître d’Ouvrage ou le Maître d’Ouvrage Délégué</w:t>
      </w:r>
      <w:r w:rsidRPr="0017017F">
        <w:rPr>
          <w:rFonts w:ascii="Arial" w:hAnsi="Arial" w:cs="Arial"/>
          <w:sz w:val="22"/>
          <w:szCs w:val="24"/>
        </w:rPr>
        <w:t>], s’obligeant elle-même, ses successeurs et assignataires. Signé et authenticité par ladite Banque le jour de _____ (année).</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Les conditions de cette obligation sont les suivantes :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 Si le Soumissionnaire retire son offre pendant la période de validité stipulée par la Soumission dans son offre;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2. Si le Soumissionnaire, s’étant vu notifier l’acceptation de son offre par </w:t>
      </w:r>
      <w:r w:rsidRPr="0017017F">
        <w:rPr>
          <w:rFonts w:ascii="Arial" w:hAnsi="Arial" w:cs="Arial"/>
          <w:i/>
          <w:sz w:val="22"/>
          <w:szCs w:val="24"/>
        </w:rPr>
        <w:t>[indiquer le Maître d’Ouvrage ou le Maître d’Ouvrage Délégué]</w:t>
      </w:r>
      <w:r w:rsidRPr="0017017F">
        <w:rPr>
          <w:rFonts w:ascii="Arial" w:hAnsi="Arial" w:cs="Arial"/>
          <w:sz w:val="22"/>
          <w:szCs w:val="24"/>
        </w:rPr>
        <w:t xml:space="preserve"> pendant la période de validité.</w:t>
      </w:r>
    </w:p>
    <w:p w:rsidR="00612C73" w:rsidRPr="0017017F" w:rsidRDefault="00612C73" w:rsidP="00161393">
      <w:pPr>
        <w:numPr>
          <w:ilvl w:val="0"/>
          <w:numId w:val="79"/>
        </w:numPr>
        <w:jc w:val="both"/>
        <w:rPr>
          <w:rFonts w:ascii="Arial" w:hAnsi="Arial" w:cs="Arial"/>
          <w:sz w:val="22"/>
          <w:szCs w:val="24"/>
        </w:rPr>
      </w:pPr>
      <w:r w:rsidRPr="0017017F">
        <w:rPr>
          <w:rFonts w:ascii="Arial" w:hAnsi="Arial" w:cs="Arial"/>
          <w:sz w:val="22"/>
          <w:szCs w:val="24"/>
        </w:rPr>
        <w:t xml:space="preserve">Manque à signer ou refuse de signer le marché, alors qu’il est requis de le faire, </w:t>
      </w:r>
    </w:p>
    <w:p w:rsidR="00612C73" w:rsidRPr="0017017F" w:rsidRDefault="00612C73" w:rsidP="00161393">
      <w:pPr>
        <w:numPr>
          <w:ilvl w:val="0"/>
          <w:numId w:val="79"/>
        </w:numPr>
        <w:jc w:val="both"/>
        <w:rPr>
          <w:rFonts w:ascii="Arial" w:hAnsi="Arial" w:cs="Arial"/>
          <w:sz w:val="22"/>
          <w:szCs w:val="24"/>
        </w:rPr>
      </w:pPr>
      <w:r w:rsidRPr="0017017F">
        <w:rPr>
          <w:rFonts w:ascii="Arial" w:hAnsi="Arial" w:cs="Arial"/>
          <w:sz w:val="22"/>
          <w:szCs w:val="24"/>
        </w:rPr>
        <w:t xml:space="preserve">Manque à fournir la garantie tenant lieu de cautionnement définitif comme prévu dans les Instructions aux soumissionnaires.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Nous nous engageons à payer à [indiquer au Maître d’Ouvrage ou au Maître d’Ouvrage Délégué ] un montant allant jusqu’au maximum de la somme ci-dessus dès réception de sa demande écrite, sans que [</w:t>
      </w:r>
      <w:r w:rsidRPr="0017017F">
        <w:rPr>
          <w:rFonts w:ascii="Arial" w:hAnsi="Arial" w:cs="Arial"/>
          <w:i/>
          <w:sz w:val="22"/>
          <w:szCs w:val="24"/>
        </w:rPr>
        <w:t>indiquer le Maître d’Ouvrage ou le Maître d’Ouvrage Délégué</w:t>
      </w:r>
      <w:r w:rsidRPr="0017017F">
        <w:rPr>
          <w:rFonts w:ascii="Arial" w:hAnsi="Arial" w:cs="Arial"/>
          <w:sz w:val="22"/>
          <w:szCs w:val="24"/>
        </w:rPr>
        <w:t>] soit tenu de justifier sa demande, étant entendu toutefois que, dans sa demande, [indiquer le Maître d’Ouvrage ou le Maître d’Ouvrage Délégué ] notera que le montant qu’il déclare lui est dû parce que l’une ou l’autre des conditions ci-dessus, ou toutes les deux sont remplies et qu’il spécifiera quelle (s) conditions (s) a joué ou ont joué.</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La présente garantie demeurera valable jusqu’au trentième jour inclus au-delà de la fin du délai de validité des offres ; toute demande du [</w:t>
      </w:r>
      <w:r w:rsidRPr="0017017F">
        <w:rPr>
          <w:rFonts w:ascii="Arial" w:hAnsi="Arial" w:cs="Arial"/>
          <w:i/>
          <w:sz w:val="22"/>
          <w:szCs w:val="24"/>
        </w:rPr>
        <w:t>indiquer le Maître d’Ouvrage ou le Maître d’Ouvrage Délégué</w:t>
      </w:r>
      <w:r w:rsidRPr="0017017F">
        <w:rPr>
          <w:rFonts w:ascii="Arial" w:hAnsi="Arial" w:cs="Arial"/>
          <w:sz w:val="22"/>
          <w:szCs w:val="24"/>
        </w:rPr>
        <w:t xml:space="preserve">] tendant à la faire jouer devra parvenir à l’organisme financier dans ce délai.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i/>
          <w:sz w:val="22"/>
          <w:szCs w:val="24"/>
        </w:rPr>
        <w:t xml:space="preserve">                                                               Signé et authentifié par l’organisme financier.</w:t>
      </w:r>
    </w:p>
    <w:p w:rsidR="00612C73" w:rsidRPr="0017017F" w:rsidRDefault="00612C73" w:rsidP="00612C73">
      <w:pPr>
        <w:jc w:val="both"/>
        <w:rPr>
          <w:rFonts w:ascii="Arial" w:hAnsi="Arial" w:cs="Arial"/>
          <w:sz w:val="22"/>
          <w:szCs w:val="24"/>
        </w:rPr>
      </w:pPr>
      <w:r w:rsidRPr="0017017F">
        <w:rPr>
          <w:rFonts w:ascii="Arial" w:hAnsi="Arial" w:cs="Arial"/>
          <w:i/>
          <w:sz w:val="22"/>
          <w:szCs w:val="24"/>
        </w:rPr>
        <w:t>à</w:t>
      </w:r>
      <w:r w:rsidRPr="0017017F">
        <w:rPr>
          <w:rFonts w:ascii="Arial" w:hAnsi="Arial" w:cs="Arial"/>
          <w:sz w:val="22"/>
          <w:szCs w:val="24"/>
        </w:rPr>
        <w:t>___________________________</w:t>
      </w:r>
      <w:r w:rsidRPr="0017017F">
        <w:rPr>
          <w:rFonts w:ascii="Arial" w:hAnsi="Arial" w:cs="Arial"/>
          <w:i/>
          <w:sz w:val="22"/>
          <w:szCs w:val="24"/>
        </w:rPr>
        <w:t>.</w:t>
      </w:r>
      <w:proofErr w:type="gramStart"/>
      <w:r w:rsidRPr="0017017F">
        <w:rPr>
          <w:rFonts w:ascii="Arial" w:hAnsi="Arial" w:cs="Arial"/>
          <w:i/>
          <w:sz w:val="22"/>
          <w:szCs w:val="24"/>
        </w:rPr>
        <w:t>,le</w:t>
      </w:r>
      <w:proofErr w:type="gramEnd"/>
      <w:r w:rsidRPr="0017017F">
        <w:rPr>
          <w:rFonts w:ascii="Arial" w:hAnsi="Arial" w:cs="Arial"/>
          <w:sz w:val="22"/>
          <w:szCs w:val="24"/>
        </w:rPr>
        <w:t xml:space="preserve">___________________________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i/>
          <w:sz w:val="22"/>
          <w:szCs w:val="24"/>
        </w:rPr>
        <w:t xml:space="preserve">                                                                [Signature de l’organisme financier] </w:t>
      </w:r>
    </w:p>
    <w:p w:rsidR="00612C73" w:rsidRPr="0017017F" w:rsidRDefault="00612C73" w:rsidP="00612C73">
      <w:pPr>
        <w:jc w:val="both"/>
        <w:rPr>
          <w:rFonts w:ascii="Arial" w:hAnsi="Arial" w:cs="Arial"/>
          <w:sz w:val="22"/>
          <w:szCs w:val="24"/>
        </w:rPr>
      </w:pPr>
      <w:r w:rsidRPr="0017017F">
        <w:rPr>
          <w:rFonts w:ascii="Arial" w:hAnsi="Arial" w:cs="Arial"/>
          <w:i/>
          <w:sz w:val="22"/>
          <w:szCs w:val="24"/>
        </w:rPr>
        <w:tab/>
      </w:r>
      <w:r w:rsidRPr="0017017F">
        <w:rPr>
          <w:rFonts w:ascii="Arial" w:hAnsi="Arial" w:cs="Arial"/>
          <w:sz w:val="22"/>
          <w:szCs w:val="24"/>
        </w:rPr>
        <w:br w:type="page"/>
      </w:r>
    </w:p>
    <w:p w:rsidR="00612C73" w:rsidRPr="0017017F" w:rsidRDefault="00612C73" w:rsidP="00612C73">
      <w:pPr>
        <w:jc w:val="both"/>
        <w:rPr>
          <w:rFonts w:ascii="Arial" w:hAnsi="Arial" w:cs="Arial"/>
          <w:sz w:val="22"/>
          <w:szCs w:val="24"/>
        </w:rPr>
      </w:pPr>
      <w:r w:rsidRPr="0017017F">
        <w:rPr>
          <w:rFonts w:ascii="Arial" w:hAnsi="Arial" w:cs="Arial"/>
          <w:b/>
          <w:sz w:val="22"/>
          <w:szCs w:val="24"/>
          <w:u w:val="single"/>
        </w:rPr>
        <w:lastRenderedPageBreak/>
        <w:t>Annexe N°3</w:t>
      </w:r>
      <w:r w:rsidRPr="0017017F">
        <w:rPr>
          <w:rFonts w:ascii="Arial" w:hAnsi="Arial" w:cs="Arial"/>
          <w:b/>
          <w:sz w:val="22"/>
          <w:szCs w:val="24"/>
        </w:rPr>
        <w:t xml:space="preserve"> : Modèle de cautionnement définitif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Organisme financier :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Référence du Cautionnement définitif : N°___________________________.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Adressée à </w:t>
      </w:r>
      <w:r w:rsidRPr="0017017F">
        <w:rPr>
          <w:rFonts w:ascii="Arial" w:hAnsi="Arial" w:cs="Arial"/>
          <w:i/>
          <w:sz w:val="22"/>
          <w:szCs w:val="24"/>
        </w:rPr>
        <w:t xml:space="preserve">[indiquer </w:t>
      </w:r>
      <w:r w:rsidRPr="0017017F">
        <w:rPr>
          <w:rFonts w:ascii="Arial" w:hAnsi="Arial" w:cs="Arial"/>
          <w:b/>
          <w:i/>
          <w:sz w:val="22"/>
          <w:szCs w:val="24"/>
        </w:rPr>
        <w:t xml:space="preserve">le Maître d’Ouvrage ou le Maître d’Ouvrage Délégué </w:t>
      </w:r>
      <w:r w:rsidRPr="0017017F">
        <w:rPr>
          <w:rFonts w:ascii="Arial" w:hAnsi="Arial" w:cs="Arial"/>
          <w:i/>
          <w:sz w:val="22"/>
          <w:szCs w:val="24"/>
        </w:rPr>
        <w:t xml:space="preserve">et son adresse] </w:t>
      </w:r>
      <w:r w:rsidRPr="0017017F">
        <w:rPr>
          <w:rFonts w:ascii="Arial" w:hAnsi="Arial" w:cs="Arial"/>
          <w:sz w:val="22"/>
          <w:szCs w:val="24"/>
        </w:rPr>
        <w:t xml:space="preserve">Cameroun, </w:t>
      </w:r>
      <w:proofErr w:type="spellStart"/>
      <w:r w:rsidRPr="0017017F">
        <w:rPr>
          <w:rFonts w:ascii="Arial" w:hAnsi="Arial" w:cs="Arial"/>
          <w:sz w:val="22"/>
          <w:szCs w:val="24"/>
        </w:rPr>
        <w:t>cidessous</w:t>
      </w:r>
      <w:proofErr w:type="spellEnd"/>
      <w:r w:rsidRPr="0017017F">
        <w:rPr>
          <w:rFonts w:ascii="Arial" w:hAnsi="Arial" w:cs="Arial"/>
          <w:sz w:val="22"/>
          <w:szCs w:val="24"/>
        </w:rPr>
        <w:t xml:space="preserve"> désigné «</w:t>
      </w:r>
      <w:r w:rsidRPr="0017017F">
        <w:rPr>
          <w:rFonts w:ascii="Arial" w:hAnsi="Arial" w:cs="Arial"/>
          <w:b/>
          <w:i/>
          <w:sz w:val="22"/>
          <w:szCs w:val="24"/>
        </w:rPr>
        <w:t>le Maître d’Ouvrage ou le Maître d’Ouvrage Délégué</w:t>
      </w:r>
      <w:r w:rsidRPr="0017017F">
        <w:rPr>
          <w:rFonts w:ascii="Arial" w:hAnsi="Arial" w:cs="Arial"/>
          <w:sz w:val="22"/>
          <w:szCs w:val="24"/>
        </w:rPr>
        <w:t xml:space="preserve">» </w:t>
      </w:r>
    </w:p>
    <w:p w:rsidR="00612C73" w:rsidRPr="0017017F" w:rsidRDefault="00612C73" w:rsidP="00612C73">
      <w:pPr>
        <w:jc w:val="both"/>
        <w:rPr>
          <w:rFonts w:ascii="Arial" w:hAnsi="Arial" w:cs="Arial"/>
          <w:sz w:val="22"/>
          <w:szCs w:val="24"/>
        </w:rPr>
      </w:pPr>
      <w:r w:rsidRPr="0017017F">
        <w:rPr>
          <w:rFonts w:ascii="Arial" w:hAnsi="Arial" w:cs="Arial"/>
          <w:sz w:val="22"/>
          <w:szCs w:val="24"/>
        </w:rPr>
        <w:t>Attendu que___________________________</w:t>
      </w:r>
      <w:proofErr w:type="gramStart"/>
      <w:r w:rsidRPr="0017017F">
        <w:rPr>
          <w:rFonts w:ascii="Arial" w:hAnsi="Arial" w:cs="Arial"/>
          <w:sz w:val="22"/>
          <w:szCs w:val="24"/>
        </w:rPr>
        <w:t>.</w:t>
      </w:r>
      <w:r w:rsidRPr="0017017F">
        <w:rPr>
          <w:rFonts w:ascii="Arial" w:hAnsi="Arial" w:cs="Arial"/>
          <w:i/>
          <w:sz w:val="22"/>
          <w:szCs w:val="24"/>
        </w:rPr>
        <w:t>[</w:t>
      </w:r>
      <w:proofErr w:type="gramEnd"/>
      <w:r w:rsidRPr="0017017F">
        <w:rPr>
          <w:rFonts w:ascii="Arial" w:hAnsi="Arial" w:cs="Arial"/>
          <w:i/>
          <w:sz w:val="22"/>
          <w:szCs w:val="24"/>
        </w:rPr>
        <w:t>Nom et adresse de l’entreprise]</w:t>
      </w:r>
      <w:r w:rsidRPr="0017017F">
        <w:rPr>
          <w:rFonts w:ascii="Arial" w:hAnsi="Arial" w:cs="Arial"/>
          <w:sz w:val="22"/>
          <w:szCs w:val="24"/>
        </w:rPr>
        <w:t xml:space="preserve">, ci-dessous désigné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«L’Assureur», </w:t>
      </w:r>
      <w:r w:rsidRPr="0017017F">
        <w:rPr>
          <w:rFonts w:ascii="Arial" w:hAnsi="Arial" w:cs="Arial"/>
          <w:sz w:val="22"/>
          <w:szCs w:val="24"/>
        </w:rPr>
        <w:tab/>
        <w:t xml:space="preserve">s’est </w:t>
      </w:r>
      <w:r w:rsidRPr="0017017F">
        <w:rPr>
          <w:rFonts w:ascii="Arial" w:hAnsi="Arial" w:cs="Arial"/>
          <w:sz w:val="22"/>
          <w:szCs w:val="24"/>
        </w:rPr>
        <w:tab/>
        <w:t xml:space="preserve">engagé, </w:t>
      </w:r>
      <w:r w:rsidRPr="0017017F">
        <w:rPr>
          <w:rFonts w:ascii="Arial" w:hAnsi="Arial" w:cs="Arial"/>
          <w:sz w:val="22"/>
          <w:szCs w:val="24"/>
        </w:rPr>
        <w:tab/>
        <w:t xml:space="preserve">en </w:t>
      </w:r>
      <w:r w:rsidRPr="0017017F">
        <w:rPr>
          <w:rFonts w:ascii="Arial" w:hAnsi="Arial" w:cs="Arial"/>
          <w:sz w:val="22"/>
          <w:szCs w:val="24"/>
        </w:rPr>
        <w:tab/>
        <w:t xml:space="preserve">exécution </w:t>
      </w:r>
      <w:r w:rsidRPr="0017017F">
        <w:rPr>
          <w:rFonts w:ascii="Arial" w:hAnsi="Arial" w:cs="Arial"/>
          <w:sz w:val="22"/>
          <w:szCs w:val="24"/>
        </w:rPr>
        <w:tab/>
        <w:t xml:space="preserve">du </w:t>
      </w:r>
      <w:r w:rsidRPr="0017017F">
        <w:rPr>
          <w:rFonts w:ascii="Arial" w:hAnsi="Arial" w:cs="Arial"/>
          <w:sz w:val="22"/>
          <w:szCs w:val="24"/>
        </w:rPr>
        <w:tab/>
        <w:t xml:space="preserve">marché </w:t>
      </w:r>
      <w:r w:rsidRPr="0017017F">
        <w:rPr>
          <w:rFonts w:ascii="Arial" w:hAnsi="Arial" w:cs="Arial"/>
          <w:sz w:val="22"/>
          <w:szCs w:val="24"/>
        </w:rPr>
        <w:tab/>
        <w:t xml:space="preserve">désigné </w:t>
      </w:r>
      <w:r w:rsidRPr="0017017F">
        <w:rPr>
          <w:rFonts w:ascii="Arial" w:hAnsi="Arial" w:cs="Arial"/>
          <w:sz w:val="22"/>
          <w:szCs w:val="24"/>
        </w:rPr>
        <w:tab/>
        <w:t xml:space="preserve">«le </w:t>
      </w:r>
      <w:r w:rsidRPr="0017017F">
        <w:rPr>
          <w:rFonts w:ascii="Arial" w:hAnsi="Arial" w:cs="Arial"/>
          <w:sz w:val="22"/>
          <w:szCs w:val="24"/>
        </w:rPr>
        <w:tab/>
        <w:t xml:space="preserve">marché», </w:t>
      </w:r>
      <w:r w:rsidRPr="0017017F">
        <w:rPr>
          <w:rFonts w:ascii="Arial" w:hAnsi="Arial" w:cs="Arial"/>
          <w:sz w:val="22"/>
          <w:szCs w:val="24"/>
        </w:rPr>
        <w:tab/>
        <w:t xml:space="preserve">à </w:t>
      </w:r>
      <w:r w:rsidRPr="0017017F">
        <w:rPr>
          <w:rFonts w:ascii="Arial" w:hAnsi="Arial" w:cs="Arial"/>
          <w:sz w:val="22"/>
          <w:szCs w:val="24"/>
        </w:rPr>
        <w:tab/>
        <w:t xml:space="preserve">assurer ___________________________.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Attendu qu’il est stipulé dans le marché que l’Assureur remettra </w:t>
      </w:r>
      <w:r w:rsidRPr="0017017F">
        <w:rPr>
          <w:rFonts w:ascii="Arial" w:hAnsi="Arial" w:cs="Arial"/>
          <w:i/>
          <w:sz w:val="22"/>
          <w:szCs w:val="24"/>
        </w:rPr>
        <w:t xml:space="preserve">[indiquer </w:t>
      </w:r>
      <w:r w:rsidRPr="0017017F">
        <w:rPr>
          <w:rFonts w:ascii="Arial" w:hAnsi="Arial" w:cs="Arial"/>
          <w:b/>
          <w:i/>
          <w:sz w:val="22"/>
          <w:szCs w:val="24"/>
        </w:rPr>
        <w:t xml:space="preserve">le Maître d’Ouvrage ou le Maître d’Ouvrage Délégué </w:t>
      </w:r>
      <w:r w:rsidRPr="0017017F">
        <w:rPr>
          <w:rFonts w:ascii="Arial" w:hAnsi="Arial" w:cs="Arial"/>
          <w:i/>
          <w:sz w:val="22"/>
          <w:szCs w:val="24"/>
        </w:rPr>
        <w:t xml:space="preserve">et son adresse] </w:t>
      </w:r>
      <w:r w:rsidRPr="0017017F">
        <w:rPr>
          <w:rFonts w:ascii="Arial" w:hAnsi="Arial" w:cs="Arial"/>
          <w:sz w:val="22"/>
          <w:szCs w:val="24"/>
        </w:rPr>
        <w:t xml:space="preserve">un cautionnement définitif, d’un montant égal à ___% du montant de la tranche du marché correspondante, comme garantie de l’exécution de ses obligations de bonne fin conformément aux conditions du marché,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Attendu que nous avons convenu de donner à l’Assureur ce cautionnement, </w:t>
      </w:r>
    </w:p>
    <w:p w:rsidR="00612C73" w:rsidRPr="0017017F" w:rsidRDefault="00612C73" w:rsidP="00612C73">
      <w:pPr>
        <w:jc w:val="both"/>
        <w:rPr>
          <w:rFonts w:ascii="Arial" w:hAnsi="Arial" w:cs="Arial"/>
          <w:sz w:val="22"/>
          <w:szCs w:val="24"/>
        </w:rPr>
      </w:pPr>
      <w:r w:rsidRPr="0017017F">
        <w:rPr>
          <w:rFonts w:ascii="Arial" w:hAnsi="Arial" w:cs="Arial"/>
          <w:sz w:val="22"/>
          <w:szCs w:val="24"/>
        </w:rPr>
        <w:t>Nous, ______________________ [</w:t>
      </w:r>
      <w:r w:rsidRPr="0017017F">
        <w:rPr>
          <w:rFonts w:ascii="Arial" w:hAnsi="Arial" w:cs="Arial"/>
          <w:i/>
          <w:sz w:val="22"/>
          <w:szCs w:val="24"/>
        </w:rPr>
        <w:t>nom et adresse de l’organisme financier]</w:t>
      </w:r>
      <w:r w:rsidRPr="0017017F">
        <w:rPr>
          <w:rFonts w:ascii="Arial" w:hAnsi="Arial" w:cs="Arial"/>
          <w:sz w:val="22"/>
          <w:szCs w:val="24"/>
        </w:rPr>
        <w:t>, représenté par</w:t>
      </w:r>
      <w:r w:rsidRPr="0017017F">
        <w:rPr>
          <w:rFonts w:ascii="Arial" w:hAnsi="Arial" w:cs="Arial"/>
          <w:i/>
          <w:sz w:val="22"/>
          <w:szCs w:val="24"/>
        </w:rPr>
        <w:t>__________________________ [noms des signataires]</w:t>
      </w:r>
      <w:r w:rsidRPr="0017017F">
        <w:rPr>
          <w:rFonts w:ascii="Arial" w:hAnsi="Arial" w:cs="Arial"/>
          <w:sz w:val="22"/>
          <w:szCs w:val="24"/>
        </w:rPr>
        <w:t>, ci-dessous désigné «la banque ou la compagnie d’assurance », nous engageons à payer au</w:t>
      </w:r>
      <w:r w:rsidRPr="0017017F">
        <w:rPr>
          <w:rFonts w:ascii="Arial" w:hAnsi="Arial" w:cs="Arial"/>
          <w:b/>
          <w:i/>
          <w:sz w:val="22"/>
          <w:szCs w:val="24"/>
        </w:rPr>
        <w:t xml:space="preserve"> Maître d’Ouvrage ou au Maître d’Ouvrage Délégué </w:t>
      </w:r>
      <w:r w:rsidRPr="0017017F">
        <w:rPr>
          <w:rFonts w:ascii="Arial" w:hAnsi="Arial" w:cs="Arial"/>
          <w:sz w:val="22"/>
          <w:szCs w:val="24"/>
        </w:rPr>
        <w:t>dans un délai maximum de huit (08) semaines, sur simple demande écrite de celui-ci déclarant que le Cocontractant n’a pas satisfait à ses engagements contractuels au titre du marché, sans pouvoir différer le paiement ni soulever de contestation pour quelque motif que ce soit, toute somme jusqu’à concurrence de la somme de</w:t>
      </w:r>
      <w:r w:rsidRPr="0017017F">
        <w:rPr>
          <w:rFonts w:ascii="Arial" w:hAnsi="Arial" w:cs="Arial"/>
          <w:i/>
          <w:sz w:val="22"/>
          <w:szCs w:val="24"/>
        </w:rPr>
        <w:t>____________________  [en chiffres et en lettres]</w:t>
      </w:r>
      <w:r w:rsidRPr="0017017F">
        <w:rPr>
          <w:rFonts w:ascii="Arial" w:hAnsi="Arial" w:cs="Arial"/>
          <w:sz w:val="22"/>
          <w:szCs w:val="24"/>
        </w:rPr>
        <w:t xml:space="preserve">.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Le présent cautionnement définitif prend effet à compter de sa signature et dès notification du marché à l’Assureur par le Maître d’Ouvrage ou le Maître d’Ouvrage Délégué. Le cautionnement sera libéré dans un délai de [indiquer le délai] à compter de la date de réception provisoire des prestations.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Après le délai susvisé, le cautionnement devient sans objet et </w:t>
      </w:r>
      <w:proofErr w:type="gramStart"/>
      <w:r w:rsidRPr="0017017F">
        <w:rPr>
          <w:rFonts w:ascii="Arial" w:hAnsi="Arial" w:cs="Arial"/>
          <w:sz w:val="22"/>
          <w:szCs w:val="24"/>
        </w:rPr>
        <w:t>doit nous</w:t>
      </w:r>
      <w:proofErr w:type="gramEnd"/>
      <w:r w:rsidRPr="0017017F">
        <w:rPr>
          <w:rFonts w:ascii="Arial" w:hAnsi="Arial" w:cs="Arial"/>
          <w:sz w:val="22"/>
          <w:szCs w:val="24"/>
        </w:rPr>
        <w:t xml:space="preserve"> être automatiquement retournée sans autre forme de procédure.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Toute demande de paiement formulée par </w:t>
      </w:r>
      <w:r w:rsidRPr="0017017F">
        <w:rPr>
          <w:rFonts w:ascii="Arial" w:hAnsi="Arial" w:cs="Arial"/>
          <w:b/>
          <w:i/>
          <w:sz w:val="22"/>
          <w:szCs w:val="24"/>
        </w:rPr>
        <w:t xml:space="preserve">le Maître d’ouvrage ou le Maître d’Ouvrage Délégué </w:t>
      </w:r>
      <w:r w:rsidRPr="0017017F">
        <w:rPr>
          <w:rFonts w:ascii="Arial" w:hAnsi="Arial" w:cs="Arial"/>
          <w:sz w:val="22"/>
          <w:szCs w:val="24"/>
        </w:rPr>
        <w:t xml:space="preserve">au titre de la présente garantie devra être faite par lettre recommandée avec accusé de réception, parvenue à l’organisme financier pendant la période de validité du présent engagement.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i/>
          <w:sz w:val="22"/>
          <w:szCs w:val="24"/>
        </w:rPr>
        <w:t xml:space="preserve">                                            Signé et authentifié par l’organisme financier.</w:t>
      </w:r>
    </w:p>
    <w:p w:rsidR="00612C73" w:rsidRPr="0017017F" w:rsidRDefault="00612C73" w:rsidP="00612C73">
      <w:pPr>
        <w:jc w:val="both"/>
        <w:rPr>
          <w:rFonts w:ascii="Arial" w:hAnsi="Arial" w:cs="Arial"/>
          <w:sz w:val="22"/>
          <w:szCs w:val="24"/>
        </w:rPr>
      </w:pPr>
      <w:r w:rsidRPr="0017017F">
        <w:rPr>
          <w:rFonts w:ascii="Arial" w:hAnsi="Arial" w:cs="Arial"/>
          <w:i/>
          <w:sz w:val="22"/>
          <w:szCs w:val="24"/>
        </w:rPr>
        <w:t>à</w:t>
      </w:r>
      <w:r w:rsidRPr="0017017F">
        <w:rPr>
          <w:rFonts w:ascii="Arial" w:hAnsi="Arial" w:cs="Arial"/>
          <w:sz w:val="22"/>
          <w:szCs w:val="24"/>
        </w:rPr>
        <w:t>___________________________</w:t>
      </w:r>
      <w:r w:rsidRPr="0017017F">
        <w:rPr>
          <w:rFonts w:ascii="Arial" w:hAnsi="Arial" w:cs="Arial"/>
          <w:i/>
          <w:sz w:val="22"/>
          <w:szCs w:val="24"/>
        </w:rPr>
        <w:t>.</w:t>
      </w:r>
      <w:proofErr w:type="gramStart"/>
      <w:r w:rsidRPr="0017017F">
        <w:rPr>
          <w:rFonts w:ascii="Arial" w:hAnsi="Arial" w:cs="Arial"/>
          <w:i/>
          <w:sz w:val="22"/>
          <w:szCs w:val="24"/>
        </w:rPr>
        <w:t>,le</w:t>
      </w:r>
      <w:proofErr w:type="gramEnd"/>
      <w:r w:rsidRPr="0017017F">
        <w:rPr>
          <w:rFonts w:ascii="Arial" w:hAnsi="Arial" w:cs="Arial"/>
          <w:sz w:val="22"/>
          <w:szCs w:val="24"/>
        </w:rPr>
        <w:t xml:space="preserve">___________________________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i/>
          <w:sz w:val="22"/>
          <w:szCs w:val="24"/>
        </w:rPr>
        <w:t xml:space="preserve">[Signature de l’organisme financier] </w:t>
      </w:r>
    </w:p>
    <w:p w:rsidR="00612C73" w:rsidRPr="0017017F" w:rsidRDefault="00612C73" w:rsidP="00612C73">
      <w:pPr>
        <w:jc w:val="both"/>
        <w:rPr>
          <w:rFonts w:ascii="Arial" w:hAnsi="Arial" w:cs="Arial"/>
          <w:sz w:val="22"/>
          <w:szCs w:val="24"/>
        </w:rPr>
      </w:pPr>
      <w:r w:rsidRPr="0017017F">
        <w:rPr>
          <w:rFonts w:ascii="Arial" w:hAnsi="Arial" w:cs="Arial"/>
          <w:i/>
          <w:sz w:val="22"/>
          <w:szCs w:val="24"/>
        </w:rPr>
        <w:tab/>
      </w:r>
      <w:r w:rsidRPr="0017017F">
        <w:rPr>
          <w:rFonts w:ascii="Arial" w:hAnsi="Arial" w:cs="Arial"/>
          <w:sz w:val="22"/>
          <w:szCs w:val="24"/>
        </w:rPr>
        <w:br w:type="page"/>
      </w: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r>
        <w:rPr>
          <w:spacing w:val="-35"/>
          <w:sz w:val="28"/>
        </w:rPr>
        <w:t>Pièce n°10</w:t>
      </w:r>
      <w:r w:rsidRPr="00AC3671">
        <w:rPr>
          <w:spacing w:val="-35"/>
          <w:sz w:val="28"/>
        </w:rPr>
        <w:t>:</w:t>
      </w:r>
    </w:p>
    <w:p w:rsidR="00612C73" w:rsidRPr="006E5FB4" w:rsidRDefault="00612C73" w:rsidP="00612C73">
      <w:pPr>
        <w:pStyle w:val="TitrePieceDAO"/>
        <w:numPr>
          <w:ilvl w:val="0"/>
          <w:numId w:val="0"/>
        </w:numPr>
        <w:tabs>
          <w:tab w:val="clear" w:pos="-2020"/>
          <w:tab w:val="clear" w:pos="-1020"/>
          <w:tab w:val="clear" w:pos="-320"/>
          <w:tab w:val="clear" w:pos="320"/>
          <w:tab w:val="clear" w:pos="2060"/>
        </w:tabs>
        <w:ind w:left="708"/>
        <w:rPr>
          <w:spacing w:val="-35"/>
          <w:sz w:val="32"/>
        </w:rPr>
      </w:pPr>
      <w:r>
        <w:rPr>
          <w:spacing w:val="-35"/>
          <w:sz w:val="32"/>
        </w:rPr>
        <w:t>Charte d’intégrité</w:t>
      </w: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ab/>
      </w:r>
    </w:p>
    <w:p w:rsidR="00612C73" w:rsidRPr="0017017F" w:rsidRDefault="00612C73" w:rsidP="00612C73">
      <w:pPr>
        <w:jc w:val="both"/>
        <w:rPr>
          <w:rFonts w:ascii="Arial" w:hAnsi="Arial" w:cs="Arial"/>
          <w:b/>
          <w:sz w:val="22"/>
          <w:szCs w:val="24"/>
        </w:rPr>
      </w:pPr>
      <w:r w:rsidRPr="0017017F">
        <w:rPr>
          <w:rFonts w:ascii="Arial" w:hAnsi="Arial" w:cs="Arial"/>
          <w:b/>
          <w:sz w:val="22"/>
          <w:szCs w:val="24"/>
        </w:rPr>
        <w:t>Note relative à la charte d’intégrité</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Le soumissionnaire devra compléter et présenter dans son offre, la charte d’intégrité adressée au Maître d’Ouvrage et signée par le ou les responsables habilités à l’engager.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En cas de groupement, la charte devra être souscrite par tous ses membres.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i/>
          <w:sz w:val="22"/>
          <w:szCs w:val="24"/>
        </w:rPr>
        <w:tab/>
      </w:r>
      <w:r w:rsidRPr="0017017F">
        <w:rPr>
          <w:rFonts w:ascii="Arial" w:hAnsi="Arial" w:cs="Arial"/>
          <w:sz w:val="22"/>
          <w:szCs w:val="24"/>
        </w:rPr>
        <w:br w:type="page"/>
      </w:r>
    </w:p>
    <w:p w:rsidR="00612C73" w:rsidRPr="0017017F" w:rsidRDefault="00612C73" w:rsidP="00612C73">
      <w:pPr>
        <w:jc w:val="center"/>
        <w:rPr>
          <w:rFonts w:ascii="Arial" w:hAnsi="Arial" w:cs="Arial"/>
          <w:b/>
          <w:sz w:val="22"/>
          <w:szCs w:val="24"/>
        </w:rPr>
      </w:pPr>
      <w:r w:rsidRPr="0017017F">
        <w:rPr>
          <w:rFonts w:ascii="Arial" w:hAnsi="Arial" w:cs="Arial"/>
          <w:b/>
          <w:sz w:val="22"/>
          <w:szCs w:val="24"/>
        </w:rPr>
        <w:lastRenderedPageBreak/>
        <w:t>CHARTE D’INTEGRITE</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sz w:val="22"/>
          <w:szCs w:val="24"/>
        </w:rPr>
        <w:t xml:space="preserve">INTITULE DE L’APPEL D’OFFRES : </w:t>
      </w:r>
      <w:r w:rsidRPr="0017017F">
        <w:rPr>
          <w:rFonts w:ascii="Arial" w:hAnsi="Arial" w:cs="Arial"/>
          <w:sz w:val="22"/>
          <w:szCs w:val="24"/>
        </w:rPr>
        <w:t xml:space="preserve">______________________________________  </w:t>
      </w:r>
    </w:p>
    <w:p w:rsidR="00612C73" w:rsidRPr="0017017F" w:rsidRDefault="00612C73" w:rsidP="00612C73">
      <w:pPr>
        <w:jc w:val="both"/>
        <w:rPr>
          <w:rFonts w:ascii="Arial" w:hAnsi="Arial" w:cs="Arial"/>
          <w:sz w:val="22"/>
          <w:szCs w:val="24"/>
        </w:rPr>
      </w:pPr>
      <w:proofErr w:type="gramStart"/>
      <w:r w:rsidRPr="0017017F">
        <w:rPr>
          <w:rFonts w:ascii="Arial" w:hAnsi="Arial" w:cs="Arial"/>
          <w:i/>
          <w:sz w:val="22"/>
          <w:szCs w:val="24"/>
        </w:rPr>
        <w:t>[ à</w:t>
      </w:r>
      <w:proofErr w:type="gramEnd"/>
      <w:r w:rsidRPr="0017017F">
        <w:rPr>
          <w:rFonts w:ascii="Arial" w:hAnsi="Arial" w:cs="Arial"/>
          <w:i/>
          <w:sz w:val="22"/>
          <w:szCs w:val="24"/>
        </w:rPr>
        <w:t xml:space="preserve"> préciser lors du montage du DAO]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________________________________________________________________________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sz w:val="22"/>
          <w:szCs w:val="24"/>
        </w:rPr>
        <w:t xml:space="preserve">LE « …….SOUMISSIONNAIRE………… » </w:t>
      </w:r>
      <w:proofErr w:type="gramStart"/>
      <w:r w:rsidRPr="0017017F">
        <w:rPr>
          <w:rFonts w:ascii="Arial" w:hAnsi="Arial" w:cs="Arial"/>
          <w:b/>
          <w:sz w:val="22"/>
          <w:szCs w:val="24"/>
        </w:rPr>
        <w:t>s’engage</w:t>
      </w:r>
      <w:proofErr w:type="gramEnd"/>
      <w:r w:rsidRPr="0017017F">
        <w:rPr>
          <w:rFonts w:ascii="Arial" w:hAnsi="Arial" w:cs="Arial"/>
          <w:b/>
          <w:sz w:val="22"/>
          <w:szCs w:val="24"/>
        </w:rPr>
        <w:t xml:space="preserve"> à respecter les termes de la présente charte d’intégrité </w:t>
      </w:r>
    </w:p>
    <w:p w:rsidR="00612C73" w:rsidRPr="0017017F" w:rsidRDefault="00612C73" w:rsidP="00161393">
      <w:pPr>
        <w:numPr>
          <w:ilvl w:val="0"/>
          <w:numId w:val="80"/>
        </w:numPr>
        <w:jc w:val="both"/>
        <w:rPr>
          <w:rFonts w:ascii="Arial" w:hAnsi="Arial" w:cs="Arial"/>
          <w:sz w:val="22"/>
          <w:szCs w:val="24"/>
        </w:rPr>
      </w:pPr>
      <w:r w:rsidRPr="0017017F">
        <w:rPr>
          <w:rFonts w:ascii="Arial" w:hAnsi="Arial" w:cs="Arial"/>
          <w:sz w:val="22"/>
          <w:szCs w:val="24"/>
        </w:rPr>
        <w:t xml:space="preserve">Nous reconnaissons et attestons que nous ne sommes pas, et qu’aucun des membres de notre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groupement</w:t>
      </w:r>
      <w:proofErr w:type="gramEnd"/>
      <w:r w:rsidRPr="0017017F">
        <w:rPr>
          <w:rFonts w:ascii="Arial" w:hAnsi="Arial" w:cs="Arial"/>
          <w:sz w:val="22"/>
          <w:szCs w:val="24"/>
        </w:rPr>
        <w:t xml:space="preserve"> et de nos sous-traitants n’est, dans l’un des cas suivants :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 xml:space="preserve">être en état ou avoir fait l’objet d’une procédure de faillite, de liquidation, de règlement judiciaire,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de</w:t>
      </w:r>
      <w:proofErr w:type="gramEnd"/>
      <w:r w:rsidRPr="0017017F">
        <w:rPr>
          <w:rFonts w:ascii="Arial" w:hAnsi="Arial" w:cs="Arial"/>
          <w:sz w:val="22"/>
          <w:szCs w:val="24"/>
        </w:rPr>
        <w:t xml:space="preserve"> cessation d’activité ou être dans toute situation analogue résultant d’une procédure de même nature ; </w:t>
      </w:r>
    </w:p>
    <w:p w:rsidR="00612C73" w:rsidRPr="0017017F" w:rsidRDefault="00612C73" w:rsidP="00161393">
      <w:pPr>
        <w:numPr>
          <w:ilvl w:val="1"/>
          <w:numId w:val="81"/>
        </w:numPr>
        <w:jc w:val="both"/>
        <w:rPr>
          <w:rFonts w:ascii="Arial" w:hAnsi="Arial" w:cs="Arial"/>
          <w:sz w:val="22"/>
          <w:szCs w:val="24"/>
        </w:rPr>
      </w:pPr>
      <w:r w:rsidRPr="0017017F">
        <w:rPr>
          <w:rFonts w:ascii="Arial" w:hAnsi="Arial" w:cs="Arial"/>
          <w:sz w:val="22"/>
          <w:szCs w:val="24"/>
        </w:rPr>
        <w:t xml:space="preserve">figurer sur les listes de sanctions financières adoptées par les Nations Unies et tout autre Partenaire Technique et Financier, le cadre de la passation ou de l’exécution d’un marché ;  </w:t>
      </w:r>
    </w:p>
    <w:p w:rsidR="00612C73" w:rsidRPr="0017017F" w:rsidRDefault="00612C73" w:rsidP="00161393">
      <w:pPr>
        <w:numPr>
          <w:ilvl w:val="1"/>
          <w:numId w:val="81"/>
        </w:numPr>
        <w:jc w:val="both"/>
        <w:rPr>
          <w:rFonts w:ascii="Arial" w:hAnsi="Arial" w:cs="Arial"/>
          <w:sz w:val="22"/>
          <w:szCs w:val="24"/>
        </w:rPr>
      </w:pPr>
      <w:r w:rsidRPr="0017017F">
        <w:rPr>
          <w:rFonts w:ascii="Arial" w:hAnsi="Arial" w:cs="Arial"/>
          <w:sz w:val="22"/>
          <w:szCs w:val="24"/>
        </w:rPr>
        <w:t xml:space="preserve">avoir produit de fausses informations ou fourni de faux documents exigés dans le cadre de la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présente</w:t>
      </w:r>
      <w:proofErr w:type="gramEnd"/>
      <w:r w:rsidRPr="0017017F">
        <w:rPr>
          <w:rFonts w:ascii="Arial" w:hAnsi="Arial" w:cs="Arial"/>
          <w:sz w:val="22"/>
          <w:szCs w:val="24"/>
        </w:rPr>
        <w:t xml:space="preserve"> consultation. </w:t>
      </w:r>
    </w:p>
    <w:p w:rsidR="00612C73" w:rsidRPr="0017017F" w:rsidRDefault="00612C73" w:rsidP="00161393">
      <w:pPr>
        <w:numPr>
          <w:ilvl w:val="0"/>
          <w:numId w:val="80"/>
        </w:numPr>
        <w:jc w:val="both"/>
        <w:rPr>
          <w:rFonts w:ascii="Arial" w:hAnsi="Arial" w:cs="Arial"/>
          <w:sz w:val="22"/>
          <w:szCs w:val="24"/>
        </w:rPr>
      </w:pPr>
      <w:r w:rsidRPr="0017017F">
        <w:rPr>
          <w:rFonts w:ascii="Arial" w:hAnsi="Arial" w:cs="Arial"/>
          <w:sz w:val="22"/>
          <w:szCs w:val="24"/>
        </w:rPr>
        <w:t xml:space="preserve">Nous  </w:t>
      </w:r>
      <w:r w:rsidRPr="0017017F">
        <w:rPr>
          <w:rFonts w:ascii="Arial" w:hAnsi="Arial" w:cs="Arial"/>
          <w:sz w:val="22"/>
          <w:szCs w:val="24"/>
        </w:rPr>
        <w:tab/>
        <w:t xml:space="preserve">attestons que nous ne sommes pas, et qu’aucun des membres de notre groupement et de nos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sous-traitants</w:t>
      </w:r>
      <w:proofErr w:type="gramEnd"/>
      <w:r w:rsidRPr="0017017F">
        <w:rPr>
          <w:rFonts w:ascii="Arial" w:hAnsi="Arial" w:cs="Arial"/>
          <w:sz w:val="22"/>
          <w:szCs w:val="24"/>
        </w:rPr>
        <w:t xml:space="preserve"> n’est, dans l’une des situations de conflit d’intérêt suivantes :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 xml:space="preserve">actionnaire contrôlant le Maître d’Ouvrage ou filiale contrôlées par le Maître d’Ouvrage, à moins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que</w:t>
      </w:r>
      <w:proofErr w:type="gramEnd"/>
      <w:r w:rsidRPr="0017017F">
        <w:rPr>
          <w:rFonts w:ascii="Arial" w:hAnsi="Arial" w:cs="Arial"/>
          <w:sz w:val="22"/>
          <w:szCs w:val="24"/>
        </w:rPr>
        <w:t xml:space="preserve"> le conflit en découlant ait été porté à la connaissance de l’Autorité chargé des marchés publics et résolu à sa satisfaction ;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 xml:space="preserve">avoir des relations d’affaires ou familiales avec un membre des services du Maître d’Ouvrage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impliqué</w:t>
      </w:r>
      <w:proofErr w:type="gramEnd"/>
      <w:r w:rsidRPr="0017017F">
        <w:rPr>
          <w:rFonts w:ascii="Arial" w:hAnsi="Arial" w:cs="Arial"/>
          <w:sz w:val="22"/>
          <w:szCs w:val="24"/>
        </w:rPr>
        <w:t xml:space="preserve"> dans le processus de passation ou de contrôle du marché en résultant, à moins que le conflit en découlant ait été porté à la connaissance de l’Autorité chargé des marchés publics et résolu à sa satisfaction ;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 xml:space="preserve">contrôler ou être contrôlé par un autre soumissionnaire, être placé sous le contrôle de la même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 xml:space="preserve">être engagé pour une mission de conseil qui, par sa nature, risque de s’avérer incompatible avec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nos</w:t>
      </w:r>
      <w:proofErr w:type="gramEnd"/>
      <w:r w:rsidRPr="0017017F">
        <w:rPr>
          <w:rFonts w:ascii="Arial" w:hAnsi="Arial" w:cs="Arial"/>
          <w:sz w:val="22"/>
          <w:szCs w:val="24"/>
        </w:rPr>
        <w:t xml:space="preserve"> obligations vis à vis du Maître d’Ouvrage ;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2 .5) </w:t>
      </w:r>
      <w:r w:rsidRPr="0017017F">
        <w:rPr>
          <w:rFonts w:ascii="Arial" w:hAnsi="Arial" w:cs="Arial"/>
          <w:sz w:val="22"/>
          <w:szCs w:val="24"/>
        </w:rPr>
        <w:tab/>
        <w:t xml:space="preserve">dans le cas d’une procédure ayant pour objet la passation d’un marché de travaux ou de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fournitures</w:t>
      </w:r>
      <w:proofErr w:type="gramEnd"/>
      <w:r w:rsidRPr="0017017F">
        <w:rPr>
          <w:rFonts w:ascii="Arial" w:hAnsi="Arial" w:cs="Arial"/>
          <w:sz w:val="22"/>
          <w:szCs w:val="24"/>
        </w:rPr>
        <w:t xml:space="preserve"> : </w:t>
      </w:r>
    </w:p>
    <w:p w:rsidR="00612C73" w:rsidRPr="0017017F" w:rsidRDefault="00612C73" w:rsidP="00161393">
      <w:pPr>
        <w:numPr>
          <w:ilvl w:val="2"/>
          <w:numId w:val="80"/>
        </w:numPr>
        <w:jc w:val="both"/>
        <w:rPr>
          <w:rFonts w:ascii="Arial" w:hAnsi="Arial" w:cs="Arial"/>
          <w:sz w:val="22"/>
          <w:szCs w:val="24"/>
        </w:rPr>
      </w:pPr>
      <w:r w:rsidRPr="0017017F">
        <w:rPr>
          <w:rFonts w:ascii="Arial" w:hAnsi="Arial" w:cs="Arial"/>
          <w:sz w:val="22"/>
          <w:szCs w:val="24"/>
        </w:rPr>
        <w:t xml:space="preserve">avoir préparé nous-mêmes ou avoir été associés à un consultant qui a préparé des spécifications, plan, calculs et autres documents utilisés dans le cadre du processus de mise en concurrence considérée ; </w:t>
      </w:r>
    </w:p>
    <w:p w:rsidR="00612C73" w:rsidRPr="0017017F" w:rsidRDefault="00612C73" w:rsidP="00161393">
      <w:pPr>
        <w:numPr>
          <w:ilvl w:val="2"/>
          <w:numId w:val="80"/>
        </w:numPr>
        <w:jc w:val="both"/>
        <w:rPr>
          <w:rFonts w:ascii="Arial" w:hAnsi="Arial" w:cs="Arial"/>
          <w:sz w:val="22"/>
          <w:szCs w:val="24"/>
        </w:rPr>
      </w:pPr>
      <w:r w:rsidRPr="0017017F">
        <w:rPr>
          <w:rFonts w:ascii="Arial" w:hAnsi="Arial" w:cs="Arial"/>
          <w:sz w:val="22"/>
          <w:szCs w:val="24"/>
        </w:rPr>
        <w:t xml:space="preserve">être nous-mêmes ou l’une des firmes auxquelles nous sommes affiliées, recrutés, ou devant l’être, par le Maître d’Ouvrage pour effectuer la supervision où le contrôle des travaux dans le cadre du Marché. </w:t>
      </w:r>
    </w:p>
    <w:p w:rsidR="00612C73" w:rsidRPr="0017017F" w:rsidRDefault="00612C73" w:rsidP="00161393">
      <w:pPr>
        <w:numPr>
          <w:ilvl w:val="0"/>
          <w:numId w:val="80"/>
        </w:numPr>
        <w:jc w:val="both"/>
        <w:rPr>
          <w:rFonts w:ascii="Arial" w:hAnsi="Arial" w:cs="Arial"/>
          <w:sz w:val="22"/>
          <w:szCs w:val="24"/>
        </w:rPr>
      </w:pPr>
      <w:r w:rsidRPr="0017017F">
        <w:rPr>
          <w:rFonts w:ascii="Arial" w:hAnsi="Arial" w:cs="Arial"/>
          <w:sz w:val="22"/>
          <w:szCs w:val="24"/>
        </w:rPr>
        <w:t xml:space="preserve">Si nous sommes un établissement public ou une entreprise publique, nous attestons que nous jouissons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d’une</w:t>
      </w:r>
      <w:proofErr w:type="gramEnd"/>
      <w:r w:rsidRPr="0017017F">
        <w:rPr>
          <w:rFonts w:ascii="Arial" w:hAnsi="Arial" w:cs="Arial"/>
          <w:sz w:val="22"/>
          <w:szCs w:val="24"/>
        </w:rPr>
        <w:t xml:space="preserve"> autonomie juridique et financière et que nous sommes gérés selon les règles de la comptabilité privée, que nous ne sont pas sous la tutelle du Maître d’Ouvrage ou du Maître </w:t>
      </w:r>
      <w:r w:rsidRPr="0017017F">
        <w:rPr>
          <w:rFonts w:ascii="Arial" w:hAnsi="Arial" w:cs="Arial"/>
          <w:sz w:val="22"/>
          <w:szCs w:val="24"/>
        </w:rPr>
        <w:lastRenderedPageBreak/>
        <w:t xml:space="preserve">d’Ouvrage Délégué concerné, sauf autorisation expresse de l’Autorité chargée des Marchés Publics. </w:t>
      </w:r>
    </w:p>
    <w:p w:rsidR="00612C73" w:rsidRPr="0017017F" w:rsidRDefault="00612C73" w:rsidP="00161393">
      <w:pPr>
        <w:numPr>
          <w:ilvl w:val="0"/>
          <w:numId w:val="80"/>
        </w:numPr>
        <w:jc w:val="both"/>
        <w:rPr>
          <w:rFonts w:ascii="Arial" w:hAnsi="Arial" w:cs="Arial"/>
          <w:sz w:val="22"/>
          <w:szCs w:val="24"/>
        </w:rPr>
      </w:pPr>
      <w:r w:rsidRPr="0017017F">
        <w:rPr>
          <w:rFonts w:ascii="Arial" w:hAnsi="Arial" w:cs="Arial"/>
          <w:sz w:val="22"/>
          <w:szCs w:val="24"/>
        </w:rPr>
        <w:t xml:space="preserve">Nous nous engageons à communiquer sans délai au Maître d’Ouvrage, qui en informera l’Autorité chargé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des</w:t>
      </w:r>
      <w:proofErr w:type="gramEnd"/>
      <w:r w:rsidRPr="0017017F">
        <w:rPr>
          <w:rFonts w:ascii="Arial" w:hAnsi="Arial" w:cs="Arial"/>
          <w:sz w:val="22"/>
          <w:szCs w:val="24"/>
        </w:rPr>
        <w:t xml:space="preserve"> Marchés Publics, tout changement de situation au regard des points 1 à 3 qui précèdent. </w:t>
      </w:r>
    </w:p>
    <w:p w:rsidR="00612C73" w:rsidRPr="0017017F" w:rsidRDefault="00612C73" w:rsidP="00161393">
      <w:pPr>
        <w:numPr>
          <w:ilvl w:val="0"/>
          <w:numId w:val="80"/>
        </w:numPr>
        <w:jc w:val="both"/>
        <w:rPr>
          <w:rFonts w:ascii="Arial" w:hAnsi="Arial" w:cs="Arial"/>
          <w:sz w:val="22"/>
          <w:szCs w:val="24"/>
        </w:rPr>
      </w:pPr>
      <w:r w:rsidRPr="0017017F">
        <w:rPr>
          <w:rFonts w:ascii="Arial" w:hAnsi="Arial" w:cs="Arial"/>
          <w:sz w:val="22"/>
          <w:szCs w:val="24"/>
        </w:rPr>
        <w:t xml:space="preserve">Dans le cadre de la passation et de l’exécution du Marché :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 xml:space="preserve">Nous n’avons pas commis et nous ne commettrons pas de manœuvres déloyales (actions ou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omission</w:t>
      </w:r>
      <w:proofErr w:type="gramEnd"/>
      <w:r w:rsidRPr="0017017F">
        <w:rPr>
          <w:rFonts w:ascii="Arial" w:hAnsi="Arial" w:cs="Arial"/>
          <w:sz w:val="22"/>
          <w:szCs w:val="24"/>
        </w:rPr>
        <w:t xml:space="preserve">) contraires à nos obligations légales ou réglementaires et/ou violer ses règles internes afin d’obtenir un bénéfice illégitime.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 xml:space="preserve">Nous n’avons pas promis, offert ou accordé et nous ne promettrons, offrirons ou accorderons pas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 xml:space="preserve">Nous n’avons pas promis, offert ou accordé et nous ne promettrons, offrirons ou accorderons pas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directement</w:t>
      </w:r>
      <w:proofErr w:type="gramEnd"/>
      <w:r w:rsidRPr="0017017F">
        <w:rPr>
          <w:rFonts w:ascii="Arial" w:hAnsi="Arial" w:cs="Arial"/>
          <w:sz w:val="22"/>
          <w:szCs w:val="24"/>
        </w:rPr>
        <w:t xml:space="preserve"> ou indirectement, à toute personne qui dirige une entité du secteur privé ou travaille pour une telle entité, en quelque qualité que ce soit, un avantage indu de toute nature, pour </w:t>
      </w:r>
      <w:proofErr w:type="spellStart"/>
      <w:r w:rsidRPr="0017017F">
        <w:rPr>
          <w:rFonts w:ascii="Arial" w:hAnsi="Arial" w:cs="Arial"/>
          <w:sz w:val="22"/>
          <w:szCs w:val="24"/>
        </w:rPr>
        <w:t>ellemême</w:t>
      </w:r>
      <w:proofErr w:type="spellEnd"/>
      <w:r w:rsidRPr="0017017F">
        <w:rPr>
          <w:rFonts w:ascii="Arial" w:hAnsi="Arial" w:cs="Arial"/>
          <w:sz w:val="22"/>
          <w:szCs w:val="24"/>
        </w:rPr>
        <w:t xml:space="preserve"> ou pour une autre personne ou entité, afin qu’elle accomplisse ou s’abstienne d’accomplir un acte de violation de ses obligations légales contractuelles ou professionnelles.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 xml:space="preserve">Nous n’avons pas promis offert ou accordé et nous ne promettrons pas au Maître d’Ouvrage, à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ses</w:t>
      </w:r>
      <w:proofErr w:type="gramEnd"/>
      <w:r w:rsidRPr="0017017F">
        <w:rPr>
          <w:rFonts w:ascii="Arial" w:hAnsi="Arial" w:cs="Arial"/>
          <w:sz w:val="22"/>
          <w:szCs w:val="24"/>
        </w:rPr>
        <w:t xml:space="preserve"> collaborateurs, aux Présidents aux Acteurs en charge du contrôle de l’exécution du marché qui résulterait de la consultation, un avantage indu de toute nature susceptible d’influencer leur objectivité.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Nous n’avons pas promis, offert ou accordé et nous ne promettrons pas au Maître d’ouvrage, à ses collaborateurs, aux Présidents et membres de Commissions des marchés et de sous</w:t>
      </w:r>
      <w:r w:rsidR="002633D8">
        <w:rPr>
          <w:rFonts w:ascii="Arial" w:hAnsi="Arial" w:cs="Arial"/>
          <w:sz w:val="22"/>
          <w:szCs w:val="24"/>
        </w:rPr>
        <w:t xml:space="preserve"> </w:t>
      </w:r>
      <w:r w:rsidRPr="0017017F">
        <w:rPr>
          <w:rFonts w:ascii="Arial" w:hAnsi="Arial" w:cs="Arial"/>
          <w:sz w:val="22"/>
          <w:szCs w:val="24"/>
        </w:rPr>
        <w:t xml:space="preserve">commission d’analyse, un avantage indu de toute nature susceptible d’influencer le processus de passation du Marché. </w:t>
      </w:r>
    </w:p>
    <w:p w:rsidR="00612C73" w:rsidRPr="0017017F" w:rsidRDefault="00612C73" w:rsidP="00161393">
      <w:pPr>
        <w:numPr>
          <w:ilvl w:val="1"/>
          <w:numId w:val="80"/>
        </w:numPr>
        <w:jc w:val="both"/>
        <w:rPr>
          <w:rFonts w:ascii="Arial" w:hAnsi="Arial" w:cs="Arial"/>
          <w:sz w:val="22"/>
          <w:szCs w:val="24"/>
        </w:rPr>
      </w:pPr>
      <w:r w:rsidRPr="0017017F">
        <w:rPr>
          <w:rFonts w:ascii="Arial" w:hAnsi="Arial" w:cs="Arial"/>
          <w:sz w:val="22"/>
          <w:szCs w:val="24"/>
        </w:rPr>
        <w:t xml:space="preserve">Nous nous abstenons et nous promettons de s’abstenir de toute action ou pratique collusoire et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612C73" w:rsidRPr="0017017F" w:rsidRDefault="00612C73" w:rsidP="00161393">
      <w:pPr>
        <w:numPr>
          <w:ilvl w:val="0"/>
          <w:numId w:val="80"/>
        </w:numPr>
        <w:jc w:val="both"/>
        <w:rPr>
          <w:rFonts w:ascii="Arial" w:hAnsi="Arial" w:cs="Arial"/>
          <w:sz w:val="22"/>
          <w:szCs w:val="24"/>
        </w:rPr>
      </w:pPr>
      <w:r w:rsidRPr="0017017F">
        <w:rPr>
          <w:rFonts w:ascii="Arial" w:hAnsi="Arial" w:cs="Arial"/>
          <w:sz w:val="22"/>
          <w:szCs w:val="24"/>
        </w:rPr>
        <w:t xml:space="preserve">Nous-mêmes, les membres de notre groupement et nos sous-traitants autorisons, le Maître d’ouvrage et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les</w:t>
      </w:r>
      <w:proofErr w:type="gramEnd"/>
      <w:r w:rsidRPr="0017017F">
        <w:rPr>
          <w:rFonts w:ascii="Arial" w:hAnsi="Arial" w:cs="Arial"/>
          <w:sz w:val="22"/>
          <w:szCs w:val="24"/>
        </w:rPr>
        <w:t xml:space="preserve"> Commissions des Marchés à examiner les documents et pièces comptables relatifs à la passation et l’exécution du Marché et à les soumettre pour vérification par l’ARMP ou par tout autre corps de contrôle de l’Etat. </w:t>
      </w:r>
    </w:p>
    <w:p w:rsidR="00612C73" w:rsidRPr="0017017F" w:rsidRDefault="00612C73" w:rsidP="00161393">
      <w:pPr>
        <w:numPr>
          <w:ilvl w:val="0"/>
          <w:numId w:val="80"/>
        </w:numPr>
        <w:jc w:val="both"/>
        <w:rPr>
          <w:rFonts w:ascii="Arial" w:hAnsi="Arial" w:cs="Arial"/>
          <w:sz w:val="22"/>
          <w:szCs w:val="24"/>
        </w:rPr>
      </w:pPr>
      <w:r w:rsidRPr="0017017F">
        <w:rPr>
          <w:rFonts w:ascii="Arial" w:hAnsi="Arial" w:cs="Arial"/>
          <w:sz w:val="22"/>
          <w:szCs w:val="24"/>
        </w:rPr>
        <w:t xml:space="preserve">Faute pour Nous, de nous conformer aux règles régissant la présente charte, nous reconnaissons que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nous</w:t>
      </w:r>
      <w:proofErr w:type="gramEnd"/>
      <w:r w:rsidRPr="0017017F">
        <w:rPr>
          <w:rFonts w:ascii="Arial" w:hAnsi="Arial" w:cs="Arial"/>
          <w:sz w:val="22"/>
          <w:szCs w:val="24"/>
        </w:rPr>
        <w:t xml:space="preserve"> nous exposons aux sanctions prévues par les lois et règlements en vigueur.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ab/>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2633D8" w:rsidRDefault="002633D8"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2633D8" w:rsidRDefault="002633D8"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2633D8" w:rsidRDefault="002633D8"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2633D8" w:rsidRDefault="002633D8"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r>
        <w:rPr>
          <w:spacing w:val="-35"/>
          <w:sz w:val="28"/>
        </w:rPr>
        <w:t>Pièce n°11</w:t>
      </w:r>
    </w:p>
    <w:p w:rsidR="00612C73" w:rsidRPr="006E5FB4" w:rsidRDefault="00612C73" w:rsidP="00612C73">
      <w:pPr>
        <w:pStyle w:val="TitrePieceDAO"/>
        <w:numPr>
          <w:ilvl w:val="0"/>
          <w:numId w:val="0"/>
        </w:numPr>
        <w:tabs>
          <w:tab w:val="clear" w:pos="-2020"/>
          <w:tab w:val="clear" w:pos="-1020"/>
          <w:tab w:val="clear" w:pos="-320"/>
          <w:tab w:val="clear" w:pos="320"/>
          <w:tab w:val="clear" w:pos="2060"/>
        </w:tabs>
        <w:ind w:left="708"/>
        <w:rPr>
          <w:spacing w:val="-35"/>
          <w:sz w:val="32"/>
        </w:rPr>
      </w:pPr>
      <w:r>
        <w:rPr>
          <w:spacing w:val="-35"/>
          <w:sz w:val="32"/>
        </w:rPr>
        <w:t>Déclaration d’engagement au respect des clauses sociales et environnementales</w:t>
      </w: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Default="00612C73" w:rsidP="00612C73">
      <w:pPr>
        <w:jc w:val="both"/>
        <w:rPr>
          <w:rFonts w:ascii="Arial" w:hAnsi="Arial" w:cs="Arial"/>
          <w:b/>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i/>
          <w:sz w:val="22"/>
          <w:szCs w:val="24"/>
        </w:rPr>
        <w:tab/>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b/>
          <w:sz w:val="22"/>
          <w:szCs w:val="24"/>
        </w:rPr>
      </w:pPr>
      <w:r w:rsidRPr="0017017F">
        <w:rPr>
          <w:rFonts w:ascii="Arial" w:hAnsi="Arial" w:cs="Arial"/>
          <w:b/>
          <w:sz w:val="22"/>
          <w:szCs w:val="24"/>
        </w:rPr>
        <w:t>Note relative à la déclaration d’engagement aux clauses sociales et environnementales</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i/>
          <w:sz w:val="22"/>
          <w:szCs w:val="24"/>
        </w:rPr>
        <w:tab/>
      </w:r>
    </w:p>
    <w:p w:rsidR="00612C73" w:rsidRDefault="00612C73" w:rsidP="00612C73">
      <w:pPr>
        <w:jc w:val="center"/>
        <w:rPr>
          <w:rFonts w:ascii="Arial" w:hAnsi="Arial" w:cs="Arial"/>
          <w:b/>
          <w:sz w:val="22"/>
          <w:szCs w:val="24"/>
        </w:rPr>
      </w:pPr>
      <w:r w:rsidRPr="0017017F">
        <w:rPr>
          <w:rFonts w:ascii="Arial" w:hAnsi="Arial" w:cs="Arial"/>
          <w:b/>
          <w:sz w:val="22"/>
          <w:szCs w:val="24"/>
        </w:rPr>
        <w:t>Déclaration d’engagement environnemental et social</w:t>
      </w:r>
    </w:p>
    <w:p w:rsidR="00612C73" w:rsidRPr="0017017F" w:rsidRDefault="00612C73" w:rsidP="00612C73">
      <w:pPr>
        <w:jc w:val="center"/>
        <w:rPr>
          <w:rFonts w:ascii="Arial" w:hAnsi="Arial" w:cs="Arial"/>
          <w:b/>
          <w:sz w:val="22"/>
          <w:szCs w:val="24"/>
        </w:rPr>
      </w:pPr>
    </w:p>
    <w:p w:rsidR="00612C73" w:rsidRPr="0017017F" w:rsidRDefault="00612C73" w:rsidP="00612C73">
      <w:pPr>
        <w:jc w:val="both"/>
        <w:rPr>
          <w:rFonts w:ascii="Arial" w:hAnsi="Arial" w:cs="Arial"/>
          <w:sz w:val="22"/>
          <w:szCs w:val="24"/>
        </w:rPr>
      </w:pPr>
      <w:r w:rsidRPr="0017017F">
        <w:rPr>
          <w:rFonts w:ascii="Arial" w:hAnsi="Arial" w:cs="Arial"/>
          <w:b/>
          <w:sz w:val="22"/>
          <w:szCs w:val="24"/>
        </w:rPr>
        <w:t xml:space="preserve">INTITULE DE L’APPEL D’OFFRES : </w:t>
      </w:r>
      <w:r w:rsidRPr="0017017F">
        <w:rPr>
          <w:rFonts w:ascii="Arial" w:hAnsi="Arial" w:cs="Arial"/>
          <w:sz w:val="22"/>
          <w:szCs w:val="24"/>
        </w:rPr>
        <w:t xml:space="preserve">______________________________________  </w:t>
      </w:r>
    </w:p>
    <w:p w:rsidR="00612C73" w:rsidRPr="0017017F" w:rsidRDefault="00612C73" w:rsidP="00612C73">
      <w:pPr>
        <w:jc w:val="both"/>
        <w:rPr>
          <w:rFonts w:ascii="Arial" w:hAnsi="Arial" w:cs="Arial"/>
          <w:sz w:val="22"/>
          <w:szCs w:val="24"/>
        </w:rPr>
      </w:pPr>
      <w:proofErr w:type="gramStart"/>
      <w:r w:rsidRPr="0017017F">
        <w:rPr>
          <w:rFonts w:ascii="Arial" w:hAnsi="Arial" w:cs="Arial"/>
          <w:i/>
          <w:sz w:val="22"/>
          <w:szCs w:val="24"/>
        </w:rPr>
        <w:t>[ à</w:t>
      </w:r>
      <w:proofErr w:type="gramEnd"/>
      <w:r w:rsidRPr="0017017F">
        <w:rPr>
          <w:rFonts w:ascii="Arial" w:hAnsi="Arial" w:cs="Arial"/>
          <w:i/>
          <w:sz w:val="22"/>
          <w:szCs w:val="24"/>
        </w:rPr>
        <w:t xml:space="preserve"> préciser lors du montage du DAO] </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________________________________________________________________________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sz w:val="22"/>
          <w:szCs w:val="24"/>
        </w:rPr>
        <w:t xml:space="preserve">LE « …..SOUMISSIONNAIRE……… » </w:t>
      </w:r>
      <w:proofErr w:type="gramStart"/>
      <w:r w:rsidRPr="0017017F">
        <w:rPr>
          <w:rFonts w:ascii="Arial" w:hAnsi="Arial" w:cs="Arial"/>
          <w:b/>
          <w:sz w:val="22"/>
          <w:szCs w:val="24"/>
        </w:rPr>
        <w:t>s’engage</w:t>
      </w:r>
      <w:proofErr w:type="gramEnd"/>
      <w:r w:rsidRPr="0017017F">
        <w:rPr>
          <w:rFonts w:ascii="Arial" w:hAnsi="Arial" w:cs="Arial"/>
          <w:b/>
          <w:sz w:val="22"/>
          <w:szCs w:val="24"/>
        </w:rPr>
        <w:t xml:space="preserve"> à respecter les termes de la présente Déclaration d’engagement environnemental et social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Dans le cadre de la passation et de l’exécution du Marché : </w:t>
      </w:r>
    </w:p>
    <w:p w:rsidR="00612C73" w:rsidRPr="0017017F" w:rsidRDefault="00612C73" w:rsidP="00161393">
      <w:pPr>
        <w:numPr>
          <w:ilvl w:val="0"/>
          <w:numId w:val="82"/>
        </w:numPr>
        <w:jc w:val="both"/>
        <w:rPr>
          <w:rFonts w:ascii="Arial" w:hAnsi="Arial" w:cs="Arial"/>
          <w:sz w:val="22"/>
          <w:szCs w:val="24"/>
        </w:rPr>
      </w:pPr>
      <w:r w:rsidRPr="0017017F">
        <w:rPr>
          <w:rFonts w:ascii="Arial" w:hAnsi="Arial" w:cs="Arial"/>
          <w:sz w:val="22"/>
          <w:szCs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612C73" w:rsidRPr="0017017F" w:rsidRDefault="00612C73" w:rsidP="00161393">
      <w:pPr>
        <w:numPr>
          <w:ilvl w:val="0"/>
          <w:numId w:val="82"/>
        </w:numPr>
        <w:jc w:val="both"/>
        <w:rPr>
          <w:rFonts w:ascii="Arial" w:hAnsi="Arial" w:cs="Arial"/>
          <w:sz w:val="22"/>
          <w:szCs w:val="24"/>
        </w:rPr>
      </w:pPr>
      <w:r w:rsidRPr="0017017F">
        <w:rPr>
          <w:rFonts w:ascii="Arial" w:hAnsi="Arial" w:cs="Arial"/>
          <w:sz w:val="22"/>
          <w:szCs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612C73" w:rsidRPr="0017017F" w:rsidRDefault="00612C73" w:rsidP="00161393">
      <w:pPr>
        <w:numPr>
          <w:ilvl w:val="0"/>
          <w:numId w:val="82"/>
        </w:numPr>
        <w:jc w:val="both"/>
        <w:rPr>
          <w:rFonts w:ascii="Arial" w:hAnsi="Arial" w:cs="Arial"/>
          <w:sz w:val="22"/>
          <w:szCs w:val="24"/>
        </w:rPr>
      </w:pPr>
      <w:r w:rsidRPr="0017017F">
        <w:rPr>
          <w:rFonts w:ascii="Arial" w:hAnsi="Arial" w:cs="Arial"/>
          <w:sz w:val="22"/>
          <w:szCs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612C73" w:rsidRPr="0017017F" w:rsidRDefault="00612C73" w:rsidP="00161393">
      <w:pPr>
        <w:numPr>
          <w:ilvl w:val="0"/>
          <w:numId w:val="82"/>
        </w:numPr>
        <w:jc w:val="both"/>
        <w:rPr>
          <w:rFonts w:ascii="Arial" w:hAnsi="Arial" w:cs="Arial"/>
          <w:sz w:val="22"/>
          <w:szCs w:val="24"/>
        </w:rPr>
      </w:pPr>
      <w:r w:rsidRPr="0017017F">
        <w:rPr>
          <w:rFonts w:ascii="Arial" w:hAnsi="Arial" w:cs="Arial"/>
          <w:sz w:val="22"/>
          <w:szCs w:val="24"/>
        </w:rPr>
        <w:t xml:space="preserve">Faute pour nous, un des membres de notre groupement et de nos sous-traitants, de nous conformer aux règles régissant la présente charte, nous reconnaissons que nous exposons aux sanctions prévues par les lois et règlement en vigueur. </w:t>
      </w:r>
    </w:p>
    <w:p w:rsidR="00612C73" w:rsidRDefault="00612C73" w:rsidP="00612C73">
      <w:pPr>
        <w:jc w:val="both"/>
        <w:rPr>
          <w:rFonts w:ascii="Arial" w:hAnsi="Arial" w:cs="Arial"/>
          <w:sz w:val="22"/>
          <w:szCs w:val="24"/>
        </w:rPr>
      </w:pPr>
      <w:r>
        <w:rPr>
          <w:rFonts w:ascii="Arial" w:hAnsi="Arial" w:cs="Arial"/>
          <w:sz w:val="22"/>
          <w:szCs w:val="24"/>
        </w:rPr>
        <w:tab/>
      </w: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r>
        <w:rPr>
          <w:spacing w:val="-35"/>
          <w:sz w:val="28"/>
        </w:rPr>
        <w:t>Pièce n°12</w:t>
      </w:r>
      <w:r w:rsidRPr="00AC3671">
        <w:rPr>
          <w:spacing w:val="-35"/>
          <w:sz w:val="28"/>
        </w:rPr>
        <w:t>:</w:t>
      </w:r>
    </w:p>
    <w:p w:rsidR="00612C73" w:rsidRDefault="00612C73" w:rsidP="00612C73">
      <w:pPr>
        <w:pStyle w:val="TitrePieceDAO"/>
        <w:numPr>
          <w:ilvl w:val="0"/>
          <w:numId w:val="0"/>
        </w:numPr>
        <w:tabs>
          <w:tab w:val="clear" w:pos="-2020"/>
          <w:tab w:val="clear" w:pos="-1020"/>
          <w:tab w:val="clear" w:pos="-320"/>
          <w:tab w:val="clear" w:pos="320"/>
          <w:tab w:val="clear" w:pos="2060"/>
        </w:tabs>
        <w:ind w:left="708"/>
        <w:rPr>
          <w:spacing w:val="-35"/>
          <w:sz w:val="32"/>
        </w:rPr>
      </w:pPr>
      <w:r>
        <w:rPr>
          <w:spacing w:val="-35"/>
          <w:sz w:val="32"/>
        </w:rPr>
        <w:t>Visa de maturité ou justificatifs des études préalables</w:t>
      </w:r>
    </w:p>
    <w:p w:rsidR="00612C73" w:rsidRDefault="00612C73" w:rsidP="00612C73">
      <w:pPr>
        <w:pStyle w:val="TitrePieceDAO"/>
        <w:numPr>
          <w:ilvl w:val="0"/>
          <w:numId w:val="0"/>
        </w:numPr>
        <w:tabs>
          <w:tab w:val="clear" w:pos="-2020"/>
          <w:tab w:val="clear" w:pos="-1020"/>
          <w:tab w:val="clear" w:pos="-320"/>
          <w:tab w:val="clear" w:pos="320"/>
          <w:tab w:val="clear" w:pos="2060"/>
        </w:tabs>
        <w:ind w:left="708"/>
        <w:rPr>
          <w:spacing w:val="-35"/>
          <w:sz w:val="32"/>
        </w:rPr>
      </w:pPr>
    </w:p>
    <w:p w:rsidR="00612C73" w:rsidRPr="00347AD1" w:rsidRDefault="00612C73" w:rsidP="00612C73">
      <w:pPr>
        <w:pStyle w:val="TitrePieceDAO"/>
        <w:numPr>
          <w:ilvl w:val="0"/>
          <w:numId w:val="0"/>
        </w:numPr>
        <w:tabs>
          <w:tab w:val="clear" w:pos="-2020"/>
          <w:tab w:val="clear" w:pos="-1020"/>
          <w:tab w:val="clear" w:pos="-320"/>
          <w:tab w:val="clear" w:pos="320"/>
          <w:tab w:val="clear" w:pos="2060"/>
        </w:tabs>
        <w:ind w:left="708"/>
        <w:rPr>
          <w:spacing w:val="-35"/>
          <w:sz w:val="32"/>
        </w:rPr>
      </w:pPr>
      <w:r w:rsidRPr="00347AD1">
        <w:rPr>
          <w:spacing w:val="-35"/>
          <w:sz w:val="32"/>
        </w:rPr>
        <w:t xml:space="preserve">Produire les études du dernier dossier </w:t>
      </w:r>
    </w:p>
    <w:p w:rsidR="00612C73" w:rsidRPr="00347AD1"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sz w:val="22"/>
          <w:szCs w:val="24"/>
        </w:rPr>
        <w:t xml:space="preserve">VISA DE MATURITE OU JUSTIFICATIFS DES ETUDES PREALABLES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i/>
          <w:sz w:val="22"/>
          <w:szCs w:val="24"/>
        </w:rPr>
        <w:t xml:space="preserve">[A remplir systématiquement par le Maître d’Ouvrage ou le Maître d’Ouvrage Délégué].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ab/>
      </w:r>
    </w:p>
    <w:p w:rsidR="00612C73" w:rsidRPr="0017017F" w:rsidRDefault="00612C73" w:rsidP="00612C73">
      <w:pPr>
        <w:jc w:val="both"/>
        <w:rPr>
          <w:rFonts w:ascii="Arial" w:hAnsi="Arial" w:cs="Arial"/>
          <w:b/>
          <w:sz w:val="22"/>
          <w:szCs w:val="24"/>
        </w:rPr>
      </w:pPr>
      <w:r w:rsidRPr="0017017F">
        <w:rPr>
          <w:rFonts w:ascii="Arial" w:hAnsi="Arial" w:cs="Arial"/>
          <w:b/>
          <w:sz w:val="22"/>
          <w:szCs w:val="24"/>
        </w:rPr>
        <w:t>Note relative aux études préalables</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Conformément au Code des Marchés Publics, le Maître d’Ouvrage ou le Maître d’Ouvrage Délégué, doit, avant d’engager la procédure de passation des marchés ou de saisine de la Commission de Passation des Marchés compétente, veiller à ce que les projets de Dossiers d’Appel d’Offres se fassent à partir d’études préalables.</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Ces études doivent être exigées lors de l’examen du Dossier d’Appel d’Offres (DAO) par les Commissions des Marchés.</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Le Maître d’Ouvrage ou le Maître d’Ouvrage Délégué est tenu de remplir le document ci-annexé accompagné des justificatifs desdites études.</w:t>
      </w: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sz w:val="22"/>
          <w:szCs w:val="24"/>
        </w:rPr>
        <w:t xml:space="preserve">Annexe n°12 : Visa de maturité ou Justificatif des études préalables </w:t>
      </w:r>
    </w:p>
    <w:p w:rsidR="00612C73" w:rsidRPr="0017017F" w:rsidRDefault="00612C73" w:rsidP="00612C73">
      <w:pPr>
        <w:jc w:val="both"/>
        <w:rPr>
          <w:rFonts w:ascii="Arial" w:hAnsi="Arial" w:cs="Arial"/>
          <w:sz w:val="22"/>
          <w:szCs w:val="24"/>
        </w:rPr>
      </w:pPr>
    </w:p>
    <w:p w:rsidR="00612C73" w:rsidRPr="0017017F" w:rsidRDefault="00612C73" w:rsidP="00161393">
      <w:pPr>
        <w:numPr>
          <w:ilvl w:val="0"/>
          <w:numId w:val="83"/>
        </w:numPr>
        <w:jc w:val="both"/>
        <w:rPr>
          <w:rFonts w:ascii="Arial" w:hAnsi="Arial" w:cs="Arial"/>
          <w:sz w:val="22"/>
          <w:szCs w:val="24"/>
        </w:rPr>
      </w:pPr>
      <w:r w:rsidRPr="0017017F">
        <w:rPr>
          <w:rFonts w:ascii="Arial" w:hAnsi="Arial" w:cs="Arial"/>
          <w:sz w:val="22"/>
          <w:szCs w:val="24"/>
        </w:rPr>
        <w:t>Joindre l’étude préalable:</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161393">
      <w:pPr>
        <w:numPr>
          <w:ilvl w:val="0"/>
          <w:numId w:val="83"/>
        </w:numPr>
        <w:jc w:val="both"/>
        <w:rPr>
          <w:rFonts w:ascii="Arial" w:hAnsi="Arial" w:cs="Arial"/>
          <w:sz w:val="22"/>
          <w:szCs w:val="24"/>
        </w:rPr>
      </w:pPr>
      <w:r w:rsidRPr="0017017F">
        <w:rPr>
          <w:rFonts w:ascii="Arial" w:hAnsi="Arial" w:cs="Arial"/>
          <w:sz w:val="22"/>
          <w:szCs w:val="24"/>
        </w:rPr>
        <w:t>Indiquer :</w:t>
      </w:r>
    </w:p>
    <w:p w:rsidR="00612C73" w:rsidRPr="0017017F" w:rsidRDefault="00612C73" w:rsidP="00612C73">
      <w:pPr>
        <w:jc w:val="both"/>
        <w:rPr>
          <w:rFonts w:ascii="Arial" w:hAnsi="Arial" w:cs="Arial"/>
          <w:sz w:val="22"/>
          <w:szCs w:val="24"/>
        </w:rPr>
      </w:pPr>
    </w:p>
    <w:p w:rsidR="00612C73" w:rsidRPr="0017017F" w:rsidRDefault="00612C73" w:rsidP="00161393">
      <w:pPr>
        <w:numPr>
          <w:ilvl w:val="1"/>
          <w:numId w:val="83"/>
        </w:numPr>
        <w:jc w:val="both"/>
        <w:rPr>
          <w:rFonts w:ascii="Arial" w:hAnsi="Arial" w:cs="Arial"/>
          <w:sz w:val="22"/>
          <w:szCs w:val="24"/>
        </w:rPr>
      </w:pPr>
      <w:r w:rsidRPr="0017017F">
        <w:rPr>
          <w:rFonts w:ascii="Arial" w:hAnsi="Arial" w:cs="Arial"/>
          <w:sz w:val="22"/>
          <w:szCs w:val="24"/>
        </w:rPr>
        <w:t>La date ;</w:t>
      </w:r>
    </w:p>
    <w:p w:rsidR="00612C73" w:rsidRPr="0017017F" w:rsidRDefault="00612C73" w:rsidP="00612C73">
      <w:pPr>
        <w:jc w:val="both"/>
        <w:rPr>
          <w:rFonts w:ascii="Arial" w:hAnsi="Arial" w:cs="Arial"/>
          <w:sz w:val="22"/>
          <w:szCs w:val="24"/>
        </w:rPr>
      </w:pPr>
    </w:p>
    <w:p w:rsidR="00612C73" w:rsidRPr="0017017F" w:rsidRDefault="00612C73" w:rsidP="00161393">
      <w:pPr>
        <w:numPr>
          <w:ilvl w:val="1"/>
          <w:numId w:val="83"/>
        </w:numPr>
        <w:jc w:val="both"/>
        <w:rPr>
          <w:rFonts w:ascii="Arial" w:hAnsi="Arial" w:cs="Arial"/>
          <w:sz w:val="22"/>
          <w:szCs w:val="24"/>
        </w:rPr>
      </w:pPr>
      <w:r w:rsidRPr="0017017F">
        <w:rPr>
          <w:rFonts w:ascii="Arial" w:hAnsi="Arial" w:cs="Arial"/>
          <w:sz w:val="22"/>
          <w:szCs w:val="24"/>
        </w:rPr>
        <w:t>Le nom du maître d’œuvre public ou privé l’ayant réalisé ;</w:t>
      </w:r>
    </w:p>
    <w:p w:rsidR="00612C73" w:rsidRPr="0017017F" w:rsidRDefault="00612C73" w:rsidP="00612C73">
      <w:pPr>
        <w:jc w:val="both"/>
        <w:rPr>
          <w:rFonts w:ascii="Arial" w:hAnsi="Arial" w:cs="Arial"/>
          <w:sz w:val="22"/>
          <w:szCs w:val="24"/>
        </w:rPr>
      </w:pPr>
    </w:p>
    <w:p w:rsidR="00612C73" w:rsidRPr="0017017F" w:rsidRDefault="00612C73" w:rsidP="00161393">
      <w:pPr>
        <w:numPr>
          <w:ilvl w:val="1"/>
          <w:numId w:val="83"/>
        </w:numPr>
        <w:jc w:val="both"/>
        <w:rPr>
          <w:rFonts w:ascii="Arial" w:hAnsi="Arial" w:cs="Arial"/>
          <w:sz w:val="22"/>
          <w:szCs w:val="24"/>
        </w:rPr>
      </w:pPr>
      <w:r w:rsidRPr="0017017F">
        <w:rPr>
          <w:rFonts w:ascii="Arial" w:hAnsi="Arial" w:cs="Arial"/>
          <w:sz w:val="22"/>
          <w:szCs w:val="24"/>
        </w:rPr>
        <w:t>Les références du marché, si maîtrise d’œuvre privée l’ayant réalisé ;</w:t>
      </w:r>
    </w:p>
    <w:p w:rsidR="00612C73" w:rsidRPr="0017017F" w:rsidRDefault="00612C73" w:rsidP="00612C73">
      <w:pPr>
        <w:jc w:val="both"/>
        <w:rPr>
          <w:rFonts w:ascii="Arial" w:hAnsi="Arial" w:cs="Arial"/>
          <w:sz w:val="22"/>
          <w:szCs w:val="24"/>
        </w:rPr>
      </w:pPr>
    </w:p>
    <w:p w:rsidR="00612C73" w:rsidRPr="0017017F" w:rsidRDefault="00612C73" w:rsidP="00161393">
      <w:pPr>
        <w:numPr>
          <w:ilvl w:val="1"/>
          <w:numId w:val="83"/>
        </w:numPr>
        <w:jc w:val="both"/>
        <w:rPr>
          <w:rFonts w:ascii="Arial" w:hAnsi="Arial" w:cs="Arial"/>
          <w:sz w:val="22"/>
          <w:szCs w:val="24"/>
        </w:rPr>
      </w:pPr>
      <w:r w:rsidRPr="0017017F">
        <w:rPr>
          <w:rFonts w:ascii="Arial" w:hAnsi="Arial" w:cs="Arial"/>
          <w:sz w:val="22"/>
          <w:szCs w:val="24"/>
        </w:rPr>
        <w:t xml:space="preserve">Description des études : (pour les projets de moindre envergure une </w:t>
      </w:r>
      <w:proofErr w:type="spellStart"/>
      <w:r w:rsidRPr="0017017F">
        <w:rPr>
          <w:rFonts w:ascii="Arial" w:hAnsi="Arial" w:cs="Arial"/>
          <w:sz w:val="22"/>
          <w:szCs w:val="24"/>
        </w:rPr>
        <w:t>notede</w:t>
      </w:r>
      <w:proofErr w:type="spellEnd"/>
      <w:r w:rsidRPr="0017017F">
        <w:rPr>
          <w:rFonts w:ascii="Arial" w:hAnsi="Arial" w:cs="Arial"/>
          <w:sz w:val="22"/>
          <w:szCs w:val="24"/>
        </w:rPr>
        <w:t xml:space="preserve"> présentation peut être rédigée sous forme d’études préalable à </w:t>
      </w:r>
      <w:proofErr w:type="spellStart"/>
      <w:r w:rsidRPr="0017017F">
        <w:rPr>
          <w:rFonts w:ascii="Arial" w:hAnsi="Arial" w:cs="Arial"/>
          <w:sz w:val="22"/>
          <w:szCs w:val="24"/>
        </w:rPr>
        <w:t>conditionde</w:t>
      </w:r>
      <w:proofErr w:type="spellEnd"/>
      <w:r w:rsidRPr="0017017F">
        <w:rPr>
          <w:rFonts w:ascii="Arial" w:hAnsi="Arial" w:cs="Arial"/>
          <w:sz w:val="22"/>
          <w:szCs w:val="24"/>
        </w:rPr>
        <w:t xml:space="preserve"> bien indiquer les TDR et de déterminer les couts qui en découlent.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i/>
          <w:sz w:val="22"/>
          <w:szCs w:val="24"/>
        </w:rPr>
        <w:t xml:space="preserve">N.B  1/ </w:t>
      </w:r>
      <w:r w:rsidRPr="0017017F">
        <w:rPr>
          <w:rFonts w:ascii="Arial" w:hAnsi="Arial" w:cs="Arial"/>
          <w:sz w:val="22"/>
          <w:szCs w:val="24"/>
        </w:rPr>
        <w:t xml:space="preserve">Pour  les  prestations   de   moindre   envergure,  le  Maître  d’Ouvrage  ou  Maître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d’Ouvrage</w:t>
      </w:r>
      <w:proofErr w:type="gramEnd"/>
      <w:r w:rsidRPr="0017017F">
        <w:rPr>
          <w:rFonts w:ascii="Arial" w:hAnsi="Arial" w:cs="Arial"/>
          <w:sz w:val="22"/>
          <w:szCs w:val="24"/>
        </w:rPr>
        <w:t xml:space="preserve"> Délégué peut fournir un calcul justificatif des quantités du DAO.</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i/>
          <w:sz w:val="22"/>
          <w:szCs w:val="24"/>
        </w:rPr>
        <w:t xml:space="preserve">2/ </w:t>
      </w:r>
      <w:r w:rsidRPr="0017017F">
        <w:rPr>
          <w:rFonts w:ascii="Arial" w:hAnsi="Arial" w:cs="Arial"/>
          <w:i/>
          <w:sz w:val="22"/>
          <w:szCs w:val="24"/>
        </w:rPr>
        <w:tab/>
      </w:r>
      <w:r w:rsidRPr="0017017F">
        <w:rPr>
          <w:rFonts w:ascii="Arial" w:hAnsi="Arial" w:cs="Arial"/>
          <w:sz w:val="22"/>
          <w:szCs w:val="24"/>
        </w:rPr>
        <w:t xml:space="preserve">Le président de la commission des marchés peut avant de se prononcer, solliciter l’avis </w:t>
      </w:r>
    </w:p>
    <w:p w:rsidR="00612C73" w:rsidRPr="0017017F" w:rsidRDefault="00612C73" w:rsidP="00612C73">
      <w:pPr>
        <w:jc w:val="both"/>
        <w:rPr>
          <w:rFonts w:ascii="Arial" w:hAnsi="Arial" w:cs="Arial"/>
          <w:sz w:val="22"/>
          <w:szCs w:val="24"/>
        </w:rPr>
      </w:pPr>
      <w:proofErr w:type="gramStart"/>
      <w:r w:rsidRPr="0017017F">
        <w:rPr>
          <w:rFonts w:ascii="Arial" w:hAnsi="Arial" w:cs="Arial"/>
          <w:sz w:val="22"/>
          <w:szCs w:val="24"/>
        </w:rPr>
        <w:t>d’un</w:t>
      </w:r>
      <w:proofErr w:type="gramEnd"/>
      <w:r w:rsidRPr="0017017F">
        <w:rPr>
          <w:rFonts w:ascii="Arial" w:hAnsi="Arial" w:cs="Arial"/>
          <w:sz w:val="22"/>
          <w:szCs w:val="24"/>
        </w:rPr>
        <w:t xml:space="preserve"> expert sur la qualité des études réalisées.</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ab/>
      </w:r>
      <w:r w:rsidRPr="0017017F">
        <w:rPr>
          <w:rFonts w:ascii="Arial" w:hAnsi="Arial" w:cs="Arial"/>
          <w:sz w:val="22"/>
          <w:szCs w:val="24"/>
        </w:rPr>
        <w:br w:type="page"/>
      </w:r>
    </w:p>
    <w:p w:rsidR="00612C73" w:rsidRPr="0017017F"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r>
        <w:rPr>
          <w:spacing w:val="-35"/>
          <w:sz w:val="28"/>
        </w:rPr>
        <w:t>Pièce n°13</w:t>
      </w:r>
    </w:p>
    <w:p w:rsidR="00612C73" w:rsidRPr="0017017F" w:rsidRDefault="00612C73" w:rsidP="00612C73">
      <w:pPr>
        <w:jc w:val="both"/>
        <w:rPr>
          <w:rFonts w:ascii="Arial" w:hAnsi="Arial" w:cs="Arial"/>
          <w:sz w:val="22"/>
          <w:szCs w:val="24"/>
        </w:rPr>
      </w:pPr>
    </w:p>
    <w:p w:rsidR="00612C73" w:rsidRPr="00A826C1" w:rsidRDefault="00612C73" w:rsidP="00612C73">
      <w:pPr>
        <w:pStyle w:val="TitrePieceDAO"/>
        <w:numPr>
          <w:ilvl w:val="0"/>
          <w:numId w:val="0"/>
        </w:numPr>
        <w:tabs>
          <w:tab w:val="clear" w:pos="-2020"/>
          <w:tab w:val="clear" w:pos="-1020"/>
          <w:tab w:val="clear" w:pos="-320"/>
          <w:tab w:val="clear" w:pos="320"/>
          <w:tab w:val="clear" w:pos="2060"/>
        </w:tabs>
        <w:spacing w:line="276" w:lineRule="auto"/>
        <w:ind w:left="720"/>
        <w:rPr>
          <w:spacing w:val="-35"/>
          <w:sz w:val="28"/>
        </w:rPr>
      </w:pPr>
      <w:r w:rsidRPr="00A826C1">
        <w:rPr>
          <w:spacing w:val="-35"/>
          <w:sz w:val="28"/>
        </w:rPr>
        <w:t xml:space="preserve">LISTE DES ETABLISSEMENTS BANCAIRES ET </w:t>
      </w:r>
    </w:p>
    <w:p w:rsidR="00612C73" w:rsidRPr="00A826C1" w:rsidRDefault="00612C73" w:rsidP="00612C73">
      <w:pPr>
        <w:pStyle w:val="TitrePieceDAO"/>
        <w:numPr>
          <w:ilvl w:val="0"/>
          <w:numId w:val="0"/>
        </w:numPr>
        <w:tabs>
          <w:tab w:val="clear" w:pos="-2020"/>
          <w:tab w:val="clear" w:pos="-1020"/>
          <w:tab w:val="clear" w:pos="-320"/>
          <w:tab w:val="clear" w:pos="320"/>
          <w:tab w:val="clear" w:pos="2060"/>
        </w:tabs>
        <w:spacing w:line="276" w:lineRule="auto"/>
        <w:ind w:left="720"/>
        <w:rPr>
          <w:spacing w:val="-35"/>
          <w:sz w:val="28"/>
        </w:rPr>
      </w:pPr>
      <w:r w:rsidRPr="00A826C1">
        <w:rPr>
          <w:spacing w:val="-35"/>
          <w:sz w:val="28"/>
        </w:rPr>
        <w:t xml:space="preserve">ORGANISMES FINANCIERS HABILITES A EMETTRE DES </w:t>
      </w:r>
    </w:p>
    <w:p w:rsidR="00612C73" w:rsidRDefault="00612C73" w:rsidP="00612C73">
      <w:pPr>
        <w:pStyle w:val="TitrePieceDAO"/>
        <w:numPr>
          <w:ilvl w:val="0"/>
          <w:numId w:val="0"/>
        </w:numPr>
        <w:tabs>
          <w:tab w:val="clear" w:pos="-2020"/>
          <w:tab w:val="clear" w:pos="-1020"/>
          <w:tab w:val="clear" w:pos="-320"/>
          <w:tab w:val="clear" w:pos="320"/>
          <w:tab w:val="clear" w:pos="2060"/>
        </w:tabs>
        <w:spacing w:line="276" w:lineRule="auto"/>
        <w:ind w:left="720"/>
        <w:rPr>
          <w:spacing w:val="-35"/>
          <w:sz w:val="28"/>
        </w:rPr>
      </w:pPr>
      <w:r w:rsidRPr="00A826C1">
        <w:rPr>
          <w:spacing w:val="-35"/>
          <w:sz w:val="28"/>
        </w:rPr>
        <w:t xml:space="preserve">CAUTIONS DANS LE CADRE DES MARCHES PUBLICS </w:t>
      </w: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612C73"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612C73" w:rsidRPr="00A826C1" w:rsidRDefault="00612C73" w:rsidP="00612C73">
      <w:pPr>
        <w:pStyle w:val="TitrePieceDAO"/>
        <w:numPr>
          <w:ilvl w:val="0"/>
          <w:numId w:val="0"/>
        </w:numPr>
        <w:tabs>
          <w:tab w:val="clear" w:pos="-2020"/>
          <w:tab w:val="clear" w:pos="-1020"/>
          <w:tab w:val="clear" w:pos="-320"/>
          <w:tab w:val="clear" w:pos="320"/>
          <w:tab w:val="clear" w:pos="2060"/>
        </w:tabs>
        <w:ind w:left="720"/>
        <w:rPr>
          <w:spacing w:val="-35"/>
          <w:sz w:val="28"/>
        </w:rPr>
      </w:pPr>
    </w:p>
    <w:p w:rsidR="00612C73" w:rsidRDefault="00612C73" w:rsidP="00612C73">
      <w:pPr>
        <w:jc w:val="both"/>
        <w:rPr>
          <w:rFonts w:ascii="Arial" w:hAnsi="Arial" w:cs="Arial"/>
          <w:sz w:val="22"/>
          <w:szCs w:val="24"/>
        </w:rPr>
      </w:pPr>
    </w:p>
    <w:p w:rsidR="00612C73"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b/>
          <w:sz w:val="22"/>
          <w:szCs w:val="24"/>
        </w:rPr>
        <w:tab/>
      </w:r>
    </w:p>
    <w:p w:rsidR="00612C73" w:rsidRPr="0017017F" w:rsidRDefault="00612C73" w:rsidP="00612C73">
      <w:pPr>
        <w:jc w:val="both"/>
        <w:rPr>
          <w:rFonts w:ascii="Arial" w:hAnsi="Arial" w:cs="Arial"/>
          <w:b/>
          <w:sz w:val="22"/>
          <w:szCs w:val="24"/>
        </w:rPr>
      </w:pPr>
      <w:r w:rsidRPr="0017017F">
        <w:rPr>
          <w:rFonts w:ascii="Arial" w:hAnsi="Arial" w:cs="Arial"/>
          <w:b/>
          <w:sz w:val="22"/>
          <w:szCs w:val="24"/>
        </w:rPr>
        <w:lastRenderedPageBreak/>
        <w:t>Note relative aux établissements bancaires</w:t>
      </w:r>
      <w:r w:rsidR="00DA0095">
        <w:rPr>
          <w:rFonts w:ascii="Arial" w:hAnsi="Arial" w:cs="Arial"/>
          <w:b/>
          <w:sz w:val="22"/>
          <w:szCs w:val="24"/>
        </w:rPr>
        <w:t xml:space="preserve"> </w:t>
      </w:r>
      <w:r w:rsidRPr="0017017F">
        <w:rPr>
          <w:rFonts w:ascii="Arial" w:hAnsi="Arial" w:cs="Arial"/>
          <w:b/>
          <w:sz w:val="22"/>
          <w:szCs w:val="24"/>
        </w:rPr>
        <w:t>et organismes financiers habilités à fournir des cautions</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r w:rsidRPr="0017017F">
        <w:rPr>
          <w:rFonts w:ascii="Arial" w:hAnsi="Arial" w:cs="Arial"/>
          <w:sz w:val="22"/>
          <w:szCs w:val="24"/>
        </w:rPr>
        <w:t xml:space="preserve">Le Maître d’Ouvrage ou le Maître d’Ouvrage Délégué est tenu d’insérer, à ce niveau, une copie de l’acte énumérant la liste actualisée des établissements bancaires ou organismes financiers habilités par le Ministre en charge des finances pour émettre les cautions dans le cadre des Marchés Publics conformément au Code des Marchés Publics.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b/>
          <w:sz w:val="22"/>
          <w:szCs w:val="24"/>
        </w:rPr>
      </w:pPr>
      <w:proofErr w:type="gramStart"/>
      <w:r w:rsidRPr="0017017F">
        <w:rPr>
          <w:rFonts w:ascii="Arial" w:hAnsi="Arial" w:cs="Arial"/>
          <w:b/>
          <w:sz w:val="22"/>
          <w:szCs w:val="24"/>
        </w:rPr>
        <w:t>I-</w:t>
      </w:r>
      <w:proofErr w:type="gramEnd"/>
      <w:r w:rsidRPr="0017017F">
        <w:rPr>
          <w:rFonts w:ascii="Arial" w:hAnsi="Arial" w:cs="Arial"/>
          <w:b/>
          <w:sz w:val="22"/>
          <w:szCs w:val="24"/>
        </w:rPr>
        <w:t xml:space="preserve"> BANQUES </w:t>
      </w:r>
    </w:p>
    <w:p w:rsidR="00612C73" w:rsidRPr="0017017F" w:rsidRDefault="00612C73" w:rsidP="00161393">
      <w:pPr>
        <w:numPr>
          <w:ilvl w:val="0"/>
          <w:numId w:val="84"/>
        </w:numPr>
        <w:jc w:val="both"/>
        <w:rPr>
          <w:rFonts w:ascii="Arial" w:hAnsi="Arial" w:cs="Arial"/>
          <w:sz w:val="22"/>
          <w:szCs w:val="24"/>
        </w:rPr>
      </w:pPr>
      <w:proofErr w:type="spellStart"/>
      <w:r w:rsidRPr="0017017F">
        <w:rPr>
          <w:rFonts w:ascii="Arial" w:hAnsi="Arial" w:cs="Arial"/>
          <w:sz w:val="22"/>
          <w:szCs w:val="24"/>
        </w:rPr>
        <w:t>Afriland</w:t>
      </w:r>
      <w:proofErr w:type="spellEnd"/>
      <w:r w:rsidRPr="0017017F">
        <w:rPr>
          <w:rFonts w:ascii="Arial" w:hAnsi="Arial" w:cs="Arial"/>
          <w:sz w:val="22"/>
          <w:szCs w:val="24"/>
        </w:rPr>
        <w:t xml:space="preserve">  First   Bank </w:t>
      </w:r>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Banque Atlantique </w:t>
      </w:r>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Banque Gabonaise pour le Financement International (BGFI BANK) </w:t>
      </w:r>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Banque International du Cameroun pour l’Epargne et le Crédit </w:t>
      </w:r>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CITI Bank </w:t>
      </w:r>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Commercial Bank of </w:t>
      </w:r>
      <w:proofErr w:type="spellStart"/>
      <w:r w:rsidRPr="0017017F">
        <w:rPr>
          <w:rFonts w:ascii="Arial" w:hAnsi="Arial" w:cs="Arial"/>
          <w:sz w:val="22"/>
          <w:szCs w:val="24"/>
        </w:rPr>
        <w:t>Cameroon</w:t>
      </w:r>
      <w:proofErr w:type="spellEnd"/>
    </w:p>
    <w:p w:rsidR="00612C73" w:rsidRPr="0017017F" w:rsidRDefault="00612C73" w:rsidP="00161393">
      <w:pPr>
        <w:numPr>
          <w:ilvl w:val="0"/>
          <w:numId w:val="84"/>
        </w:numPr>
        <w:jc w:val="both"/>
        <w:rPr>
          <w:rFonts w:ascii="Arial" w:hAnsi="Arial" w:cs="Arial"/>
          <w:sz w:val="22"/>
          <w:szCs w:val="24"/>
        </w:rPr>
      </w:pPr>
      <w:proofErr w:type="spellStart"/>
      <w:r w:rsidRPr="0017017F">
        <w:rPr>
          <w:rFonts w:ascii="Arial" w:hAnsi="Arial" w:cs="Arial"/>
          <w:sz w:val="22"/>
          <w:szCs w:val="24"/>
        </w:rPr>
        <w:t>Ecobank</w:t>
      </w:r>
      <w:proofErr w:type="spellEnd"/>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National Financial </w:t>
      </w:r>
      <w:proofErr w:type="spellStart"/>
      <w:r w:rsidRPr="0017017F">
        <w:rPr>
          <w:rFonts w:ascii="Arial" w:hAnsi="Arial" w:cs="Arial"/>
          <w:sz w:val="22"/>
          <w:szCs w:val="24"/>
        </w:rPr>
        <w:t>Credit</w:t>
      </w:r>
      <w:proofErr w:type="spellEnd"/>
      <w:r w:rsidRPr="0017017F">
        <w:rPr>
          <w:rFonts w:ascii="Arial" w:hAnsi="Arial" w:cs="Arial"/>
          <w:sz w:val="22"/>
          <w:szCs w:val="24"/>
        </w:rPr>
        <w:t xml:space="preserve"> Bank </w:t>
      </w:r>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Société Camerounaise de Banque au Cameroun </w:t>
      </w:r>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Société Générale de Banque au Cameroun </w:t>
      </w:r>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Standard </w:t>
      </w:r>
      <w:proofErr w:type="spellStart"/>
      <w:r w:rsidRPr="0017017F">
        <w:rPr>
          <w:rFonts w:ascii="Arial" w:hAnsi="Arial" w:cs="Arial"/>
          <w:sz w:val="22"/>
          <w:szCs w:val="24"/>
        </w:rPr>
        <w:t>Chartered</w:t>
      </w:r>
      <w:proofErr w:type="spellEnd"/>
      <w:r w:rsidRPr="0017017F">
        <w:rPr>
          <w:rFonts w:ascii="Arial" w:hAnsi="Arial" w:cs="Arial"/>
          <w:sz w:val="22"/>
          <w:szCs w:val="24"/>
        </w:rPr>
        <w:t xml:space="preserve">  Bank </w:t>
      </w:r>
      <w:proofErr w:type="spellStart"/>
      <w:r w:rsidRPr="0017017F">
        <w:rPr>
          <w:rFonts w:ascii="Arial" w:hAnsi="Arial" w:cs="Arial"/>
          <w:sz w:val="22"/>
          <w:szCs w:val="24"/>
        </w:rPr>
        <w:t>Cameroon</w:t>
      </w:r>
      <w:proofErr w:type="spellEnd"/>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Union Bank of </w:t>
      </w:r>
      <w:proofErr w:type="spellStart"/>
      <w:r w:rsidRPr="0017017F">
        <w:rPr>
          <w:rFonts w:ascii="Arial" w:hAnsi="Arial" w:cs="Arial"/>
          <w:sz w:val="22"/>
          <w:szCs w:val="24"/>
        </w:rPr>
        <w:t>Cameroon</w:t>
      </w:r>
      <w:proofErr w:type="spellEnd"/>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United Bank for </w:t>
      </w:r>
      <w:proofErr w:type="spellStart"/>
      <w:r w:rsidRPr="0017017F">
        <w:rPr>
          <w:rFonts w:ascii="Arial" w:hAnsi="Arial" w:cs="Arial"/>
          <w:sz w:val="22"/>
          <w:szCs w:val="24"/>
        </w:rPr>
        <w:t>Africa</w:t>
      </w:r>
      <w:proofErr w:type="spellEnd"/>
      <w:r w:rsidRPr="0017017F">
        <w:rPr>
          <w:rFonts w:ascii="Arial" w:hAnsi="Arial" w:cs="Arial"/>
          <w:sz w:val="22"/>
          <w:szCs w:val="24"/>
        </w:rPr>
        <w:t xml:space="preserve">. </w:t>
      </w:r>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Banque Camerounaise des Petites et Moyennes Entreprises (BC-PME), B.P. 12962 Yaoundé ;  </w:t>
      </w:r>
    </w:p>
    <w:p w:rsidR="00612C73" w:rsidRPr="0017017F" w:rsidRDefault="00612C73" w:rsidP="00161393">
      <w:pPr>
        <w:numPr>
          <w:ilvl w:val="0"/>
          <w:numId w:val="84"/>
        </w:numPr>
        <w:jc w:val="both"/>
        <w:rPr>
          <w:rFonts w:ascii="Arial" w:hAnsi="Arial" w:cs="Arial"/>
          <w:sz w:val="22"/>
          <w:szCs w:val="24"/>
        </w:rPr>
      </w:pPr>
      <w:r w:rsidRPr="0017017F">
        <w:rPr>
          <w:rFonts w:ascii="Arial" w:hAnsi="Arial" w:cs="Arial"/>
          <w:sz w:val="22"/>
          <w:szCs w:val="24"/>
        </w:rPr>
        <w:t xml:space="preserve">Bank Of </w:t>
      </w:r>
      <w:proofErr w:type="spellStart"/>
      <w:r w:rsidRPr="0017017F">
        <w:rPr>
          <w:rFonts w:ascii="Arial" w:hAnsi="Arial" w:cs="Arial"/>
          <w:sz w:val="22"/>
          <w:szCs w:val="24"/>
        </w:rPr>
        <w:t>Africa</w:t>
      </w:r>
      <w:proofErr w:type="spellEnd"/>
      <w:r w:rsidRPr="0017017F">
        <w:rPr>
          <w:rFonts w:ascii="Arial" w:hAnsi="Arial" w:cs="Arial"/>
          <w:sz w:val="22"/>
          <w:szCs w:val="24"/>
        </w:rPr>
        <w:t xml:space="preserve"> Cameroun (BOA Cameroun), B.P. 4593 Douala. </w:t>
      </w:r>
    </w:p>
    <w:p w:rsidR="00612C73" w:rsidRPr="0017017F" w:rsidRDefault="00612C73" w:rsidP="00612C73">
      <w:pPr>
        <w:jc w:val="both"/>
        <w:rPr>
          <w:rFonts w:ascii="Arial" w:hAnsi="Arial" w:cs="Arial"/>
          <w:b/>
          <w:sz w:val="22"/>
          <w:szCs w:val="24"/>
        </w:rPr>
      </w:pPr>
      <w:r w:rsidRPr="0017017F">
        <w:rPr>
          <w:rFonts w:ascii="Arial" w:hAnsi="Arial" w:cs="Arial"/>
          <w:b/>
          <w:sz w:val="22"/>
          <w:szCs w:val="24"/>
        </w:rPr>
        <w:t>II- Compagnies d’assurances</w:t>
      </w:r>
    </w:p>
    <w:p w:rsidR="00612C73" w:rsidRPr="0017017F" w:rsidRDefault="00612C73" w:rsidP="00612C73">
      <w:pPr>
        <w:jc w:val="both"/>
        <w:rPr>
          <w:rFonts w:ascii="Arial" w:hAnsi="Arial" w:cs="Arial"/>
          <w:sz w:val="22"/>
          <w:szCs w:val="24"/>
        </w:rPr>
      </w:pPr>
    </w:p>
    <w:p w:rsidR="00612C73" w:rsidRPr="0017017F" w:rsidRDefault="00612C73" w:rsidP="00161393">
      <w:pPr>
        <w:numPr>
          <w:ilvl w:val="0"/>
          <w:numId w:val="85"/>
        </w:numPr>
        <w:jc w:val="both"/>
        <w:rPr>
          <w:rFonts w:ascii="Arial" w:hAnsi="Arial" w:cs="Arial"/>
          <w:sz w:val="22"/>
          <w:szCs w:val="24"/>
        </w:rPr>
      </w:pPr>
      <w:proofErr w:type="spellStart"/>
      <w:r w:rsidRPr="0017017F">
        <w:rPr>
          <w:rFonts w:ascii="Arial" w:hAnsi="Arial" w:cs="Arial"/>
          <w:sz w:val="22"/>
          <w:szCs w:val="24"/>
        </w:rPr>
        <w:t>Chanas</w:t>
      </w:r>
      <w:proofErr w:type="spellEnd"/>
      <w:r w:rsidRPr="0017017F">
        <w:rPr>
          <w:rFonts w:ascii="Arial" w:hAnsi="Arial" w:cs="Arial"/>
          <w:sz w:val="22"/>
          <w:szCs w:val="24"/>
        </w:rPr>
        <w:t xml:space="preserve"> assurances; </w:t>
      </w:r>
    </w:p>
    <w:p w:rsidR="00612C73" w:rsidRPr="0017017F" w:rsidRDefault="00612C73" w:rsidP="00161393">
      <w:pPr>
        <w:numPr>
          <w:ilvl w:val="0"/>
          <w:numId w:val="85"/>
        </w:numPr>
        <w:jc w:val="both"/>
        <w:rPr>
          <w:rFonts w:ascii="Arial" w:hAnsi="Arial" w:cs="Arial"/>
          <w:sz w:val="22"/>
          <w:szCs w:val="24"/>
        </w:rPr>
      </w:pPr>
      <w:r w:rsidRPr="0017017F">
        <w:rPr>
          <w:rFonts w:ascii="Arial" w:hAnsi="Arial" w:cs="Arial"/>
          <w:sz w:val="22"/>
          <w:szCs w:val="24"/>
        </w:rPr>
        <w:t xml:space="preserve">Activa Assurances </w:t>
      </w:r>
    </w:p>
    <w:p w:rsidR="00612C73" w:rsidRPr="0017017F" w:rsidRDefault="00612C73" w:rsidP="00161393">
      <w:pPr>
        <w:numPr>
          <w:ilvl w:val="0"/>
          <w:numId w:val="85"/>
        </w:numPr>
        <w:jc w:val="both"/>
        <w:rPr>
          <w:rFonts w:ascii="Arial" w:hAnsi="Arial" w:cs="Arial"/>
          <w:sz w:val="22"/>
          <w:szCs w:val="24"/>
        </w:rPr>
      </w:pPr>
      <w:r w:rsidRPr="0017017F">
        <w:rPr>
          <w:rFonts w:ascii="Arial" w:hAnsi="Arial" w:cs="Arial"/>
          <w:sz w:val="22"/>
          <w:szCs w:val="24"/>
        </w:rPr>
        <w:t>Atlantique Assurances S .</w:t>
      </w:r>
      <w:proofErr w:type="gramStart"/>
      <w:r w:rsidRPr="0017017F">
        <w:rPr>
          <w:rFonts w:ascii="Arial" w:hAnsi="Arial" w:cs="Arial"/>
          <w:sz w:val="22"/>
          <w:szCs w:val="24"/>
        </w:rPr>
        <w:t>A.,</w:t>
      </w:r>
      <w:proofErr w:type="gramEnd"/>
      <w:r w:rsidRPr="0017017F">
        <w:rPr>
          <w:rFonts w:ascii="Arial" w:hAnsi="Arial" w:cs="Arial"/>
          <w:sz w:val="22"/>
          <w:szCs w:val="24"/>
        </w:rPr>
        <w:t xml:space="preserve"> B.P. 2933 Douala ; </w:t>
      </w:r>
    </w:p>
    <w:p w:rsidR="00612C73" w:rsidRPr="0017017F" w:rsidRDefault="00612C73" w:rsidP="00161393">
      <w:pPr>
        <w:numPr>
          <w:ilvl w:val="0"/>
          <w:numId w:val="85"/>
        </w:numPr>
        <w:jc w:val="both"/>
        <w:rPr>
          <w:rFonts w:ascii="Arial" w:hAnsi="Arial" w:cs="Arial"/>
          <w:sz w:val="22"/>
          <w:szCs w:val="24"/>
        </w:rPr>
      </w:pPr>
      <w:proofErr w:type="spellStart"/>
      <w:r w:rsidRPr="0017017F">
        <w:rPr>
          <w:rFonts w:ascii="Arial" w:hAnsi="Arial" w:cs="Arial"/>
          <w:sz w:val="22"/>
          <w:szCs w:val="24"/>
        </w:rPr>
        <w:t>ZénitheInsurance</w:t>
      </w:r>
      <w:proofErr w:type="spellEnd"/>
      <w:r w:rsidRPr="0017017F">
        <w:rPr>
          <w:rFonts w:ascii="Arial" w:hAnsi="Arial" w:cs="Arial"/>
          <w:sz w:val="22"/>
          <w:szCs w:val="24"/>
        </w:rPr>
        <w:t xml:space="preserve"> S.A. ; </w:t>
      </w:r>
    </w:p>
    <w:p w:rsidR="00612C73" w:rsidRPr="0017017F" w:rsidRDefault="00612C73" w:rsidP="00161393">
      <w:pPr>
        <w:numPr>
          <w:ilvl w:val="0"/>
          <w:numId w:val="85"/>
        </w:numPr>
        <w:jc w:val="both"/>
        <w:rPr>
          <w:rFonts w:ascii="Arial" w:hAnsi="Arial" w:cs="Arial"/>
          <w:sz w:val="22"/>
          <w:szCs w:val="24"/>
        </w:rPr>
      </w:pPr>
      <w:r w:rsidRPr="0017017F">
        <w:rPr>
          <w:rFonts w:ascii="Arial" w:hAnsi="Arial" w:cs="Arial"/>
          <w:sz w:val="22"/>
          <w:szCs w:val="24"/>
        </w:rPr>
        <w:t xml:space="preserve">Pro-Assur S.A ; </w:t>
      </w:r>
    </w:p>
    <w:p w:rsidR="00612C73" w:rsidRPr="0017017F" w:rsidRDefault="00612C73" w:rsidP="00161393">
      <w:pPr>
        <w:numPr>
          <w:ilvl w:val="0"/>
          <w:numId w:val="85"/>
        </w:numPr>
        <w:jc w:val="both"/>
        <w:rPr>
          <w:rFonts w:ascii="Arial" w:hAnsi="Arial" w:cs="Arial"/>
          <w:sz w:val="22"/>
          <w:szCs w:val="24"/>
        </w:rPr>
      </w:pPr>
      <w:proofErr w:type="spellStart"/>
      <w:r w:rsidRPr="0017017F">
        <w:rPr>
          <w:rFonts w:ascii="Arial" w:hAnsi="Arial" w:cs="Arial"/>
          <w:sz w:val="22"/>
          <w:szCs w:val="24"/>
        </w:rPr>
        <w:t>Aréa</w:t>
      </w:r>
      <w:proofErr w:type="spellEnd"/>
      <w:r w:rsidRPr="0017017F">
        <w:rPr>
          <w:rFonts w:ascii="Arial" w:hAnsi="Arial" w:cs="Arial"/>
          <w:sz w:val="22"/>
          <w:szCs w:val="24"/>
        </w:rPr>
        <w:t xml:space="preserve"> Assurances S.A, </w:t>
      </w:r>
      <w:proofErr w:type="gramStart"/>
      <w:r w:rsidRPr="0017017F">
        <w:rPr>
          <w:rFonts w:ascii="Arial" w:hAnsi="Arial" w:cs="Arial"/>
          <w:sz w:val="22"/>
          <w:szCs w:val="24"/>
        </w:rPr>
        <w:t>B.P .</w:t>
      </w:r>
      <w:proofErr w:type="gramEnd"/>
      <w:r w:rsidRPr="0017017F">
        <w:rPr>
          <w:rFonts w:ascii="Arial" w:hAnsi="Arial" w:cs="Arial"/>
          <w:sz w:val="22"/>
          <w:szCs w:val="24"/>
        </w:rPr>
        <w:t xml:space="preserve"> 1531 Douala ; </w:t>
      </w:r>
    </w:p>
    <w:p w:rsidR="00612C73" w:rsidRPr="0017017F" w:rsidRDefault="00612C73" w:rsidP="00161393">
      <w:pPr>
        <w:numPr>
          <w:ilvl w:val="0"/>
          <w:numId w:val="85"/>
        </w:numPr>
        <w:jc w:val="both"/>
        <w:rPr>
          <w:rFonts w:ascii="Arial" w:hAnsi="Arial" w:cs="Arial"/>
          <w:sz w:val="22"/>
          <w:szCs w:val="24"/>
        </w:rPr>
      </w:pPr>
      <w:r w:rsidRPr="0017017F">
        <w:rPr>
          <w:rFonts w:ascii="Arial" w:hAnsi="Arial" w:cs="Arial"/>
          <w:sz w:val="22"/>
          <w:szCs w:val="24"/>
        </w:rPr>
        <w:t xml:space="preserve">Bénéficial General </w:t>
      </w:r>
      <w:proofErr w:type="spellStart"/>
      <w:r w:rsidRPr="0017017F">
        <w:rPr>
          <w:rFonts w:ascii="Arial" w:hAnsi="Arial" w:cs="Arial"/>
          <w:sz w:val="22"/>
          <w:szCs w:val="24"/>
        </w:rPr>
        <w:t>Insurance</w:t>
      </w:r>
      <w:proofErr w:type="spellEnd"/>
      <w:r w:rsidRPr="0017017F">
        <w:rPr>
          <w:rFonts w:ascii="Arial" w:hAnsi="Arial" w:cs="Arial"/>
          <w:sz w:val="22"/>
          <w:szCs w:val="24"/>
        </w:rPr>
        <w:t xml:space="preserve"> S .</w:t>
      </w:r>
      <w:proofErr w:type="gramStart"/>
      <w:r w:rsidRPr="0017017F">
        <w:rPr>
          <w:rFonts w:ascii="Arial" w:hAnsi="Arial" w:cs="Arial"/>
          <w:sz w:val="22"/>
          <w:szCs w:val="24"/>
        </w:rPr>
        <w:t>A.,</w:t>
      </w:r>
      <w:proofErr w:type="gramEnd"/>
      <w:r w:rsidRPr="0017017F">
        <w:rPr>
          <w:rFonts w:ascii="Arial" w:hAnsi="Arial" w:cs="Arial"/>
          <w:sz w:val="22"/>
          <w:szCs w:val="24"/>
        </w:rPr>
        <w:t xml:space="preserve"> B.P. 2328 Douala ; </w:t>
      </w:r>
    </w:p>
    <w:p w:rsidR="00612C73" w:rsidRPr="0017017F" w:rsidRDefault="00612C73" w:rsidP="00161393">
      <w:pPr>
        <w:numPr>
          <w:ilvl w:val="0"/>
          <w:numId w:val="85"/>
        </w:numPr>
        <w:jc w:val="both"/>
        <w:rPr>
          <w:rFonts w:ascii="Arial" w:hAnsi="Arial" w:cs="Arial"/>
          <w:sz w:val="22"/>
          <w:szCs w:val="24"/>
        </w:rPr>
      </w:pPr>
      <w:r w:rsidRPr="0017017F">
        <w:rPr>
          <w:rFonts w:ascii="Arial" w:hAnsi="Arial" w:cs="Arial"/>
          <w:sz w:val="22"/>
          <w:szCs w:val="24"/>
        </w:rPr>
        <w:t xml:space="preserve">CPA S.A., B.BP. 54Douala ; </w:t>
      </w:r>
    </w:p>
    <w:p w:rsidR="00612C73" w:rsidRPr="0017017F" w:rsidRDefault="00612C73" w:rsidP="00161393">
      <w:pPr>
        <w:numPr>
          <w:ilvl w:val="0"/>
          <w:numId w:val="85"/>
        </w:numPr>
        <w:jc w:val="both"/>
        <w:rPr>
          <w:rFonts w:ascii="Arial" w:hAnsi="Arial" w:cs="Arial"/>
          <w:sz w:val="22"/>
          <w:szCs w:val="24"/>
        </w:rPr>
      </w:pPr>
      <w:proofErr w:type="spellStart"/>
      <w:r w:rsidRPr="0017017F">
        <w:rPr>
          <w:rFonts w:ascii="Arial" w:hAnsi="Arial" w:cs="Arial"/>
          <w:sz w:val="22"/>
          <w:szCs w:val="24"/>
        </w:rPr>
        <w:t>Nsia</w:t>
      </w:r>
      <w:proofErr w:type="spellEnd"/>
      <w:r w:rsidRPr="0017017F">
        <w:rPr>
          <w:rFonts w:ascii="Arial" w:hAnsi="Arial" w:cs="Arial"/>
          <w:sz w:val="22"/>
          <w:szCs w:val="24"/>
        </w:rPr>
        <w:t xml:space="preserve"> Assurances S.A., B.P. 2759 Douala ; </w:t>
      </w:r>
    </w:p>
    <w:p w:rsidR="00612C73" w:rsidRPr="0017017F" w:rsidRDefault="00612C73" w:rsidP="00161393">
      <w:pPr>
        <w:numPr>
          <w:ilvl w:val="0"/>
          <w:numId w:val="85"/>
        </w:numPr>
        <w:jc w:val="both"/>
        <w:rPr>
          <w:rFonts w:ascii="Arial" w:hAnsi="Arial" w:cs="Arial"/>
          <w:sz w:val="22"/>
          <w:szCs w:val="24"/>
        </w:rPr>
      </w:pPr>
      <w:r w:rsidRPr="0017017F">
        <w:rPr>
          <w:rFonts w:ascii="Arial" w:hAnsi="Arial" w:cs="Arial"/>
          <w:sz w:val="22"/>
          <w:szCs w:val="24"/>
        </w:rPr>
        <w:t xml:space="preserve">SAAR S.A., B.P. 1011 Douala ; </w:t>
      </w:r>
    </w:p>
    <w:p w:rsidR="00612C73" w:rsidRPr="0017017F" w:rsidRDefault="00612C73" w:rsidP="00161393">
      <w:pPr>
        <w:numPr>
          <w:ilvl w:val="0"/>
          <w:numId w:val="85"/>
        </w:numPr>
        <w:jc w:val="both"/>
        <w:rPr>
          <w:rFonts w:ascii="Arial" w:hAnsi="Arial" w:cs="Arial"/>
          <w:sz w:val="22"/>
          <w:szCs w:val="24"/>
        </w:rPr>
      </w:pPr>
      <w:proofErr w:type="spellStart"/>
      <w:r w:rsidRPr="0017017F">
        <w:rPr>
          <w:rFonts w:ascii="Arial" w:hAnsi="Arial" w:cs="Arial"/>
          <w:sz w:val="22"/>
          <w:szCs w:val="24"/>
        </w:rPr>
        <w:t>Saham</w:t>
      </w:r>
      <w:proofErr w:type="spellEnd"/>
      <w:r w:rsidRPr="0017017F">
        <w:rPr>
          <w:rFonts w:ascii="Arial" w:hAnsi="Arial" w:cs="Arial"/>
          <w:sz w:val="22"/>
          <w:szCs w:val="24"/>
        </w:rPr>
        <w:t xml:space="preserve"> Assurances S.A., B.P. 11315 Douala ; </w:t>
      </w:r>
    </w:p>
    <w:p w:rsidR="00612C73" w:rsidRPr="0017017F" w:rsidRDefault="00612C73" w:rsidP="00612C73">
      <w:pPr>
        <w:jc w:val="both"/>
        <w:rPr>
          <w:rFonts w:ascii="Arial" w:hAnsi="Arial" w:cs="Arial"/>
          <w:sz w:val="22"/>
          <w:szCs w:val="24"/>
        </w:rPr>
      </w:pPr>
    </w:p>
    <w:p w:rsidR="00612C73" w:rsidRPr="0017017F" w:rsidRDefault="00612C73" w:rsidP="00612C73">
      <w:pPr>
        <w:jc w:val="both"/>
        <w:rPr>
          <w:rFonts w:ascii="Arial" w:hAnsi="Arial" w:cs="Arial"/>
          <w:sz w:val="22"/>
          <w:szCs w:val="24"/>
        </w:rPr>
      </w:pPr>
    </w:p>
    <w:p w:rsidR="00612C73" w:rsidRPr="00686823" w:rsidRDefault="00612C73" w:rsidP="00612C73">
      <w:pPr>
        <w:jc w:val="both"/>
        <w:rPr>
          <w:rFonts w:ascii="Arial" w:hAnsi="Arial" w:cs="Arial"/>
          <w:sz w:val="22"/>
          <w:szCs w:val="24"/>
        </w:rPr>
      </w:pPr>
      <w:r w:rsidRPr="0017017F">
        <w:rPr>
          <w:rFonts w:ascii="Arial" w:hAnsi="Arial" w:cs="Arial"/>
          <w:b/>
          <w:sz w:val="22"/>
          <w:szCs w:val="24"/>
          <w:u w:val="single"/>
        </w:rPr>
        <w:t xml:space="preserve">NB </w:t>
      </w:r>
      <w:r w:rsidRPr="0017017F">
        <w:rPr>
          <w:rFonts w:ascii="Arial" w:hAnsi="Arial" w:cs="Arial"/>
          <w:sz w:val="22"/>
          <w:szCs w:val="24"/>
        </w:rPr>
        <w:t>: Cette liste étant évolutive, le Maître d’Ouvrage ou le Maître d’Ouvrage devra s’assurer lors de l’élaboration du DAO qu’il s’agit de la dernière actualisation du Mi</w:t>
      </w:r>
      <w:r>
        <w:rPr>
          <w:rFonts w:ascii="Arial" w:hAnsi="Arial" w:cs="Arial"/>
          <w:sz w:val="22"/>
          <w:szCs w:val="24"/>
        </w:rPr>
        <w:t>nistre en charge des Finances.</w:t>
      </w:r>
    </w:p>
    <w:p w:rsidR="001F2DAF" w:rsidRPr="007C08D2" w:rsidRDefault="001F2DAF" w:rsidP="00612C73">
      <w:pPr>
        <w:pStyle w:val="Corpsdetexte"/>
        <w:tabs>
          <w:tab w:val="center" w:pos="1560"/>
          <w:tab w:val="center" w:pos="7797"/>
        </w:tabs>
        <w:rPr>
          <w:sz w:val="24"/>
          <w:szCs w:val="24"/>
        </w:rPr>
      </w:pPr>
    </w:p>
    <w:sectPr w:rsidR="001F2DAF" w:rsidRPr="007C08D2" w:rsidSect="00612C73">
      <w:headerReference w:type="default" r:id="rId25"/>
      <w:footerReference w:type="default" r:id="rId26"/>
      <w:pgSz w:w="11906" w:h="16838"/>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953" w:rsidRDefault="00AF5953">
      <w:r>
        <w:separator/>
      </w:r>
    </w:p>
  </w:endnote>
  <w:endnote w:type="continuationSeparator" w:id="1">
    <w:p w:rsidR="00AF5953" w:rsidRDefault="00AF595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pStyle w:val="Pieddepage"/>
      <w:jc w:val="right"/>
    </w:pPr>
    <w:r>
      <w:rPr>
        <w:noProof/>
      </w:rPr>
      <w:fldChar w:fldCharType="begin"/>
    </w:r>
    <w:r>
      <w:rPr>
        <w:noProof/>
      </w:rPr>
      <w:instrText xml:space="preserve"> PAGE   \* MERGEFORMAT </w:instrText>
    </w:r>
    <w:r>
      <w:rPr>
        <w:noProof/>
      </w:rPr>
      <w:fldChar w:fldCharType="separate"/>
    </w:r>
    <w:r w:rsidR="007D41C1">
      <w:rPr>
        <w:noProof/>
      </w:rPr>
      <w:t>4</w:t>
    </w:r>
    <w:r>
      <w:rPr>
        <w:noProof/>
      </w:rPr>
      <w:fldChar w:fldCharType="end"/>
    </w:r>
  </w:p>
  <w:p w:rsidR="00AF5953" w:rsidRDefault="00AF5953" w:rsidP="00335EB3">
    <w:pPr>
      <w:pStyle w:val="Pieddepage"/>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pStyle w:val="Pieddepage"/>
      <w:jc w:val="center"/>
    </w:pPr>
    <w:r>
      <w:rPr>
        <w:noProof/>
      </w:rPr>
      <w:fldChar w:fldCharType="begin"/>
    </w:r>
    <w:r>
      <w:rPr>
        <w:noProof/>
      </w:rPr>
      <w:instrText xml:space="preserve"> PAGE </w:instrText>
    </w:r>
    <w:r>
      <w:rPr>
        <w:noProof/>
      </w:rPr>
      <w:fldChar w:fldCharType="separate"/>
    </w:r>
    <w:r w:rsidR="00DA0095">
      <w:rPr>
        <w:noProof/>
      </w:rPr>
      <w:t>101</w:t>
    </w:r>
    <w:r>
      <w:rPr>
        <w:noProof/>
      </w:rPr>
      <w:fldChar w:fldCharType="end"/>
    </w:r>
  </w:p>
  <w:p w:rsidR="00AF5953" w:rsidRDefault="00AF595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pStyle w:val="Pieddepage"/>
      <w:jc w:val="center"/>
    </w:pPr>
    <w:r>
      <w:rPr>
        <w:noProof/>
      </w:rPr>
      <w:fldChar w:fldCharType="begin"/>
    </w:r>
    <w:r>
      <w:rPr>
        <w:noProof/>
      </w:rPr>
      <w:instrText xml:space="preserve"> PAGE </w:instrText>
    </w:r>
    <w:r>
      <w:rPr>
        <w:noProof/>
      </w:rPr>
      <w:fldChar w:fldCharType="separate"/>
    </w:r>
    <w:r>
      <w:rPr>
        <w:noProof/>
      </w:rPr>
      <w:t>98</w:t>
    </w:r>
    <w:r>
      <w:rPr>
        <w:noProof/>
      </w:rPr>
      <w:fldChar w:fldCharType="end"/>
    </w:r>
  </w:p>
  <w:p w:rsidR="00AF5953" w:rsidRDefault="00AF5953">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pStyle w:val="Pieddepage"/>
      <w:jc w:val="center"/>
    </w:pPr>
    <w:r>
      <w:rPr>
        <w:noProof/>
      </w:rPr>
      <w:fldChar w:fldCharType="begin"/>
    </w:r>
    <w:r>
      <w:rPr>
        <w:noProof/>
      </w:rPr>
      <w:instrText xml:space="preserve"> PAGE </w:instrText>
    </w:r>
    <w:r>
      <w:rPr>
        <w:noProof/>
      </w:rPr>
      <w:fldChar w:fldCharType="separate"/>
    </w:r>
    <w:r w:rsidR="00DA0095">
      <w:rPr>
        <w:noProof/>
      </w:rPr>
      <w:t>102</w:t>
    </w:r>
    <w:r>
      <w:rPr>
        <w:noProof/>
      </w:rPr>
      <w:fldChar w:fldCharType="end"/>
    </w:r>
  </w:p>
  <w:p w:rsidR="00AF5953" w:rsidRDefault="00AF5953">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jc w:val="right"/>
    </w:pPr>
    <w:fldSimple w:instr=" PAGE   \* MERGEFORMAT ">
      <w:r>
        <w:t>158</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jc w:val="right"/>
    </w:pPr>
    <w:r>
      <w:rPr>
        <w:noProof/>
      </w:rPr>
      <w:fldChar w:fldCharType="begin"/>
    </w:r>
    <w:r>
      <w:rPr>
        <w:noProof/>
      </w:rPr>
      <w:instrText xml:space="preserve"> PAGE   \* MERGEFORMAT </w:instrText>
    </w:r>
    <w:r>
      <w:rPr>
        <w:noProof/>
      </w:rPr>
      <w:fldChar w:fldCharType="separate"/>
    </w:r>
    <w:r w:rsidR="00DA0095">
      <w:rPr>
        <w:noProof/>
      </w:rPr>
      <w:t>106</w:t>
    </w:r>
    <w:r>
      <w:rPr>
        <w:noProof/>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jc w:val="right"/>
    </w:pPr>
    <w:r>
      <w:rPr>
        <w:noProof/>
      </w:rPr>
      <w:fldChar w:fldCharType="begin"/>
    </w:r>
    <w:r>
      <w:rPr>
        <w:noProof/>
      </w:rPr>
      <w:instrText xml:space="preserve"> PAGE   \* MERGEFORMAT </w:instrText>
    </w:r>
    <w:r>
      <w:rPr>
        <w:noProof/>
      </w:rPr>
      <w:fldChar w:fldCharType="separate"/>
    </w:r>
    <w:r w:rsidR="00DA0095">
      <w:rPr>
        <w:noProof/>
      </w:rPr>
      <w:t>113</w:t>
    </w:r>
    <w:r>
      <w:rPr>
        <w:noProof/>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pStyle w:val="Pieddepage"/>
      <w:jc w:val="center"/>
    </w:pPr>
    <w:r>
      <w:rPr>
        <w:noProof/>
      </w:rPr>
      <w:fldChar w:fldCharType="begin"/>
    </w:r>
    <w:r>
      <w:rPr>
        <w:noProof/>
      </w:rPr>
      <w:instrText xml:space="preserve"> PAGE </w:instrText>
    </w:r>
    <w:r>
      <w:rPr>
        <w:noProof/>
      </w:rPr>
      <w:fldChar w:fldCharType="separate"/>
    </w:r>
    <w:r w:rsidR="00DA0095">
      <w:rPr>
        <w:noProof/>
      </w:rPr>
      <w:t>115</w:t>
    </w:r>
    <w:r>
      <w:rPr>
        <w:noProof/>
      </w:rPr>
      <w:fldChar w:fldCharType="end"/>
    </w:r>
  </w:p>
  <w:p w:rsidR="00AF5953" w:rsidRDefault="00AF59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953" w:rsidRDefault="00AF5953">
      <w:r>
        <w:rPr>
          <w:color w:val="000000"/>
        </w:rPr>
        <w:separator/>
      </w:r>
    </w:p>
  </w:footnote>
  <w:footnote w:type="continuationSeparator" w:id="1">
    <w:p w:rsidR="00AF5953" w:rsidRDefault="00AF5953">
      <w:r>
        <w:continuationSeparator/>
      </w:r>
    </w:p>
  </w:footnote>
  <w:footnote w:id="2">
    <w:p w:rsidR="00AF5953" w:rsidRDefault="00AF5953" w:rsidP="00D064C3">
      <w:pPr>
        <w:pStyle w:val="Notedebasdepage"/>
      </w:pPr>
      <w:r>
        <w:rPr>
          <w:rStyle w:val="Appelnotedebasdep"/>
        </w:rPr>
        <w:footnoteRef/>
      </w:r>
      <w:r>
        <w:t xml:space="preserve"> Pour chaque critère, définir des sous critères.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pStyle w:val="En-tte"/>
    </w:pPr>
    <w:r>
      <w:rPr>
        <w:noProof/>
      </w:rPr>
      <w:pict>
        <v:shapetype id="_x0000_t202" coordsize="21600,21600" o:spt="202" path="m,l,21600r21600,l21600,xe">
          <v:stroke joinstyle="miter"/>
          <v:path gradientshapeok="t" o:connecttype="rect"/>
        </v:shapetype>
        <v:shape id="Zone de texte 1" o:spid="_x0000_s4098" type="#_x0000_t202" style="position:absolute;margin-left:0;margin-top:.05pt;width:25.65pt;height:16.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" filled="f" stroked="f">
          <v:path arrowok="t"/>
          <v:textbox style="mso-fit-shape-to-text:t" inset="0,0,0,0">
            <w:txbxContent>
              <w:p w:rsidR="00AF5953" w:rsidRDefault="00AF5953">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pStyle w:val="En-tte"/>
    </w:pPr>
    <w:r>
      <w:rPr>
        <w:noProof/>
      </w:rPr>
      <w:pict>
        <v:shapetype id="_x0000_t202" coordsize="21600,21600" o:spt="202" path="m,l,21600r21600,l21600,xe">
          <v:stroke joinstyle="miter"/>
          <v:path gradientshapeok="t" o:connecttype="rect"/>
        </v:shapetype>
        <v:shape id="Zone de texte 13" o:spid="_x0000_s4097" type="#_x0000_t202" style="position:absolute;margin-left:0;margin-top:.05pt;width:25.65pt;height:16.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" filled="f" stroked="f">
          <v:path arrowok="t"/>
          <v:textbox style="mso-fit-shape-to-text:t" inset="0,0,0,0">
            <w:txbxContent>
              <w:p w:rsidR="00AF5953" w:rsidRDefault="00AF5953">
                <w:pPr>
                  <w:pStyle w:val="En-tte"/>
                  <w:ind w:right="360"/>
                </w:pPr>
              </w:p>
            </w:txbxContent>
          </v:textbox>
          <w10:wrap type="square" anchorx="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953" w:rsidRDefault="00AF595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176"/>
    <w:multiLevelType w:val="hybridMultilevel"/>
    <w:tmpl w:val="FBFA2BB0"/>
    <w:lvl w:ilvl="0" w:tplc="4DD2F7EA">
      <w:start w:val="1"/>
      <w:numFmt w:val="bullet"/>
      <w:lvlText w:val="•"/>
      <w:lvlJc w:val="left"/>
      <w:pPr>
        <w:ind w:left="6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742458C">
      <w:start w:val="1"/>
      <w:numFmt w:val="bullet"/>
      <w:lvlText w:val="o"/>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E2C19BE">
      <w:start w:val="1"/>
      <w:numFmt w:val="bullet"/>
      <w:lvlText w:val="▪"/>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FE409B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D0039FA">
      <w:start w:val="1"/>
      <w:numFmt w:val="bullet"/>
      <w:lvlText w:val="o"/>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08022AA">
      <w:start w:val="1"/>
      <w:numFmt w:val="bullet"/>
      <w:lvlText w:val="▪"/>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6EC5C8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2AA552">
      <w:start w:val="1"/>
      <w:numFmt w:val="bullet"/>
      <w:lvlText w:val="o"/>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24A3CAA">
      <w:start w:val="1"/>
      <w:numFmt w:val="bullet"/>
      <w:lvlText w:val="▪"/>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4254001"/>
    <w:multiLevelType w:val="multilevel"/>
    <w:tmpl w:val="E4AA125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47525AD"/>
    <w:multiLevelType w:val="multilevel"/>
    <w:tmpl w:val="D944C7C2"/>
    <w:lvl w:ilvl="0">
      <w:start w:val="6"/>
      <w:numFmt w:val="decimal"/>
      <w:lvlText w:val="%1."/>
      <w:lvlJc w:val="left"/>
      <w:pPr>
        <w:ind w:left="360" w:hanging="360"/>
      </w:pPr>
      <w:rPr>
        <w:rFonts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3">
    <w:nsid w:val="04ED2E9A"/>
    <w:multiLevelType w:val="multilevel"/>
    <w:tmpl w:val="0C44023E"/>
    <w:lvl w:ilvl="0">
      <w:start w:val="29"/>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0540277B"/>
    <w:multiLevelType w:val="hybridMultilevel"/>
    <w:tmpl w:val="8BBC3B6A"/>
    <w:lvl w:ilvl="0" w:tplc="ADC4C1A6">
      <w:start w:val="4"/>
      <w:numFmt w:val="lowerLetter"/>
      <w:lvlText w:val="%1."/>
      <w:lvlJc w:val="left"/>
      <w:pPr>
        <w:ind w:left="7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74C07DD0">
      <w:start w:val="1"/>
      <w:numFmt w:val="lowerLetter"/>
      <w:lvlText w:val="%2"/>
      <w:lvlJc w:val="left"/>
      <w:pPr>
        <w:ind w:left="11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0FA8EA78">
      <w:start w:val="1"/>
      <w:numFmt w:val="lowerRoman"/>
      <w:lvlText w:val="%3"/>
      <w:lvlJc w:val="left"/>
      <w:pPr>
        <w:ind w:left="18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94CA98B0">
      <w:start w:val="1"/>
      <w:numFmt w:val="decimal"/>
      <w:lvlText w:val="%4"/>
      <w:lvlJc w:val="left"/>
      <w:pPr>
        <w:ind w:left="25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1F821060">
      <w:start w:val="1"/>
      <w:numFmt w:val="lowerLetter"/>
      <w:lvlText w:val="%5"/>
      <w:lvlJc w:val="left"/>
      <w:pPr>
        <w:ind w:left="33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B024F98C">
      <w:start w:val="1"/>
      <w:numFmt w:val="lowerRoman"/>
      <w:lvlText w:val="%6"/>
      <w:lvlJc w:val="left"/>
      <w:pPr>
        <w:ind w:left="40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26ACBD2">
      <w:start w:val="1"/>
      <w:numFmt w:val="decimal"/>
      <w:lvlText w:val="%7"/>
      <w:lvlJc w:val="left"/>
      <w:pPr>
        <w:ind w:left="47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E3DC0A7A">
      <w:start w:val="1"/>
      <w:numFmt w:val="lowerLetter"/>
      <w:lvlText w:val="%8"/>
      <w:lvlJc w:val="left"/>
      <w:pPr>
        <w:ind w:left="54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6A442FE6">
      <w:start w:val="1"/>
      <w:numFmt w:val="lowerRoman"/>
      <w:lvlText w:val="%9"/>
      <w:lvlJc w:val="left"/>
      <w:pPr>
        <w:ind w:left="618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5">
    <w:nsid w:val="06551CF0"/>
    <w:multiLevelType w:val="multilevel"/>
    <w:tmpl w:val="2A94DFE6"/>
    <w:lvl w:ilvl="0">
      <w:start w:val="9"/>
      <w:numFmt w:val="decimal"/>
      <w:lvlText w:val="%1."/>
      <w:lvlJc w:val="left"/>
      <w:pPr>
        <w:ind w:left="360" w:hanging="360"/>
      </w:pPr>
      <w:rPr>
        <w:rFonts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6">
    <w:nsid w:val="065A5815"/>
    <w:multiLevelType w:val="hybridMultilevel"/>
    <w:tmpl w:val="AD08A788"/>
    <w:lvl w:ilvl="0" w:tplc="9CC81FA4">
      <w:start w:val="1"/>
      <w:numFmt w:val="lowerLetter"/>
      <w:lvlText w:val="%1."/>
      <w:lvlJc w:val="left"/>
      <w:pPr>
        <w:ind w:left="7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49695FC">
      <w:start w:val="1"/>
      <w:numFmt w:val="lowerLetter"/>
      <w:lvlText w:val="%2"/>
      <w:lvlJc w:val="left"/>
      <w:pPr>
        <w:ind w:left="1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CB4E7C2">
      <w:start w:val="1"/>
      <w:numFmt w:val="lowerRoman"/>
      <w:lvlText w:val="%3"/>
      <w:lvlJc w:val="left"/>
      <w:pPr>
        <w:ind w:left="25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2049F44">
      <w:start w:val="1"/>
      <w:numFmt w:val="decimal"/>
      <w:lvlText w:val="%4"/>
      <w:lvlJc w:val="left"/>
      <w:pPr>
        <w:ind w:left="33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07A1420">
      <w:start w:val="1"/>
      <w:numFmt w:val="lowerLetter"/>
      <w:lvlText w:val="%5"/>
      <w:lvlJc w:val="left"/>
      <w:pPr>
        <w:ind w:left="4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06A8BBC">
      <w:start w:val="1"/>
      <w:numFmt w:val="lowerRoman"/>
      <w:lvlText w:val="%6"/>
      <w:lvlJc w:val="left"/>
      <w:pPr>
        <w:ind w:left="47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58208BE">
      <w:start w:val="1"/>
      <w:numFmt w:val="decimal"/>
      <w:lvlText w:val="%7"/>
      <w:lvlJc w:val="left"/>
      <w:pPr>
        <w:ind w:left="54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A5E143E">
      <w:start w:val="1"/>
      <w:numFmt w:val="lowerLetter"/>
      <w:lvlText w:val="%8"/>
      <w:lvlJc w:val="left"/>
      <w:pPr>
        <w:ind w:left="61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8EA6568">
      <w:start w:val="1"/>
      <w:numFmt w:val="lowerRoman"/>
      <w:lvlText w:val="%9"/>
      <w:lvlJc w:val="left"/>
      <w:pPr>
        <w:ind w:left="690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066043A4"/>
    <w:multiLevelType w:val="hybridMultilevel"/>
    <w:tmpl w:val="3C2A7356"/>
    <w:lvl w:ilvl="0" w:tplc="38C8C4E8">
      <w:start w:val="1"/>
      <w:numFmt w:val="upperLetter"/>
      <w:lvlText w:val="%1."/>
      <w:lvlJc w:val="left"/>
      <w:pPr>
        <w:ind w:left="23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D8042AA">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6180418">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3B8CA0E">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E947332">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862FEBA">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064E38E">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4265840">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7B6CB92">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
    <w:nsid w:val="07877433"/>
    <w:multiLevelType w:val="multilevel"/>
    <w:tmpl w:val="A6C20D06"/>
    <w:lvl w:ilvl="0">
      <w:start w:val="15"/>
      <w:numFmt w:val="decimal"/>
      <w:lvlText w:val="%1."/>
      <w:lvlJc w:val="left"/>
      <w:pPr>
        <w:ind w:left="360" w:hanging="360"/>
      </w:pPr>
      <w:rPr>
        <w:rFonts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9">
    <w:nsid w:val="0887624B"/>
    <w:multiLevelType w:val="hybridMultilevel"/>
    <w:tmpl w:val="3418D190"/>
    <w:lvl w:ilvl="0" w:tplc="394803E0">
      <w:start w:val="1"/>
      <w:numFmt w:val="lowerLetter"/>
      <w:lvlText w:val="%1)"/>
      <w:lvlJc w:val="left"/>
      <w:pPr>
        <w:ind w:left="797"/>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1" w:tplc="218AF75A">
      <w:start w:val="1"/>
      <w:numFmt w:val="lowerLetter"/>
      <w:lvlText w:val="%2"/>
      <w:lvlJc w:val="left"/>
      <w:pPr>
        <w:ind w:left="1517"/>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2" w:tplc="C7AA4898">
      <w:start w:val="1"/>
      <w:numFmt w:val="lowerRoman"/>
      <w:lvlText w:val="%3"/>
      <w:lvlJc w:val="left"/>
      <w:pPr>
        <w:ind w:left="2237"/>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7ADCA914">
      <w:start w:val="1"/>
      <w:numFmt w:val="decimal"/>
      <w:lvlText w:val="%4"/>
      <w:lvlJc w:val="left"/>
      <w:pPr>
        <w:ind w:left="2957"/>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DEC24C16">
      <w:start w:val="1"/>
      <w:numFmt w:val="lowerLetter"/>
      <w:lvlText w:val="%5"/>
      <w:lvlJc w:val="left"/>
      <w:pPr>
        <w:ind w:left="3677"/>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6C70A72A">
      <w:start w:val="1"/>
      <w:numFmt w:val="lowerRoman"/>
      <w:lvlText w:val="%6"/>
      <w:lvlJc w:val="left"/>
      <w:pPr>
        <w:ind w:left="4397"/>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974840F2">
      <w:start w:val="1"/>
      <w:numFmt w:val="decimal"/>
      <w:lvlText w:val="%7"/>
      <w:lvlJc w:val="left"/>
      <w:pPr>
        <w:ind w:left="5117"/>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E84C72D4">
      <w:start w:val="1"/>
      <w:numFmt w:val="lowerLetter"/>
      <w:lvlText w:val="%8"/>
      <w:lvlJc w:val="left"/>
      <w:pPr>
        <w:ind w:left="5837"/>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8F786B7A">
      <w:start w:val="1"/>
      <w:numFmt w:val="lowerRoman"/>
      <w:lvlText w:val="%9"/>
      <w:lvlJc w:val="left"/>
      <w:pPr>
        <w:ind w:left="6557"/>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10">
    <w:nsid w:val="08C94122"/>
    <w:multiLevelType w:val="multilevel"/>
    <w:tmpl w:val="0F082A24"/>
    <w:lvl w:ilvl="0">
      <w:start w:val="18"/>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3"/>
      <w:numFmt w:val="decimal"/>
      <w:lvlRestart w:val="0"/>
      <w:lvlText w:val="%1.%2."/>
      <w:lvlJc w:val="left"/>
      <w:pPr>
        <w:ind w:left="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08CE7E95"/>
    <w:multiLevelType w:val="hybridMultilevel"/>
    <w:tmpl w:val="D490164E"/>
    <w:lvl w:ilvl="0" w:tplc="23004138">
      <w:start w:val="1"/>
      <w:numFmt w:val="lowerLetter"/>
      <w:lvlText w:val="%1."/>
      <w:lvlJc w:val="left"/>
      <w:pPr>
        <w:ind w:left="2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EA6966">
      <w:start w:val="1"/>
      <w:numFmt w:val="lowerLetter"/>
      <w:lvlText w:val="%2"/>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0326CA6">
      <w:start w:val="1"/>
      <w:numFmt w:val="lowerRoman"/>
      <w:lvlText w:val="%3"/>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D3EFC46">
      <w:start w:val="1"/>
      <w:numFmt w:val="decimal"/>
      <w:lvlText w:val="%4"/>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02F222">
      <w:start w:val="1"/>
      <w:numFmt w:val="lowerLetter"/>
      <w:lvlText w:val="%5"/>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3580F9C">
      <w:start w:val="1"/>
      <w:numFmt w:val="lowerRoman"/>
      <w:lvlText w:val="%6"/>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414E93A">
      <w:start w:val="1"/>
      <w:numFmt w:val="decimal"/>
      <w:lvlText w:val="%7"/>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1A0DE4">
      <w:start w:val="1"/>
      <w:numFmt w:val="lowerLetter"/>
      <w:lvlText w:val="%8"/>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9C8B988">
      <w:start w:val="1"/>
      <w:numFmt w:val="lowerRoman"/>
      <w:lvlText w:val="%9"/>
      <w:lvlJc w:val="left"/>
      <w:pPr>
        <w:ind w:left="6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08FE31A6"/>
    <w:multiLevelType w:val="multilevel"/>
    <w:tmpl w:val="EA2C3F38"/>
    <w:lvl w:ilvl="0">
      <w:start w:val="24"/>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5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09220B80"/>
    <w:multiLevelType w:val="hybridMultilevel"/>
    <w:tmpl w:val="A23E9AC4"/>
    <w:lvl w:ilvl="0" w:tplc="D10A052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744828">
      <w:start w:val="1"/>
      <w:numFmt w:val="bullet"/>
      <w:lvlText w:val="o"/>
      <w:lvlJc w:val="left"/>
      <w:pPr>
        <w:ind w:left="5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4D4E174">
      <w:start w:val="1"/>
      <w:numFmt w:val="bullet"/>
      <w:lvlRestart w:val="0"/>
      <w:lvlText w:val="•"/>
      <w:lvlJc w:val="left"/>
      <w:pPr>
        <w:ind w:left="7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0508A8E">
      <w:start w:val="1"/>
      <w:numFmt w:val="bullet"/>
      <w:lvlText w:val="•"/>
      <w:lvlJc w:val="left"/>
      <w:pPr>
        <w:ind w:left="15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81E3204">
      <w:start w:val="1"/>
      <w:numFmt w:val="bullet"/>
      <w:lvlText w:val="o"/>
      <w:lvlJc w:val="left"/>
      <w:pPr>
        <w:ind w:left="2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A1E4E36">
      <w:start w:val="1"/>
      <w:numFmt w:val="bullet"/>
      <w:lvlText w:val="▪"/>
      <w:lvlJc w:val="left"/>
      <w:pPr>
        <w:ind w:left="29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2E62C30">
      <w:start w:val="1"/>
      <w:numFmt w:val="bullet"/>
      <w:lvlText w:val="•"/>
      <w:lvlJc w:val="left"/>
      <w:pPr>
        <w:ind w:left="36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3E82A6">
      <w:start w:val="1"/>
      <w:numFmt w:val="bullet"/>
      <w:lvlText w:val="o"/>
      <w:lvlJc w:val="left"/>
      <w:pPr>
        <w:ind w:left="43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C8C6A6C">
      <w:start w:val="1"/>
      <w:numFmt w:val="bullet"/>
      <w:lvlText w:val="▪"/>
      <w:lvlJc w:val="left"/>
      <w:pPr>
        <w:ind w:left="511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09D15055"/>
    <w:multiLevelType w:val="hybridMultilevel"/>
    <w:tmpl w:val="1E5AB686"/>
    <w:lvl w:ilvl="0" w:tplc="040C000B">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5">
    <w:nsid w:val="0BA7297A"/>
    <w:multiLevelType w:val="hybridMultilevel"/>
    <w:tmpl w:val="0D0CBF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C640C16"/>
    <w:multiLevelType w:val="hybridMultilevel"/>
    <w:tmpl w:val="A6F2FDF6"/>
    <w:lvl w:ilvl="0" w:tplc="5B7058E0">
      <w:start w:val="16"/>
      <w:numFmt w:val="decimal"/>
      <w:lvlText w:val="%1."/>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00B45DDE">
      <w:start w:val="1"/>
      <w:numFmt w:val="lowerLetter"/>
      <w:lvlText w:val="%2"/>
      <w:lvlJc w:val="left"/>
      <w:pPr>
        <w:ind w:left="10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85B29CF2">
      <w:start w:val="1"/>
      <w:numFmt w:val="lowerRoman"/>
      <w:lvlText w:val="%3"/>
      <w:lvlJc w:val="left"/>
      <w:pPr>
        <w:ind w:left="18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9D08DA60">
      <w:start w:val="1"/>
      <w:numFmt w:val="decimal"/>
      <w:lvlText w:val="%4"/>
      <w:lvlJc w:val="left"/>
      <w:pPr>
        <w:ind w:left="25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43FC7C52">
      <w:start w:val="1"/>
      <w:numFmt w:val="lowerLetter"/>
      <w:lvlText w:val="%5"/>
      <w:lvlJc w:val="left"/>
      <w:pPr>
        <w:ind w:left="32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B726C89E">
      <w:start w:val="1"/>
      <w:numFmt w:val="lowerRoman"/>
      <w:lvlText w:val="%6"/>
      <w:lvlJc w:val="left"/>
      <w:pPr>
        <w:ind w:left="39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E0EEC396">
      <w:start w:val="1"/>
      <w:numFmt w:val="decimal"/>
      <w:lvlText w:val="%7"/>
      <w:lvlJc w:val="left"/>
      <w:pPr>
        <w:ind w:left="46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E9E8FE0C">
      <w:start w:val="1"/>
      <w:numFmt w:val="lowerLetter"/>
      <w:lvlText w:val="%8"/>
      <w:lvlJc w:val="left"/>
      <w:pPr>
        <w:ind w:left="54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BFFE290C">
      <w:start w:val="1"/>
      <w:numFmt w:val="lowerRoman"/>
      <w:lvlText w:val="%9"/>
      <w:lvlJc w:val="left"/>
      <w:pPr>
        <w:ind w:left="6120"/>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7">
    <w:nsid w:val="0CA96E57"/>
    <w:multiLevelType w:val="hybridMultilevel"/>
    <w:tmpl w:val="B5F62E72"/>
    <w:lvl w:ilvl="0" w:tplc="1E38C7B6">
      <w:start w:val="1"/>
      <w:numFmt w:val="lowerLetter"/>
      <w:lvlText w:val="%1."/>
      <w:lvlJc w:val="left"/>
      <w:pPr>
        <w:ind w:left="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044C276">
      <w:start w:val="1"/>
      <w:numFmt w:val="lowerLetter"/>
      <w:lvlText w:val="%2"/>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F12F194">
      <w:start w:val="1"/>
      <w:numFmt w:val="lowerRoman"/>
      <w:lvlText w:val="%3"/>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3A60742">
      <w:start w:val="1"/>
      <w:numFmt w:val="decimal"/>
      <w:lvlText w:val="%4"/>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5D02AF6">
      <w:start w:val="1"/>
      <w:numFmt w:val="lowerLetter"/>
      <w:lvlText w:val="%5"/>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C5E316A">
      <w:start w:val="1"/>
      <w:numFmt w:val="lowerRoman"/>
      <w:lvlText w:val="%6"/>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8E04D4A">
      <w:start w:val="1"/>
      <w:numFmt w:val="decimal"/>
      <w:lvlText w:val="%7"/>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646BDBE">
      <w:start w:val="1"/>
      <w:numFmt w:val="lowerLetter"/>
      <w:lvlText w:val="%8"/>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7426016">
      <w:start w:val="1"/>
      <w:numFmt w:val="lowerRoman"/>
      <w:lvlText w:val="%9"/>
      <w:lvlJc w:val="left"/>
      <w:pPr>
        <w:ind w:left="6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0D9E1207"/>
    <w:multiLevelType w:val="multilevel"/>
    <w:tmpl w:val="6F7C4B30"/>
    <w:lvl w:ilvl="0">
      <w:start w:val="1"/>
      <w:numFmt w:val="decimal"/>
      <w:lvlText w:val="%1."/>
      <w:lvlJc w:val="left"/>
      <w:pPr>
        <w:ind w:left="31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4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3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0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7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8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10A1138B"/>
    <w:multiLevelType w:val="multilevel"/>
    <w:tmpl w:val="0604FFFA"/>
    <w:lvl w:ilvl="0">
      <w:start w:val="14"/>
      <w:numFmt w:val="decimal"/>
      <w:lvlText w:val="%1."/>
      <w:lvlJc w:val="left"/>
      <w:pPr>
        <w:ind w:left="360" w:hanging="360"/>
      </w:pPr>
      <w:rPr>
        <w:rFonts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20">
    <w:nsid w:val="11510D0D"/>
    <w:multiLevelType w:val="multilevel"/>
    <w:tmpl w:val="386C19FA"/>
    <w:lvl w:ilvl="0">
      <w:start w:val="16"/>
      <w:numFmt w:val="decimal"/>
      <w:lvlText w:val="%1."/>
      <w:lvlJc w:val="left"/>
      <w:pPr>
        <w:ind w:left="360" w:hanging="360"/>
      </w:pPr>
      <w:rPr>
        <w:rFonts w:ascii="Arial" w:hAnsi="Arial" w:cs="Arial"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21">
    <w:nsid w:val="122A0992"/>
    <w:multiLevelType w:val="hybridMultilevel"/>
    <w:tmpl w:val="949CD28E"/>
    <w:lvl w:ilvl="0" w:tplc="516AB9BA">
      <w:start w:val="2"/>
      <w:numFmt w:val="decimal"/>
      <w:lvlText w:val="%1"/>
      <w:lvlJc w:val="left"/>
      <w:pPr>
        <w:ind w:left="42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1" w:tplc="A0823FF6">
      <w:start w:val="1"/>
      <w:numFmt w:val="lowerLetter"/>
      <w:lvlText w:val="%2"/>
      <w:lvlJc w:val="left"/>
      <w:pPr>
        <w:ind w:left="114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2" w:tplc="258A70CC">
      <w:start w:val="1"/>
      <w:numFmt w:val="lowerRoman"/>
      <w:lvlText w:val="%3"/>
      <w:lvlJc w:val="left"/>
      <w:pPr>
        <w:ind w:left="186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3" w:tplc="A7D8BAAE">
      <w:start w:val="1"/>
      <w:numFmt w:val="decimal"/>
      <w:lvlText w:val="%4"/>
      <w:lvlJc w:val="left"/>
      <w:pPr>
        <w:ind w:left="258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4" w:tplc="2430BDD6">
      <w:start w:val="1"/>
      <w:numFmt w:val="lowerLetter"/>
      <w:lvlText w:val="%5"/>
      <w:lvlJc w:val="left"/>
      <w:pPr>
        <w:ind w:left="330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5" w:tplc="5396FBAA">
      <w:start w:val="1"/>
      <w:numFmt w:val="lowerRoman"/>
      <w:lvlText w:val="%6"/>
      <w:lvlJc w:val="left"/>
      <w:pPr>
        <w:ind w:left="402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6" w:tplc="7430D50C">
      <w:start w:val="1"/>
      <w:numFmt w:val="decimal"/>
      <w:lvlText w:val="%7"/>
      <w:lvlJc w:val="left"/>
      <w:pPr>
        <w:ind w:left="474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7" w:tplc="B2DC3310">
      <w:start w:val="1"/>
      <w:numFmt w:val="lowerLetter"/>
      <w:lvlText w:val="%8"/>
      <w:lvlJc w:val="left"/>
      <w:pPr>
        <w:ind w:left="546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8" w:tplc="7B18AC4A">
      <w:start w:val="1"/>
      <w:numFmt w:val="lowerRoman"/>
      <w:lvlText w:val="%9"/>
      <w:lvlJc w:val="left"/>
      <w:pPr>
        <w:ind w:left="618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abstractNum>
  <w:abstractNum w:abstractNumId="22">
    <w:nsid w:val="13C233AC"/>
    <w:multiLevelType w:val="multilevel"/>
    <w:tmpl w:val="E5AC7D58"/>
    <w:lvl w:ilvl="0">
      <w:start w:val="7"/>
      <w:numFmt w:val="decimal"/>
      <w:lvlText w:val="%1."/>
      <w:lvlJc w:val="left"/>
      <w:pPr>
        <w:ind w:left="360" w:hanging="360"/>
      </w:pPr>
      <w:rPr>
        <w:rFonts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23">
    <w:nsid w:val="18BF7C23"/>
    <w:multiLevelType w:val="multilevel"/>
    <w:tmpl w:val="1A76958E"/>
    <w:lvl w:ilvl="0">
      <w:start w:val="22"/>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1CC44581"/>
    <w:multiLevelType w:val="hybridMultilevel"/>
    <w:tmpl w:val="BFE65A8E"/>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B">
      <w:start w:val="1"/>
      <w:numFmt w:val="bullet"/>
      <w:lvlText w:val=""/>
      <w:lvlJc w:val="left"/>
      <w:pPr>
        <w:ind w:left="1211"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5">
    <w:nsid w:val="1CF52BC7"/>
    <w:multiLevelType w:val="multilevel"/>
    <w:tmpl w:val="6F3844FC"/>
    <w:lvl w:ilvl="0">
      <w:start w:val="1"/>
      <w:numFmt w:val="decimal"/>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9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6">
    <w:nsid w:val="1D614CD7"/>
    <w:multiLevelType w:val="hybridMultilevel"/>
    <w:tmpl w:val="2ED4F906"/>
    <w:lvl w:ilvl="0" w:tplc="0550393C">
      <w:start w:val="1"/>
      <w:numFmt w:val="bullet"/>
      <w:lvlText w:val="•"/>
      <w:lvlJc w:val="left"/>
      <w:pPr>
        <w:ind w:left="7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0CC0C6A">
      <w:start w:val="1"/>
      <w:numFmt w:val="bullet"/>
      <w:lvlText w:val="o"/>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8F436D4">
      <w:start w:val="1"/>
      <w:numFmt w:val="bullet"/>
      <w:lvlText w:val="▪"/>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BBC54B0">
      <w:start w:val="1"/>
      <w:numFmt w:val="bullet"/>
      <w:lvlText w:val="•"/>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56A4D0E">
      <w:start w:val="1"/>
      <w:numFmt w:val="bullet"/>
      <w:lvlText w:val="o"/>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BAE562C">
      <w:start w:val="1"/>
      <w:numFmt w:val="bullet"/>
      <w:lvlText w:val="▪"/>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30817C6">
      <w:start w:val="1"/>
      <w:numFmt w:val="bullet"/>
      <w:lvlText w:val="•"/>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3C269BE">
      <w:start w:val="1"/>
      <w:numFmt w:val="bullet"/>
      <w:lvlText w:val="o"/>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CB03F04">
      <w:start w:val="1"/>
      <w:numFmt w:val="bullet"/>
      <w:lvlText w:val="▪"/>
      <w:lvlJc w:val="left"/>
      <w:pPr>
        <w:ind w:left="6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
    <w:nsid w:val="1E8C29E5"/>
    <w:multiLevelType w:val="hybridMultilevel"/>
    <w:tmpl w:val="C2D86C02"/>
    <w:lvl w:ilvl="0" w:tplc="FD36C138">
      <w:start w:val="1"/>
      <w:numFmt w:val="bullet"/>
      <w:lvlText w:val="•"/>
      <w:lvlJc w:val="left"/>
      <w:pPr>
        <w:ind w:left="7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E526EF6">
      <w:start w:val="1"/>
      <w:numFmt w:val="bullet"/>
      <w:lvlText w:val="o"/>
      <w:lvlJc w:val="left"/>
      <w:pPr>
        <w:ind w:left="15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FD26452">
      <w:start w:val="1"/>
      <w:numFmt w:val="bullet"/>
      <w:lvlText w:val="▪"/>
      <w:lvlJc w:val="left"/>
      <w:pPr>
        <w:ind w:left="2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3AAE458">
      <w:start w:val="1"/>
      <w:numFmt w:val="bullet"/>
      <w:lvlText w:val="•"/>
      <w:lvlJc w:val="left"/>
      <w:pPr>
        <w:ind w:left="29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F68A83E">
      <w:start w:val="1"/>
      <w:numFmt w:val="bullet"/>
      <w:lvlText w:val="o"/>
      <w:lvlJc w:val="left"/>
      <w:pPr>
        <w:ind w:left="36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4D42A8C">
      <w:start w:val="1"/>
      <w:numFmt w:val="bullet"/>
      <w:lvlText w:val="▪"/>
      <w:lvlJc w:val="left"/>
      <w:pPr>
        <w:ind w:left="43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B362B04">
      <w:start w:val="1"/>
      <w:numFmt w:val="bullet"/>
      <w:lvlText w:val="•"/>
      <w:lvlJc w:val="left"/>
      <w:pPr>
        <w:ind w:left="51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5125EA2">
      <w:start w:val="1"/>
      <w:numFmt w:val="bullet"/>
      <w:lvlText w:val="o"/>
      <w:lvlJc w:val="left"/>
      <w:pPr>
        <w:ind w:left="58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FDC7EDC">
      <w:start w:val="1"/>
      <w:numFmt w:val="bullet"/>
      <w:lvlText w:val="▪"/>
      <w:lvlJc w:val="left"/>
      <w:pPr>
        <w:ind w:left="655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
    <w:nsid w:val="1E944D9D"/>
    <w:multiLevelType w:val="multilevel"/>
    <w:tmpl w:val="A762CF88"/>
    <w:lvl w:ilvl="0">
      <w:start w:val="18"/>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5"/>
      <w:numFmt w:val="decimal"/>
      <w:lvlRestart w:val="0"/>
      <w:lvlText w:val="%1.%2"/>
      <w:lvlJc w:val="left"/>
      <w:pPr>
        <w:ind w:left="5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
    <w:nsid w:val="1F19268C"/>
    <w:multiLevelType w:val="hybridMultilevel"/>
    <w:tmpl w:val="FEBC19D8"/>
    <w:lvl w:ilvl="0" w:tplc="C9624840">
      <w:start w:val="1"/>
      <w:numFmt w:val="bullet"/>
      <w:lvlText w:val="•"/>
      <w:lvlJc w:val="left"/>
      <w:pPr>
        <w:ind w:left="4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5AADDD2">
      <w:start w:val="1"/>
      <w:numFmt w:val="bullet"/>
      <w:lvlText w:val="o"/>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F2AFBC2">
      <w:start w:val="1"/>
      <w:numFmt w:val="bullet"/>
      <w:lvlText w:val="▪"/>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3B822CA">
      <w:start w:val="1"/>
      <w:numFmt w:val="bullet"/>
      <w:lvlText w:val="•"/>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E9CEE9A">
      <w:start w:val="1"/>
      <w:numFmt w:val="bullet"/>
      <w:lvlText w:val="o"/>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88A36E0">
      <w:start w:val="1"/>
      <w:numFmt w:val="bullet"/>
      <w:lvlText w:val="▪"/>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872CEFC">
      <w:start w:val="1"/>
      <w:numFmt w:val="bullet"/>
      <w:lvlText w:val="•"/>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79E2326">
      <w:start w:val="1"/>
      <w:numFmt w:val="bullet"/>
      <w:lvlText w:val="o"/>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D823F4A">
      <w:start w:val="1"/>
      <w:numFmt w:val="bullet"/>
      <w:lvlText w:val="▪"/>
      <w:lvlJc w:val="left"/>
      <w:pPr>
        <w:ind w:left="6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
    <w:nsid w:val="1FA373F1"/>
    <w:multiLevelType w:val="multilevel"/>
    <w:tmpl w:val="49665322"/>
    <w:lvl w:ilvl="0">
      <w:start w:val="25"/>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
    <w:nsid w:val="20261269"/>
    <w:multiLevelType w:val="hybridMultilevel"/>
    <w:tmpl w:val="4C9A0054"/>
    <w:lvl w:ilvl="0" w:tplc="93F2398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07679EB"/>
    <w:multiLevelType w:val="hybridMultilevel"/>
    <w:tmpl w:val="FBDA8BB6"/>
    <w:lvl w:ilvl="0" w:tplc="5CF8FB76">
      <w:start w:val="1"/>
      <w:numFmt w:val="upperLetter"/>
      <w:lvlText w:val="%1."/>
      <w:lvlJc w:val="left"/>
      <w:pPr>
        <w:ind w:left="3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BE49EEC">
      <w:start w:val="1"/>
      <w:numFmt w:val="lowerLetter"/>
      <w:lvlText w:val="%2"/>
      <w:lvlJc w:val="left"/>
      <w:pPr>
        <w:ind w:left="11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50229B66">
      <w:start w:val="1"/>
      <w:numFmt w:val="lowerRoman"/>
      <w:lvlText w:val="%3"/>
      <w:lvlJc w:val="left"/>
      <w:pPr>
        <w:ind w:left="18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C9AA4BE">
      <w:start w:val="1"/>
      <w:numFmt w:val="decimal"/>
      <w:lvlText w:val="%4"/>
      <w:lvlJc w:val="left"/>
      <w:pPr>
        <w:ind w:left="25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7A3CDA36">
      <w:start w:val="1"/>
      <w:numFmt w:val="lowerLetter"/>
      <w:lvlText w:val="%5"/>
      <w:lvlJc w:val="left"/>
      <w:pPr>
        <w:ind w:left="33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D97C0BB4">
      <w:start w:val="1"/>
      <w:numFmt w:val="lowerRoman"/>
      <w:lvlText w:val="%6"/>
      <w:lvlJc w:val="left"/>
      <w:pPr>
        <w:ind w:left="40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22A29C0">
      <w:start w:val="1"/>
      <w:numFmt w:val="decimal"/>
      <w:lvlText w:val="%7"/>
      <w:lvlJc w:val="left"/>
      <w:pPr>
        <w:ind w:left="47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1CAC270">
      <w:start w:val="1"/>
      <w:numFmt w:val="lowerLetter"/>
      <w:lvlText w:val="%8"/>
      <w:lvlJc w:val="left"/>
      <w:pPr>
        <w:ind w:left="54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092078C">
      <w:start w:val="1"/>
      <w:numFmt w:val="lowerRoman"/>
      <w:lvlText w:val="%9"/>
      <w:lvlJc w:val="left"/>
      <w:pPr>
        <w:ind w:left="618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3">
    <w:nsid w:val="21B8476C"/>
    <w:multiLevelType w:val="multilevel"/>
    <w:tmpl w:val="F2D67B92"/>
    <w:lvl w:ilvl="0">
      <w:start w:val="30"/>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2"/>
      <w:numFmt w:val="decimal"/>
      <w:lvlRestart w:val="0"/>
      <w:lvlText w:val="%1.%2"/>
      <w:lvlJc w:val="left"/>
      <w:pPr>
        <w:ind w:left="5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
    <w:nsid w:val="23A655A1"/>
    <w:multiLevelType w:val="multilevel"/>
    <w:tmpl w:val="96281B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ascii="Arial" w:hAnsi="Arial" w:cs="Arial" w:hint="default"/>
        <w:sz w:val="22"/>
      </w:rPr>
    </w:lvl>
    <w:lvl w:ilvl="2">
      <w:start w:val="1"/>
      <w:numFmt w:val="decimal"/>
      <w:isLgl/>
      <w:lvlText w:val="%1.%2.%3."/>
      <w:lvlJc w:val="left"/>
      <w:pPr>
        <w:ind w:left="1440" w:hanging="1080"/>
      </w:pPr>
      <w:rPr>
        <w:rFonts w:ascii="Arial" w:hAnsi="Arial" w:cs="Arial" w:hint="default"/>
        <w:sz w:val="22"/>
      </w:rPr>
    </w:lvl>
    <w:lvl w:ilvl="3">
      <w:start w:val="1"/>
      <w:numFmt w:val="decimal"/>
      <w:isLgl/>
      <w:lvlText w:val="%1.%2.%3.%4."/>
      <w:lvlJc w:val="left"/>
      <w:pPr>
        <w:ind w:left="1440" w:hanging="1080"/>
      </w:pPr>
      <w:rPr>
        <w:rFonts w:ascii="Arial" w:hAnsi="Arial" w:cs="Arial" w:hint="default"/>
        <w:sz w:val="22"/>
      </w:rPr>
    </w:lvl>
    <w:lvl w:ilvl="4">
      <w:start w:val="1"/>
      <w:numFmt w:val="decimal"/>
      <w:isLgl/>
      <w:lvlText w:val="%1.%2.%3.%4.%5."/>
      <w:lvlJc w:val="left"/>
      <w:pPr>
        <w:ind w:left="1800" w:hanging="1440"/>
      </w:pPr>
      <w:rPr>
        <w:rFonts w:ascii="Arial" w:hAnsi="Arial" w:cs="Arial" w:hint="default"/>
        <w:sz w:val="22"/>
      </w:rPr>
    </w:lvl>
    <w:lvl w:ilvl="5">
      <w:start w:val="1"/>
      <w:numFmt w:val="decimal"/>
      <w:isLgl/>
      <w:lvlText w:val="%1.%2.%3.%4.%5.%6."/>
      <w:lvlJc w:val="left"/>
      <w:pPr>
        <w:ind w:left="2160" w:hanging="1800"/>
      </w:pPr>
      <w:rPr>
        <w:rFonts w:ascii="Arial" w:hAnsi="Arial" w:cs="Arial" w:hint="default"/>
        <w:sz w:val="22"/>
      </w:rPr>
    </w:lvl>
    <w:lvl w:ilvl="6">
      <w:start w:val="1"/>
      <w:numFmt w:val="decimal"/>
      <w:isLgl/>
      <w:lvlText w:val="%1.%2.%3.%4.%5.%6.%7."/>
      <w:lvlJc w:val="left"/>
      <w:pPr>
        <w:ind w:left="2520" w:hanging="2160"/>
      </w:pPr>
      <w:rPr>
        <w:rFonts w:ascii="Arial" w:hAnsi="Arial" w:cs="Arial" w:hint="default"/>
        <w:sz w:val="22"/>
      </w:rPr>
    </w:lvl>
    <w:lvl w:ilvl="7">
      <w:start w:val="1"/>
      <w:numFmt w:val="decimal"/>
      <w:isLgl/>
      <w:lvlText w:val="%1.%2.%3.%4.%5.%6.%7.%8."/>
      <w:lvlJc w:val="left"/>
      <w:pPr>
        <w:ind w:left="2520" w:hanging="2160"/>
      </w:pPr>
      <w:rPr>
        <w:rFonts w:ascii="Arial" w:hAnsi="Arial" w:cs="Arial" w:hint="default"/>
        <w:sz w:val="22"/>
      </w:rPr>
    </w:lvl>
    <w:lvl w:ilvl="8">
      <w:start w:val="1"/>
      <w:numFmt w:val="decimal"/>
      <w:isLgl/>
      <w:lvlText w:val="%1.%2.%3.%4.%5.%6.%7.%8.%9."/>
      <w:lvlJc w:val="left"/>
      <w:pPr>
        <w:ind w:left="2880" w:hanging="2520"/>
      </w:pPr>
      <w:rPr>
        <w:rFonts w:ascii="Arial" w:hAnsi="Arial" w:cs="Arial" w:hint="default"/>
        <w:sz w:val="22"/>
      </w:rPr>
    </w:lvl>
  </w:abstractNum>
  <w:abstractNum w:abstractNumId="35">
    <w:nsid w:val="24B2001B"/>
    <w:multiLevelType w:val="multilevel"/>
    <w:tmpl w:val="5E8EC2E2"/>
    <w:lvl w:ilvl="0">
      <w:start w:val="28"/>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
    <w:nsid w:val="28F871E6"/>
    <w:multiLevelType w:val="hybridMultilevel"/>
    <w:tmpl w:val="A010EF3E"/>
    <w:lvl w:ilvl="0" w:tplc="CA1C0FF2">
      <w:start w:val="1"/>
      <w:numFmt w:val="lowerLetter"/>
      <w:lvlText w:val="%1."/>
      <w:lvlJc w:val="left"/>
      <w:pPr>
        <w:ind w:left="28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7DA2940">
      <w:start w:val="1"/>
      <w:numFmt w:val="lowerLetter"/>
      <w:lvlText w:val="%2"/>
      <w:lvlJc w:val="left"/>
      <w:pPr>
        <w:ind w:left="11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7DC942A">
      <w:start w:val="1"/>
      <w:numFmt w:val="lowerRoman"/>
      <w:lvlText w:val="%3"/>
      <w:lvlJc w:val="left"/>
      <w:pPr>
        <w:ind w:left="18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AEE6381A">
      <w:start w:val="1"/>
      <w:numFmt w:val="decimal"/>
      <w:lvlText w:val="%4"/>
      <w:lvlJc w:val="left"/>
      <w:pPr>
        <w:ind w:left="25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AC803A9C">
      <w:start w:val="1"/>
      <w:numFmt w:val="lowerLetter"/>
      <w:lvlText w:val="%5"/>
      <w:lvlJc w:val="left"/>
      <w:pPr>
        <w:ind w:left="33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240CB80">
      <w:start w:val="1"/>
      <w:numFmt w:val="lowerRoman"/>
      <w:lvlText w:val="%6"/>
      <w:lvlJc w:val="left"/>
      <w:pPr>
        <w:ind w:left="40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D4E9CDA">
      <w:start w:val="1"/>
      <w:numFmt w:val="decimal"/>
      <w:lvlText w:val="%7"/>
      <w:lvlJc w:val="left"/>
      <w:pPr>
        <w:ind w:left="47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C64E132E">
      <w:start w:val="1"/>
      <w:numFmt w:val="lowerLetter"/>
      <w:lvlText w:val="%8"/>
      <w:lvlJc w:val="left"/>
      <w:pPr>
        <w:ind w:left="54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A883F22">
      <w:start w:val="1"/>
      <w:numFmt w:val="lowerRoman"/>
      <w:lvlText w:val="%9"/>
      <w:lvlJc w:val="left"/>
      <w:pPr>
        <w:ind w:left="618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7">
    <w:nsid w:val="2CE2164E"/>
    <w:multiLevelType w:val="hybridMultilevel"/>
    <w:tmpl w:val="DE5E401E"/>
    <w:lvl w:ilvl="0" w:tplc="388CAD3E">
      <w:start w:val="1"/>
      <w:numFmt w:val="bullet"/>
      <w:lvlText w:val="•"/>
      <w:lvlJc w:val="left"/>
      <w:pPr>
        <w:ind w:left="9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082B674">
      <w:start w:val="1"/>
      <w:numFmt w:val="bullet"/>
      <w:lvlText w:val="o"/>
      <w:lvlJc w:val="left"/>
      <w:pPr>
        <w:ind w:left="17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6C6CBF8">
      <w:start w:val="1"/>
      <w:numFmt w:val="bullet"/>
      <w:lvlText w:val="▪"/>
      <w:lvlJc w:val="left"/>
      <w:pPr>
        <w:ind w:left="24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ED6C4A8">
      <w:start w:val="1"/>
      <w:numFmt w:val="bullet"/>
      <w:lvlText w:val="•"/>
      <w:lvlJc w:val="left"/>
      <w:pPr>
        <w:ind w:left="31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688D686">
      <w:start w:val="1"/>
      <w:numFmt w:val="bullet"/>
      <w:lvlText w:val="o"/>
      <w:lvlJc w:val="left"/>
      <w:pPr>
        <w:ind w:left="38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024436">
      <w:start w:val="1"/>
      <w:numFmt w:val="bullet"/>
      <w:lvlText w:val="▪"/>
      <w:lvlJc w:val="left"/>
      <w:pPr>
        <w:ind w:left="46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E056C0">
      <w:start w:val="1"/>
      <w:numFmt w:val="bullet"/>
      <w:lvlText w:val="•"/>
      <w:lvlJc w:val="left"/>
      <w:pPr>
        <w:ind w:left="53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4043E0">
      <w:start w:val="1"/>
      <w:numFmt w:val="bullet"/>
      <w:lvlText w:val="o"/>
      <w:lvlJc w:val="left"/>
      <w:pPr>
        <w:ind w:left="6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96EE760">
      <w:start w:val="1"/>
      <w:numFmt w:val="bullet"/>
      <w:lvlText w:val="▪"/>
      <w:lvlJc w:val="left"/>
      <w:pPr>
        <w:ind w:left="6763"/>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
    <w:nsid w:val="2D635850"/>
    <w:multiLevelType w:val="hybridMultilevel"/>
    <w:tmpl w:val="92F0851C"/>
    <w:lvl w:ilvl="0" w:tplc="1EC4A6AC">
      <w:start w:val="1"/>
      <w:numFmt w:val="bullet"/>
      <w:lvlText w:val="•"/>
      <w:lvlJc w:val="left"/>
      <w:pPr>
        <w:ind w:left="3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A91AD5D2">
      <w:start w:val="1"/>
      <w:numFmt w:val="bullet"/>
      <w:lvlText w:val="o"/>
      <w:lvlJc w:val="left"/>
      <w:pPr>
        <w:ind w:left="5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77325BBA">
      <w:start w:val="1"/>
      <w:numFmt w:val="bullet"/>
      <w:lvlRestart w:val="0"/>
      <w:lvlText w:val="-"/>
      <w:lvlJc w:val="left"/>
      <w:pPr>
        <w:ind w:left="79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15267B6">
      <w:start w:val="1"/>
      <w:numFmt w:val="bullet"/>
      <w:lvlText w:val="•"/>
      <w:lvlJc w:val="left"/>
      <w:pPr>
        <w:ind w:left="151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4D3C89C8">
      <w:start w:val="1"/>
      <w:numFmt w:val="bullet"/>
      <w:lvlText w:val="o"/>
      <w:lvlJc w:val="left"/>
      <w:pPr>
        <w:ind w:left="223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3516D8F2">
      <w:start w:val="1"/>
      <w:numFmt w:val="bullet"/>
      <w:lvlText w:val="▪"/>
      <w:lvlJc w:val="left"/>
      <w:pPr>
        <w:ind w:left="295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630C3006">
      <w:start w:val="1"/>
      <w:numFmt w:val="bullet"/>
      <w:lvlText w:val="•"/>
      <w:lvlJc w:val="left"/>
      <w:pPr>
        <w:ind w:left="367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B740ABB0">
      <w:start w:val="1"/>
      <w:numFmt w:val="bullet"/>
      <w:lvlText w:val="o"/>
      <w:lvlJc w:val="left"/>
      <w:pPr>
        <w:ind w:left="439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3FAEE9E">
      <w:start w:val="1"/>
      <w:numFmt w:val="bullet"/>
      <w:lvlText w:val="▪"/>
      <w:lvlJc w:val="left"/>
      <w:pPr>
        <w:ind w:left="5117"/>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9">
    <w:nsid w:val="3047430D"/>
    <w:multiLevelType w:val="multilevel"/>
    <w:tmpl w:val="DB34EE02"/>
    <w:lvl w:ilvl="0">
      <w:start w:val="13"/>
      <w:numFmt w:val="decimal"/>
      <w:lvlText w:val="%1."/>
      <w:lvlJc w:val="left"/>
      <w:pPr>
        <w:ind w:left="360" w:hanging="360"/>
      </w:pPr>
      <w:rPr>
        <w:rFonts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40">
    <w:nsid w:val="30625A99"/>
    <w:multiLevelType w:val="hybridMultilevel"/>
    <w:tmpl w:val="E3561C1E"/>
    <w:lvl w:ilvl="0" w:tplc="279E5110">
      <w:start w:val="1"/>
      <w:numFmt w:val="bullet"/>
      <w:lvlText w:val="•"/>
      <w:lvlJc w:val="left"/>
      <w:pPr>
        <w:ind w:left="4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34A36F4">
      <w:start w:val="1"/>
      <w:numFmt w:val="bullet"/>
      <w:lvlText w:val="o"/>
      <w:lvlJc w:val="left"/>
      <w:pPr>
        <w:ind w:left="-30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BE51B4">
      <w:start w:val="1"/>
      <w:numFmt w:val="bullet"/>
      <w:lvlText w:val="▪"/>
      <w:lvlJc w:val="left"/>
      <w:pPr>
        <w:ind w:left="-23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FD84A08">
      <w:start w:val="1"/>
      <w:numFmt w:val="bullet"/>
      <w:lvlText w:val="•"/>
      <w:lvlJc w:val="left"/>
      <w:pPr>
        <w:ind w:left="-159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8166CDA">
      <w:start w:val="1"/>
      <w:numFmt w:val="bullet"/>
      <w:lvlText w:val="o"/>
      <w:lvlJc w:val="left"/>
      <w:pPr>
        <w:ind w:left="-8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78A5920">
      <w:start w:val="1"/>
      <w:numFmt w:val="bullet"/>
      <w:lvlText w:val="▪"/>
      <w:lvlJc w:val="left"/>
      <w:pPr>
        <w:ind w:left="-1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3E2EC26">
      <w:start w:val="1"/>
      <w:numFmt w:val="bullet"/>
      <w:lvlText w:val="•"/>
      <w:lvlJc w:val="left"/>
      <w:pPr>
        <w:ind w:left="5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94DF4E">
      <w:start w:val="1"/>
      <w:numFmt w:val="bullet"/>
      <w:lvlText w:val="o"/>
      <w:lvlJc w:val="left"/>
      <w:pPr>
        <w:ind w:left="12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0E276C8">
      <w:start w:val="1"/>
      <w:numFmt w:val="bullet"/>
      <w:lvlText w:val="▪"/>
      <w:lvlJc w:val="left"/>
      <w:pPr>
        <w:ind w:left="200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
    <w:nsid w:val="32A819AD"/>
    <w:multiLevelType w:val="hybridMultilevel"/>
    <w:tmpl w:val="443CFC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3E87FD2"/>
    <w:multiLevelType w:val="hybridMultilevel"/>
    <w:tmpl w:val="69A2E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45A2568"/>
    <w:multiLevelType w:val="hybridMultilevel"/>
    <w:tmpl w:val="6C7C511A"/>
    <w:lvl w:ilvl="0" w:tplc="040C000B">
      <w:start w:val="1"/>
      <w:numFmt w:val="bullet"/>
      <w:lvlText w:val=""/>
      <w:lvlJc w:val="left"/>
      <w:pPr>
        <w:tabs>
          <w:tab w:val="num" w:pos="1495"/>
        </w:tabs>
        <w:ind w:left="1495" w:hanging="360"/>
      </w:pPr>
      <w:rPr>
        <w:rFonts w:ascii="Wingdings" w:hAnsi="Wingdings" w:hint="default"/>
      </w:rPr>
    </w:lvl>
    <w:lvl w:ilvl="1" w:tplc="13063446">
      <w:start w:val="1"/>
      <w:numFmt w:val="bullet"/>
      <w:lvlText w:val="-"/>
      <w:lvlJc w:val="left"/>
      <w:pPr>
        <w:tabs>
          <w:tab w:val="num" w:pos="2340"/>
        </w:tabs>
        <w:ind w:left="2340" w:hanging="360"/>
      </w:pPr>
      <w:rPr>
        <w:rFonts w:ascii="Arial" w:eastAsia="Times New Roman" w:hAnsi="Arial" w:cs="Arial" w:hint="default"/>
      </w:rPr>
    </w:lvl>
    <w:lvl w:ilvl="2" w:tplc="4AD681E6">
      <w:start w:val="15"/>
      <w:numFmt w:val="bullet"/>
      <w:lvlText w:val="•"/>
      <w:lvlJc w:val="left"/>
      <w:pPr>
        <w:ind w:left="3060" w:hanging="360"/>
      </w:pPr>
      <w:rPr>
        <w:rFonts w:ascii="Albertus Medium" w:eastAsia="Times New Roman" w:hAnsi="Albertus Medium" w:cs="Albertus Medium" w:hint="default"/>
      </w:rPr>
    </w:lvl>
    <w:lvl w:ilvl="3" w:tplc="B6E87264">
      <w:start w:val="15"/>
      <w:numFmt w:val="bullet"/>
      <w:lvlText w:val=""/>
      <w:lvlJc w:val="left"/>
      <w:pPr>
        <w:ind w:left="3780" w:hanging="360"/>
      </w:pPr>
      <w:rPr>
        <w:rFonts w:ascii="Symbol" w:eastAsia="Times New Roman" w:hAnsi="Symbol" w:cs="Albertus Medium"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44">
    <w:nsid w:val="36244A16"/>
    <w:multiLevelType w:val="hybridMultilevel"/>
    <w:tmpl w:val="BA725208"/>
    <w:lvl w:ilvl="0" w:tplc="736ED2C6">
      <w:start w:val="1"/>
      <w:numFmt w:val="lowerLetter"/>
      <w:lvlText w:val="%1."/>
      <w:lvlJc w:val="left"/>
      <w:pPr>
        <w:ind w:left="12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3885774">
      <w:start w:val="1"/>
      <w:numFmt w:val="lowerLetter"/>
      <w:lvlText w:val="%2"/>
      <w:lvlJc w:val="left"/>
      <w:pPr>
        <w:ind w:left="20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142A65A">
      <w:start w:val="1"/>
      <w:numFmt w:val="lowerRoman"/>
      <w:lvlText w:val="%3"/>
      <w:lvlJc w:val="left"/>
      <w:pPr>
        <w:ind w:left="27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4A8C820">
      <w:start w:val="1"/>
      <w:numFmt w:val="decimal"/>
      <w:lvlText w:val="%4"/>
      <w:lvlJc w:val="left"/>
      <w:pPr>
        <w:ind w:left="344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ACA4D60">
      <w:start w:val="1"/>
      <w:numFmt w:val="lowerLetter"/>
      <w:lvlText w:val="%5"/>
      <w:lvlJc w:val="left"/>
      <w:pPr>
        <w:ind w:left="41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9C85CCA">
      <w:start w:val="1"/>
      <w:numFmt w:val="lowerRoman"/>
      <w:lvlText w:val="%6"/>
      <w:lvlJc w:val="left"/>
      <w:pPr>
        <w:ind w:left="48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3128076">
      <w:start w:val="1"/>
      <w:numFmt w:val="decimal"/>
      <w:lvlText w:val="%7"/>
      <w:lvlJc w:val="left"/>
      <w:pPr>
        <w:ind w:left="56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66615D2">
      <w:start w:val="1"/>
      <w:numFmt w:val="lowerLetter"/>
      <w:lvlText w:val="%8"/>
      <w:lvlJc w:val="left"/>
      <w:pPr>
        <w:ind w:left="63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A2EF412">
      <w:start w:val="1"/>
      <w:numFmt w:val="lowerRoman"/>
      <w:lvlText w:val="%9"/>
      <w:lvlJc w:val="left"/>
      <w:pPr>
        <w:ind w:left="704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
    <w:nsid w:val="364A71D9"/>
    <w:multiLevelType w:val="multilevel"/>
    <w:tmpl w:val="850A4362"/>
    <w:lvl w:ilvl="0">
      <w:start w:val="11"/>
      <w:numFmt w:val="decimal"/>
      <w:lvlText w:val="%1."/>
      <w:lvlJc w:val="left"/>
      <w:pPr>
        <w:ind w:left="360" w:hanging="360"/>
      </w:pPr>
      <w:rPr>
        <w:rFonts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46">
    <w:nsid w:val="37087F9A"/>
    <w:multiLevelType w:val="hybridMultilevel"/>
    <w:tmpl w:val="FC585308"/>
    <w:lvl w:ilvl="0" w:tplc="040C000B">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47">
    <w:nsid w:val="3814290F"/>
    <w:multiLevelType w:val="hybridMultilevel"/>
    <w:tmpl w:val="C156A186"/>
    <w:lvl w:ilvl="0" w:tplc="29A29082">
      <w:start w:val="1"/>
      <w:numFmt w:val="bullet"/>
      <w:lvlText w:val="•"/>
      <w:lvlJc w:val="left"/>
      <w:pPr>
        <w:ind w:left="1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E2BB5E">
      <w:start w:val="1"/>
      <w:numFmt w:val="bullet"/>
      <w:lvlText w:val="o"/>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D62634A">
      <w:start w:val="1"/>
      <w:numFmt w:val="bullet"/>
      <w:lvlText w:val="▪"/>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B564AC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4423D94">
      <w:start w:val="1"/>
      <w:numFmt w:val="bullet"/>
      <w:lvlText w:val="o"/>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73C3860">
      <w:start w:val="1"/>
      <w:numFmt w:val="bullet"/>
      <w:lvlText w:val="▪"/>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D0AAABC">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35CF328">
      <w:start w:val="1"/>
      <w:numFmt w:val="bullet"/>
      <w:lvlText w:val="o"/>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2FC7770">
      <w:start w:val="1"/>
      <w:numFmt w:val="bullet"/>
      <w:lvlText w:val="▪"/>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
    <w:nsid w:val="385001E3"/>
    <w:multiLevelType w:val="hybridMultilevel"/>
    <w:tmpl w:val="BC1607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BBE28EA"/>
    <w:multiLevelType w:val="hybridMultilevel"/>
    <w:tmpl w:val="A64067F2"/>
    <w:lvl w:ilvl="0" w:tplc="3F1472CA">
      <w:start w:val="1"/>
      <w:numFmt w:val="decimal"/>
      <w:lvlText w:val="%1."/>
      <w:lvlJc w:val="left"/>
      <w:pPr>
        <w:ind w:left="7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FC223E">
      <w:start w:val="1"/>
      <w:numFmt w:val="lowerLetter"/>
      <w:lvlText w:val="%2"/>
      <w:lvlJc w:val="left"/>
      <w:pPr>
        <w:ind w:left="15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396DDCC">
      <w:start w:val="1"/>
      <w:numFmt w:val="lowerRoman"/>
      <w:lvlText w:val="%3"/>
      <w:lvlJc w:val="left"/>
      <w:pPr>
        <w:ind w:left="2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B7AC040">
      <w:start w:val="1"/>
      <w:numFmt w:val="decimal"/>
      <w:lvlText w:val="%4"/>
      <w:lvlJc w:val="left"/>
      <w:pPr>
        <w:ind w:left="29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6164CB8">
      <w:start w:val="1"/>
      <w:numFmt w:val="lowerLetter"/>
      <w:lvlText w:val="%5"/>
      <w:lvlJc w:val="left"/>
      <w:pPr>
        <w:ind w:left="36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9685ECC">
      <w:start w:val="1"/>
      <w:numFmt w:val="lowerRoman"/>
      <w:lvlText w:val="%6"/>
      <w:lvlJc w:val="left"/>
      <w:pPr>
        <w:ind w:left="43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C1091DC">
      <w:start w:val="1"/>
      <w:numFmt w:val="decimal"/>
      <w:lvlText w:val="%7"/>
      <w:lvlJc w:val="left"/>
      <w:pPr>
        <w:ind w:left="51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1666CD4">
      <w:start w:val="1"/>
      <w:numFmt w:val="lowerLetter"/>
      <w:lvlText w:val="%8"/>
      <w:lvlJc w:val="left"/>
      <w:pPr>
        <w:ind w:left="58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5A46FC0">
      <w:start w:val="1"/>
      <w:numFmt w:val="lowerRoman"/>
      <w:lvlText w:val="%9"/>
      <w:lvlJc w:val="left"/>
      <w:pPr>
        <w:ind w:left="655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
    <w:nsid w:val="3C733670"/>
    <w:multiLevelType w:val="hybridMultilevel"/>
    <w:tmpl w:val="2720624C"/>
    <w:lvl w:ilvl="0" w:tplc="040C0001">
      <w:start w:val="1"/>
      <w:numFmt w:val="bullet"/>
      <w:lvlText w:val=""/>
      <w:lvlJc w:val="left"/>
      <w:pPr>
        <w:ind w:left="1458" w:hanging="360"/>
      </w:pPr>
      <w:rPr>
        <w:rFonts w:ascii="Symbol" w:hAnsi="Symbol" w:hint="default"/>
      </w:rPr>
    </w:lvl>
    <w:lvl w:ilvl="1" w:tplc="040C0003" w:tentative="1">
      <w:start w:val="1"/>
      <w:numFmt w:val="bullet"/>
      <w:lvlText w:val="o"/>
      <w:lvlJc w:val="left"/>
      <w:pPr>
        <w:ind w:left="2178" w:hanging="360"/>
      </w:pPr>
      <w:rPr>
        <w:rFonts w:ascii="Courier New" w:hAnsi="Courier New" w:cs="Courier New" w:hint="default"/>
      </w:rPr>
    </w:lvl>
    <w:lvl w:ilvl="2" w:tplc="040C0005" w:tentative="1">
      <w:start w:val="1"/>
      <w:numFmt w:val="bullet"/>
      <w:lvlText w:val=""/>
      <w:lvlJc w:val="left"/>
      <w:pPr>
        <w:ind w:left="2898" w:hanging="360"/>
      </w:pPr>
      <w:rPr>
        <w:rFonts w:ascii="Wingdings" w:hAnsi="Wingdings" w:hint="default"/>
      </w:rPr>
    </w:lvl>
    <w:lvl w:ilvl="3" w:tplc="040C0001" w:tentative="1">
      <w:start w:val="1"/>
      <w:numFmt w:val="bullet"/>
      <w:lvlText w:val=""/>
      <w:lvlJc w:val="left"/>
      <w:pPr>
        <w:ind w:left="3618" w:hanging="360"/>
      </w:pPr>
      <w:rPr>
        <w:rFonts w:ascii="Symbol" w:hAnsi="Symbol" w:hint="default"/>
      </w:rPr>
    </w:lvl>
    <w:lvl w:ilvl="4" w:tplc="040C0003" w:tentative="1">
      <w:start w:val="1"/>
      <w:numFmt w:val="bullet"/>
      <w:lvlText w:val="o"/>
      <w:lvlJc w:val="left"/>
      <w:pPr>
        <w:ind w:left="4338" w:hanging="360"/>
      </w:pPr>
      <w:rPr>
        <w:rFonts w:ascii="Courier New" w:hAnsi="Courier New" w:cs="Courier New" w:hint="default"/>
      </w:rPr>
    </w:lvl>
    <w:lvl w:ilvl="5" w:tplc="040C0005" w:tentative="1">
      <w:start w:val="1"/>
      <w:numFmt w:val="bullet"/>
      <w:lvlText w:val=""/>
      <w:lvlJc w:val="left"/>
      <w:pPr>
        <w:ind w:left="5058" w:hanging="360"/>
      </w:pPr>
      <w:rPr>
        <w:rFonts w:ascii="Wingdings" w:hAnsi="Wingdings" w:hint="default"/>
      </w:rPr>
    </w:lvl>
    <w:lvl w:ilvl="6" w:tplc="040C0001" w:tentative="1">
      <w:start w:val="1"/>
      <w:numFmt w:val="bullet"/>
      <w:lvlText w:val=""/>
      <w:lvlJc w:val="left"/>
      <w:pPr>
        <w:ind w:left="5778" w:hanging="360"/>
      </w:pPr>
      <w:rPr>
        <w:rFonts w:ascii="Symbol" w:hAnsi="Symbol" w:hint="default"/>
      </w:rPr>
    </w:lvl>
    <w:lvl w:ilvl="7" w:tplc="040C0003" w:tentative="1">
      <w:start w:val="1"/>
      <w:numFmt w:val="bullet"/>
      <w:lvlText w:val="o"/>
      <w:lvlJc w:val="left"/>
      <w:pPr>
        <w:ind w:left="6498" w:hanging="360"/>
      </w:pPr>
      <w:rPr>
        <w:rFonts w:ascii="Courier New" w:hAnsi="Courier New" w:cs="Courier New" w:hint="default"/>
      </w:rPr>
    </w:lvl>
    <w:lvl w:ilvl="8" w:tplc="040C0005" w:tentative="1">
      <w:start w:val="1"/>
      <w:numFmt w:val="bullet"/>
      <w:lvlText w:val=""/>
      <w:lvlJc w:val="left"/>
      <w:pPr>
        <w:ind w:left="7218" w:hanging="360"/>
      </w:pPr>
      <w:rPr>
        <w:rFonts w:ascii="Wingdings" w:hAnsi="Wingdings" w:hint="default"/>
      </w:rPr>
    </w:lvl>
  </w:abstractNum>
  <w:abstractNum w:abstractNumId="51">
    <w:nsid w:val="3F6B3D4F"/>
    <w:multiLevelType w:val="hybridMultilevel"/>
    <w:tmpl w:val="7AB4E32A"/>
    <w:lvl w:ilvl="0" w:tplc="659C8236">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268270">
      <w:start w:val="1"/>
      <w:numFmt w:val="bullet"/>
      <w:lvlText w:val="o"/>
      <w:lvlJc w:val="left"/>
      <w:pPr>
        <w:ind w:left="6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0101600">
      <w:start w:val="1"/>
      <w:numFmt w:val="bullet"/>
      <w:lvlRestart w:val="0"/>
      <w:lvlText w:val="-"/>
      <w:lvlJc w:val="left"/>
      <w:pPr>
        <w:ind w:left="10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CB2AE7A">
      <w:start w:val="1"/>
      <w:numFmt w:val="bullet"/>
      <w:lvlText w:val="•"/>
      <w:lvlJc w:val="left"/>
      <w:pPr>
        <w:ind w:left="17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CAEEE4">
      <w:start w:val="1"/>
      <w:numFmt w:val="bullet"/>
      <w:lvlText w:val="o"/>
      <w:lvlJc w:val="left"/>
      <w:pPr>
        <w:ind w:left="24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8D4A7E6">
      <w:start w:val="1"/>
      <w:numFmt w:val="bullet"/>
      <w:lvlText w:val="▪"/>
      <w:lvlJc w:val="left"/>
      <w:pPr>
        <w:ind w:left="31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934A470">
      <w:start w:val="1"/>
      <w:numFmt w:val="bullet"/>
      <w:lvlText w:val="•"/>
      <w:lvlJc w:val="left"/>
      <w:pPr>
        <w:ind w:left="38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E6E4846">
      <w:start w:val="1"/>
      <w:numFmt w:val="bullet"/>
      <w:lvlText w:val="o"/>
      <w:lvlJc w:val="left"/>
      <w:pPr>
        <w:ind w:left="46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21CD408">
      <w:start w:val="1"/>
      <w:numFmt w:val="bullet"/>
      <w:lvlText w:val="▪"/>
      <w:lvlJc w:val="left"/>
      <w:pPr>
        <w:ind w:left="533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
    <w:nsid w:val="403E446E"/>
    <w:multiLevelType w:val="hybridMultilevel"/>
    <w:tmpl w:val="F0F45AE0"/>
    <w:lvl w:ilvl="0" w:tplc="C64002A6">
      <w:start w:val="1"/>
      <w:numFmt w:val="bullet"/>
      <w:lvlText w:val="•"/>
      <w:lvlJc w:val="left"/>
      <w:pPr>
        <w:ind w:left="3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2805296">
      <w:start w:val="1"/>
      <w:numFmt w:val="bullet"/>
      <w:lvlText w:val="o"/>
      <w:lvlJc w:val="left"/>
      <w:pPr>
        <w:ind w:left="12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FDA7B3E">
      <w:start w:val="1"/>
      <w:numFmt w:val="bullet"/>
      <w:lvlText w:val="▪"/>
      <w:lvlJc w:val="left"/>
      <w:pPr>
        <w:ind w:left="19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E3278E4">
      <w:start w:val="1"/>
      <w:numFmt w:val="bullet"/>
      <w:lvlText w:val="•"/>
      <w:lvlJc w:val="left"/>
      <w:pPr>
        <w:ind w:left="27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3AA8786">
      <w:start w:val="1"/>
      <w:numFmt w:val="bullet"/>
      <w:lvlText w:val="o"/>
      <w:lvlJc w:val="left"/>
      <w:pPr>
        <w:ind w:left="34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16E160">
      <w:start w:val="1"/>
      <w:numFmt w:val="bullet"/>
      <w:lvlText w:val="▪"/>
      <w:lvlJc w:val="left"/>
      <w:pPr>
        <w:ind w:left="41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BCDC72">
      <w:start w:val="1"/>
      <w:numFmt w:val="bullet"/>
      <w:lvlText w:val="•"/>
      <w:lvlJc w:val="left"/>
      <w:pPr>
        <w:ind w:left="48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BEC3488">
      <w:start w:val="1"/>
      <w:numFmt w:val="bullet"/>
      <w:lvlText w:val="o"/>
      <w:lvlJc w:val="left"/>
      <w:pPr>
        <w:ind w:left="55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ADEC6D6">
      <w:start w:val="1"/>
      <w:numFmt w:val="bullet"/>
      <w:lvlText w:val="▪"/>
      <w:lvlJc w:val="left"/>
      <w:pPr>
        <w:ind w:left="631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
    <w:nsid w:val="40D74442"/>
    <w:multiLevelType w:val="hybridMultilevel"/>
    <w:tmpl w:val="A4086CD0"/>
    <w:lvl w:ilvl="0" w:tplc="0936A3F0">
      <w:start w:val="1"/>
      <w:numFmt w:val="bullet"/>
      <w:lvlText w:val="•"/>
      <w:lvlJc w:val="left"/>
      <w:pPr>
        <w:ind w:left="7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B1C5E8C">
      <w:start w:val="1"/>
      <w:numFmt w:val="bullet"/>
      <w:lvlText w:val="o"/>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0A44A46">
      <w:start w:val="1"/>
      <w:numFmt w:val="bullet"/>
      <w:lvlText w:val="▪"/>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522A764">
      <w:start w:val="1"/>
      <w:numFmt w:val="bullet"/>
      <w:lvlText w:val="•"/>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1C97DA">
      <w:start w:val="1"/>
      <w:numFmt w:val="bullet"/>
      <w:lvlText w:val="o"/>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9A44A8">
      <w:start w:val="1"/>
      <w:numFmt w:val="bullet"/>
      <w:lvlText w:val="▪"/>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F323BE4">
      <w:start w:val="1"/>
      <w:numFmt w:val="bullet"/>
      <w:lvlText w:val="•"/>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7089B32">
      <w:start w:val="1"/>
      <w:numFmt w:val="bullet"/>
      <w:lvlText w:val="o"/>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C182666">
      <w:start w:val="1"/>
      <w:numFmt w:val="bullet"/>
      <w:lvlText w:val="▪"/>
      <w:lvlJc w:val="left"/>
      <w:pPr>
        <w:ind w:left="6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
    <w:nsid w:val="41CA2900"/>
    <w:multiLevelType w:val="hybridMultilevel"/>
    <w:tmpl w:val="34540030"/>
    <w:lvl w:ilvl="0" w:tplc="7E1A3EFC">
      <w:start w:val="1"/>
      <w:numFmt w:val="decimal"/>
      <w:lvlText w:val="%1."/>
      <w:lvlJc w:val="left"/>
      <w:pPr>
        <w:ind w:left="28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974917A">
      <w:start w:val="1"/>
      <w:numFmt w:val="lowerLetter"/>
      <w:lvlText w:val="%2"/>
      <w:lvlJc w:val="left"/>
      <w:pPr>
        <w:ind w:left="115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01E9898">
      <w:start w:val="1"/>
      <w:numFmt w:val="lowerRoman"/>
      <w:lvlText w:val="%3"/>
      <w:lvlJc w:val="left"/>
      <w:pPr>
        <w:ind w:left="187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3FAA374">
      <w:start w:val="1"/>
      <w:numFmt w:val="decimal"/>
      <w:lvlText w:val="%4"/>
      <w:lvlJc w:val="left"/>
      <w:pPr>
        <w:ind w:left="259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6EC9ECC">
      <w:start w:val="1"/>
      <w:numFmt w:val="lowerLetter"/>
      <w:lvlText w:val="%5"/>
      <w:lvlJc w:val="left"/>
      <w:pPr>
        <w:ind w:left="331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62001B6">
      <w:start w:val="1"/>
      <w:numFmt w:val="lowerRoman"/>
      <w:lvlText w:val="%6"/>
      <w:lvlJc w:val="left"/>
      <w:pPr>
        <w:ind w:left="403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A90BBA6">
      <w:start w:val="1"/>
      <w:numFmt w:val="decimal"/>
      <w:lvlText w:val="%7"/>
      <w:lvlJc w:val="left"/>
      <w:pPr>
        <w:ind w:left="475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75C35DC">
      <w:start w:val="1"/>
      <w:numFmt w:val="lowerLetter"/>
      <w:lvlText w:val="%8"/>
      <w:lvlJc w:val="left"/>
      <w:pPr>
        <w:ind w:left="547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A58C4CA">
      <w:start w:val="1"/>
      <w:numFmt w:val="lowerRoman"/>
      <w:lvlText w:val="%9"/>
      <w:lvlJc w:val="left"/>
      <w:pPr>
        <w:ind w:left="6197"/>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5">
    <w:nsid w:val="41F64424"/>
    <w:multiLevelType w:val="multilevel"/>
    <w:tmpl w:val="9266E220"/>
    <w:lvl w:ilvl="0">
      <w:start w:val="34"/>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5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6">
    <w:nsid w:val="43D046B2"/>
    <w:multiLevelType w:val="multilevel"/>
    <w:tmpl w:val="0E4857E6"/>
    <w:lvl w:ilvl="0">
      <w:start w:val="8"/>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3"/>
      <w:numFmt w:val="decimal"/>
      <w:lvlRestart w:val="0"/>
      <w:lvlText w:val="%1.%2"/>
      <w:lvlJc w:val="left"/>
      <w:pPr>
        <w:ind w:left="39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7">
    <w:nsid w:val="454B1F3B"/>
    <w:multiLevelType w:val="hybridMultilevel"/>
    <w:tmpl w:val="A10825A2"/>
    <w:lvl w:ilvl="0" w:tplc="FAE857AA">
      <w:start w:val="1"/>
      <w:numFmt w:val="bullet"/>
      <w:lvlText w:val="-"/>
      <w:lvlJc w:val="left"/>
      <w:pPr>
        <w:ind w:left="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9E268D2">
      <w:start w:val="1"/>
      <w:numFmt w:val="bullet"/>
      <w:lvlText w:val="o"/>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8B0BEF8">
      <w:start w:val="1"/>
      <w:numFmt w:val="bullet"/>
      <w:lvlText w:val="▪"/>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29A3BAA">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907D1E">
      <w:start w:val="1"/>
      <w:numFmt w:val="bullet"/>
      <w:lvlText w:val="o"/>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F404744">
      <w:start w:val="1"/>
      <w:numFmt w:val="bullet"/>
      <w:lvlText w:val="▪"/>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29A40AC">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66A20DE">
      <w:start w:val="1"/>
      <w:numFmt w:val="bullet"/>
      <w:lvlText w:val="o"/>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AA2440">
      <w:start w:val="1"/>
      <w:numFmt w:val="bullet"/>
      <w:lvlText w:val="▪"/>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8">
    <w:nsid w:val="45C26CC3"/>
    <w:multiLevelType w:val="hybridMultilevel"/>
    <w:tmpl w:val="65642024"/>
    <w:lvl w:ilvl="0" w:tplc="58448514">
      <w:start w:val="1"/>
      <w:numFmt w:val="lowerLetter"/>
      <w:lvlText w:val="%1."/>
      <w:lvlJc w:val="left"/>
      <w:pPr>
        <w:ind w:left="5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F9C7A32">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18A8B6C">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B1C6A7C">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DAEF530">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CF6BB0C">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3C44416">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4F82814">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CD4D4BE">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9">
    <w:nsid w:val="488B4F7C"/>
    <w:multiLevelType w:val="hybridMultilevel"/>
    <w:tmpl w:val="19D0AE94"/>
    <w:lvl w:ilvl="0" w:tplc="DF12409C">
      <w:start w:val="1"/>
      <w:numFmt w:val="decimal"/>
      <w:lvlText w:val="%1)"/>
      <w:lvlJc w:val="left"/>
      <w:pPr>
        <w:ind w:left="8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A0C529E">
      <w:start w:val="1"/>
      <w:numFmt w:val="lowerLetter"/>
      <w:lvlText w:val="%2"/>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6309EC6">
      <w:start w:val="1"/>
      <w:numFmt w:val="lowerRoman"/>
      <w:lvlText w:val="%3"/>
      <w:lvlJc w:val="left"/>
      <w:pPr>
        <w:ind w:left="2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D8CE0AC">
      <w:start w:val="1"/>
      <w:numFmt w:val="decimal"/>
      <w:lvlText w:val="%4"/>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7C1722">
      <w:start w:val="1"/>
      <w:numFmt w:val="lowerLetter"/>
      <w:lvlText w:val="%5"/>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DDA6BE4">
      <w:start w:val="1"/>
      <w:numFmt w:val="lowerRoman"/>
      <w:lvlText w:val="%6"/>
      <w:lvlJc w:val="left"/>
      <w:pPr>
        <w:ind w:left="42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A3A36D4">
      <w:start w:val="1"/>
      <w:numFmt w:val="decimal"/>
      <w:lvlText w:val="%7"/>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BE0CB08">
      <w:start w:val="1"/>
      <w:numFmt w:val="lowerLetter"/>
      <w:lvlText w:val="%8"/>
      <w:lvlJc w:val="left"/>
      <w:pPr>
        <w:ind w:left="56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3941460">
      <w:start w:val="1"/>
      <w:numFmt w:val="lowerRoman"/>
      <w:lvlText w:val="%9"/>
      <w:lvlJc w:val="left"/>
      <w:pPr>
        <w:ind w:left="6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0">
    <w:nsid w:val="4B6A7018"/>
    <w:multiLevelType w:val="multilevel"/>
    <w:tmpl w:val="539AC020"/>
    <w:lvl w:ilvl="0">
      <w:start w:val="27"/>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2"/>
      <w:numFmt w:val="decimal"/>
      <w:lvlRestart w:val="0"/>
      <w:lvlText w:val="%1.%2."/>
      <w:lvlJc w:val="left"/>
      <w:pPr>
        <w:ind w:left="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1">
    <w:nsid w:val="4C5F2D8A"/>
    <w:multiLevelType w:val="hybridMultilevel"/>
    <w:tmpl w:val="61B8478A"/>
    <w:lvl w:ilvl="0" w:tplc="EE5AA466">
      <w:start w:val="1"/>
      <w:numFmt w:val="bullet"/>
      <w:lvlText w:val="-"/>
      <w:lvlJc w:val="left"/>
      <w:pPr>
        <w:ind w:left="7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7786E8E">
      <w:start w:val="1"/>
      <w:numFmt w:val="bullet"/>
      <w:lvlText w:val="•"/>
      <w:lvlJc w:val="left"/>
      <w:pPr>
        <w:ind w:left="29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D021DA4">
      <w:start w:val="1"/>
      <w:numFmt w:val="bullet"/>
      <w:lvlText w:val="▪"/>
      <w:lvlJc w:val="left"/>
      <w:pPr>
        <w:ind w:left="367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626CD3E">
      <w:start w:val="1"/>
      <w:numFmt w:val="bullet"/>
      <w:lvlText w:val="•"/>
      <w:lvlJc w:val="left"/>
      <w:pPr>
        <w:ind w:left="43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3CE156C">
      <w:start w:val="1"/>
      <w:numFmt w:val="bullet"/>
      <w:lvlText w:val="o"/>
      <w:lvlJc w:val="left"/>
      <w:pPr>
        <w:ind w:left="511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7E63FD4">
      <w:start w:val="1"/>
      <w:numFmt w:val="bullet"/>
      <w:lvlText w:val="▪"/>
      <w:lvlJc w:val="left"/>
      <w:pPr>
        <w:ind w:left="583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E1EB37C">
      <w:start w:val="1"/>
      <w:numFmt w:val="bullet"/>
      <w:lvlText w:val="•"/>
      <w:lvlJc w:val="left"/>
      <w:pPr>
        <w:ind w:left="65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ACF6E4">
      <w:start w:val="1"/>
      <w:numFmt w:val="bullet"/>
      <w:lvlText w:val="o"/>
      <w:lvlJc w:val="left"/>
      <w:pPr>
        <w:ind w:left="727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26863DE">
      <w:start w:val="1"/>
      <w:numFmt w:val="bullet"/>
      <w:lvlText w:val="▪"/>
      <w:lvlJc w:val="left"/>
      <w:pPr>
        <w:ind w:left="799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2">
    <w:nsid w:val="4F23311C"/>
    <w:multiLevelType w:val="hybridMultilevel"/>
    <w:tmpl w:val="5B8A1F30"/>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3">
    <w:nsid w:val="513B7913"/>
    <w:multiLevelType w:val="hybridMultilevel"/>
    <w:tmpl w:val="25989D1C"/>
    <w:lvl w:ilvl="0" w:tplc="A6E05C22">
      <w:start w:val="1"/>
      <w:numFmt w:val="lowerLetter"/>
      <w:lvlText w:val="%1)"/>
      <w:lvlJc w:val="left"/>
      <w:pPr>
        <w:ind w:left="72"/>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1" w:tplc="0E6C80E0">
      <w:start w:val="1"/>
      <w:numFmt w:val="lowerLetter"/>
      <w:lvlText w:val="%2"/>
      <w:lvlJc w:val="left"/>
      <w:pPr>
        <w:ind w:left="1142"/>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2" w:tplc="B03A4C38">
      <w:start w:val="1"/>
      <w:numFmt w:val="lowerRoman"/>
      <w:lvlText w:val="%3"/>
      <w:lvlJc w:val="left"/>
      <w:pPr>
        <w:ind w:left="1862"/>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59B4BACA">
      <w:start w:val="1"/>
      <w:numFmt w:val="decimal"/>
      <w:lvlText w:val="%4"/>
      <w:lvlJc w:val="left"/>
      <w:pPr>
        <w:ind w:left="2582"/>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7502597C">
      <w:start w:val="1"/>
      <w:numFmt w:val="lowerLetter"/>
      <w:lvlText w:val="%5"/>
      <w:lvlJc w:val="left"/>
      <w:pPr>
        <w:ind w:left="3302"/>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51C8E360">
      <w:start w:val="1"/>
      <w:numFmt w:val="lowerRoman"/>
      <w:lvlText w:val="%6"/>
      <w:lvlJc w:val="left"/>
      <w:pPr>
        <w:ind w:left="4022"/>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8CE804AC">
      <w:start w:val="1"/>
      <w:numFmt w:val="decimal"/>
      <w:lvlText w:val="%7"/>
      <w:lvlJc w:val="left"/>
      <w:pPr>
        <w:ind w:left="4742"/>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AE6AAAA4">
      <w:start w:val="1"/>
      <w:numFmt w:val="lowerLetter"/>
      <w:lvlText w:val="%8"/>
      <w:lvlJc w:val="left"/>
      <w:pPr>
        <w:ind w:left="5462"/>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E32CCC12">
      <w:start w:val="1"/>
      <w:numFmt w:val="lowerRoman"/>
      <w:lvlText w:val="%9"/>
      <w:lvlJc w:val="left"/>
      <w:pPr>
        <w:ind w:left="6182"/>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64">
    <w:nsid w:val="5387295A"/>
    <w:multiLevelType w:val="hybridMultilevel"/>
    <w:tmpl w:val="A382225A"/>
    <w:lvl w:ilvl="0" w:tplc="D60C1CD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548B0D5F"/>
    <w:multiLevelType w:val="hybridMultilevel"/>
    <w:tmpl w:val="AD0E89C6"/>
    <w:lvl w:ilvl="0" w:tplc="040C000B">
      <w:start w:val="1"/>
      <w:numFmt w:val="bullet"/>
      <w:lvlText w:val=""/>
      <w:lvlJc w:val="left"/>
      <w:pPr>
        <w:ind w:left="360"/>
      </w:pPr>
      <w:rPr>
        <w:rFonts w:ascii="Wingdings" w:hAnsi="Wingdings" w:hint="default"/>
        <w:b w:val="0"/>
        <w:i w:val="0"/>
        <w:strike w:val="0"/>
        <w:dstrike w:val="0"/>
        <w:color w:val="000000"/>
        <w:sz w:val="24"/>
        <w:u w:val="none" w:color="000000"/>
        <w:bdr w:val="none" w:sz="0" w:space="0" w:color="auto"/>
        <w:shd w:val="clear" w:color="auto" w:fill="auto"/>
        <w:vertAlign w:val="baseline"/>
      </w:rPr>
    </w:lvl>
    <w:lvl w:ilvl="1" w:tplc="17F46714">
      <w:start w:val="1"/>
      <w:numFmt w:val="bullet"/>
      <w:lvlText w:val="o"/>
      <w:lvlJc w:val="left"/>
      <w:pPr>
        <w:ind w:left="8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40C000B">
      <w:start w:val="1"/>
      <w:numFmt w:val="bullet"/>
      <w:lvlText w:val=""/>
      <w:lvlJc w:val="left"/>
      <w:pPr>
        <w:ind w:left="283"/>
      </w:pPr>
      <w:rPr>
        <w:rFonts w:ascii="Wingdings" w:hAnsi="Wingdings" w:hint="default"/>
        <w:b w:val="0"/>
        <w:i w:val="0"/>
        <w:strike w:val="0"/>
        <w:dstrike w:val="0"/>
        <w:color w:val="000000"/>
        <w:sz w:val="24"/>
        <w:u w:val="none" w:color="000000"/>
        <w:bdr w:val="none" w:sz="0" w:space="0" w:color="auto"/>
        <w:shd w:val="clear" w:color="auto" w:fill="auto"/>
        <w:vertAlign w:val="baseline"/>
      </w:rPr>
    </w:lvl>
    <w:lvl w:ilvl="3" w:tplc="7D908D62">
      <w:start w:val="1"/>
      <w:numFmt w:val="bullet"/>
      <w:lvlText w:val="•"/>
      <w:lvlJc w:val="left"/>
      <w:pPr>
        <w:ind w:left="22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A1699C8">
      <w:start w:val="1"/>
      <w:numFmt w:val="bullet"/>
      <w:lvlText w:val="o"/>
      <w:lvlJc w:val="left"/>
      <w:pPr>
        <w:ind w:left="29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9B09020">
      <w:start w:val="1"/>
      <w:numFmt w:val="bullet"/>
      <w:lvlText w:val="▪"/>
      <w:lvlJc w:val="left"/>
      <w:pPr>
        <w:ind w:left="36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DB40558">
      <w:start w:val="1"/>
      <w:numFmt w:val="bullet"/>
      <w:lvlText w:val="•"/>
      <w:lvlJc w:val="left"/>
      <w:pPr>
        <w:ind w:left="43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03A155C">
      <w:start w:val="1"/>
      <w:numFmt w:val="bullet"/>
      <w:lvlText w:val="o"/>
      <w:lvlJc w:val="left"/>
      <w:pPr>
        <w:ind w:left="51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1E2133A">
      <w:start w:val="1"/>
      <w:numFmt w:val="bullet"/>
      <w:lvlText w:val="▪"/>
      <w:lvlJc w:val="left"/>
      <w:pPr>
        <w:ind w:left="58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6">
    <w:nsid w:val="54E1749E"/>
    <w:multiLevelType w:val="multilevel"/>
    <w:tmpl w:val="39E2155C"/>
    <w:lvl w:ilvl="0">
      <w:start w:val="10"/>
      <w:numFmt w:val="decimal"/>
      <w:lvlText w:val="%1."/>
      <w:lvlJc w:val="left"/>
      <w:pPr>
        <w:ind w:left="360" w:hanging="360"/>
      </w:pPr>
      <w:rPr>
        <w:rFonts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67">
    <w:nsid w:val="551F4E61"/>
    <w:multiLevelType w:val="hybridMultilevel"/>
    <w:tmpl w:val="388EFE90"/>
    <w:lvl w:ilvl="0" w:tplc="A4BAF5EA">
      <w:start w:val="1"/>
      <w:numFmt w:val="lowerLetter"/>
      <w:lvlText w:val="%1)"/>
      <w:lvlJc w:val="left"/>
      <w:pPr>
        <w:ind w:left="2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E26972E">
      <w:start w:val="1"/>
      <w:numFmt w:val="lowerLetter"/>
      <w:lvlText w:val="%2"/>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A46C7C">
      <w:start w:val="1"/>
      <w:numFmt w:val="lowerRoman"/>
      <w:lvlText w:val="%3"/>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4A807AE">
      <w:start w:val="1"/>
      <w:numFmt w:val="decimal"/>
      <w:lvlText w:val="%4"/>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9D42754">
      <w:start w:val="1"/>
      <w:numFmt w:val="lowerLetter"/>
      <w:lvlText w:val="%5"/>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2880208">
      <w:start w:val="1"/>
      <w:numFmt w:val="lowerRoman"/>
      <w:lvlText w:val="%6"/>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75CF5DC">
      <w:start w:val="1"/>
      <w:numFmt w:val="decimal"/>
      <w:lvlText w:val="%7"/>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EC6986A">
      <w:start w:val="1"/>
      <w:numFmt w:val="lowerLetter"/>
      <w:lvlText w:val="%8"/>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5647EB4">
      <w:start w:val="1"/>
      <w:numFmt w:val="lowerRoman"/>
      <w:lvlText w:val="%9"/>
      <w:lvlJc w:val="left"/>
      <w:pPr>
        <w:ind w:left="6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8">
    <w:nsid w:val="563A3ACE"/>
    <w:multiLevelType w:val="hybridMultilevel"/>
    <w:tmpl w:val="3FDE8496"/>
    <w:lvl w:ilvl="0" w:tplc="EC065B54">
      <w:start w:val="8"/>
      <w:numFmt w:val="decimal"/>
      <w:lvlText w:val="%1."/>
      <w:lvlJc w:val="left"/>
      <w:pPr>
        <w:ind w:left="7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CB041B6">
      <w:start w:val="1"/>
      <w:numFmt w:val="lowerLetter"/>
      <w:lvlText w:val="%2"/>
      <w:lvlJc w:val="left"/>
      <w:pPr>
        <w:ind w:left="15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39C3FD4">
      <w:start w:val="1"/>
      <w:numFmt w:val="lowerRoman"/>
      <w:lvlText w:val="%3"/>
      <w:lvlJc w:val="left"/>
      <w:pPr>
        <w:ind w:left="2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2A23C1C">
      <w:start w:val="1"/>
      <w:numFmt w:val="decimal"/>
      <w:lvlText w:val="%4"/>
      <w:lvlJc w:val="left"/>
      <w:pPr>
        <w:ind w:left="29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97CA3A6">
      <w:start w:val="1"/>
      <w:numFmt w:val="lowerLetter"/>
      <w:lvlText w:val="%5"/>
      <w:lvlJc w:val="left"/>
      <w:pPr>
        <w:ind w:left="36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95A3DD6">
      <w:start w:val="1"/>
      <w:numFmt w:val="lowerRoman"/>
      <w:lvlText w:val="%6"/>
      <w:lvlJc w:val="left"/>
      <w:pPr>
        <w:ind w:left="43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53AE7A4">
      <w:start w:val="1"/>
      <w:numFmt w:val="decimal"/>
      <w:lvlText w:val="%7"/>
      <w:lvlJc w:val="left"/>
      <w:pPr>
        <w:ind w:left="51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E44DE4">
      <w:start w:val="1"/>
      <w:numFmt w:val="lowerLetter"/>
      <w:lvlText w:val="%8"/>
      <w:lvlJc w:val="left"/>
      <w:pPr>
        <w:ind w:left="58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4C68644">
      <w:start w:val="1"/>
      <w:numFmt w:val="lowerRoman"/>
      <w:lvlText w:val="%9"/>
      <w:lvlJc w:val="left"/>
      <w:pPr>
        <w:ind w:left="655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9">
    <w:nsid w:val="58B02008"/>
    <w:multiLevelType w:val="multilevel"/>
    <w:tmpl w:val="738050C2"/>
    <w:lvl w:ilvl="0">
      <w:start w:val="14"/>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7"/>
      <w:numFmt w:val="decimal"/>
      <w:lvlRestart w:val="0"/>
      <w:lvlText w:val="%1.%2"/>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0">
    <w:nsid w:val="5A42636E"/>
    <w:multiLevelType w:val="hybridMultilevel"/>
    <w:tmpl w:val="5E52D436"/>
    <w:lvl w:ilvl="0" w:tplc="BD145316">
      <w:start w:val="1"/>
      <w:numFmt w:val="bullet"/>
      <w:lvlText w:val="•"/>
      <w:lvlJc w:val="left"/>
      <w:pPr>
        <w:ind w:left="113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1702CF8">
      <w:start w:val="1"/>
      <w:numFmt w:val="bullet"/>
      <w:lvlText w:val="o"/>
      <w:lvlJc w:val="left"/>
      <w:pPr>
        <w:ind w:left="15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44030DC">
      <w:start w:val="1"/>
      <w:numFmt w:val="bullet"/>
      <w:lvlText w:val="▪"/>
      <w:lvlJc w:val="left"/>
      <w:pPr>
        <w:ind w:left="2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BA2A332">
      <w:start w:val="1"/>
      <w:numFmt w:val="bullet"/>
      <w:lvlText w:val="•"/>
      <w:lvlJc w:val="left"/>
      <w:pPr>
        <w:ind w:left="29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8F0849C">
      <w:start w:val="1"/>
      <w:numFmt w:val="bullet"/>
      <w:lvlText w:val="o"/>
      <w:lvlJc w:val="left"/>
      <w:pPr>
        <w:ind w:left="36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68AE97E">
      <w:start w:val="1"/>
      <w:numFmt w:val="bullet"/>
      <w:lvlText w:val="▪"/>
      <w:lvlJc w:val="left"/>
      <w:pPr>
        <w:ind w:left="43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77051E4">
      <w:start w:val="1"/>
      <w:numFmt w:val="bullet"/>
      <w:lvlText w:val="•"/>
      <w:lvlJc w:val="left"/>
      <w:pPr>
        <w:ind w:left="51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EA00E62">
      <w:start w:val="1"/>
      <w:numFmt w:val="bullet"/>
      <w:lvlText w:val="o"/>
      <w:lvlJc w:val="left"/>
      <w:pPr>
        <w:ind w:left="58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0580B52">
      <w:start w:val="1"/>
      <w:numFmt w:val="bullet"/>
      <w:lvlText w:val="▪"/>
      <w:lvlJc w:val="left"/>
      <w:pPr>
        <w:ind w:left="655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1">
    <w:nsid w:val="5AAB1954"/>
    <w:multiLevelType w:val="hybridMultilevel"/>
    <w:tmpl w:val="C6C27C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5AEB2E83"/>
    <w:multiLevelType w:val="multilevel"/>
    <w:tmpl w:val="58CC1284"/>
    <w:lvl w:ilvl="0">
      <w:start w:val="8"/>
      <w:numFmt w:val="decimal"/>
      <w:lvlText w:val="%1."/>
      <w:lvlJc w:val="left"/>
      <w:pPr>
        <w:ind w:left="360" w:hanging="360"/>
      </w:pPr>
      <w:rPr>
        <w:rFonts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73">
    <w:nsid w:val="5C76703F"/>
    <w:multiLevelType w:val="multilevel"/>
    <w:tmpl w:val="E5B019EE"/>
    <w:styleLink w:val="LFO44"/>
    <w:lvl w:ilvl="0">
      <w:start w:val="1"/>
      <w:numFmt w:val="decimal"/>
      <w:pStyle w:val="TitrePieceDAO"/>
      <w:lvlText w:val="Pièce n°%1 :"/>
      <w:lvlJc w:val="left"/>
      <w:pPr>
        <w:ind w:left="4472" w:hanging="360"/>
      </w:pPr>
    </w:lvl>
    <w:lvl w:ilvl="1">
      <w:start w:val="1"/>
      <w:numFmt w:val="lowerLetter"/>
      <w:lvlText w:val="%2."/>
      <w:lvlJc w:val="left"/>
      <w:pPr>
        <w:ind w:left="5192" w:hanging="360"/>
      </w:pPr>
    </w:lvl>
    <w:lvl w:ilvl="2">
      <w:start w:val="1"/>
      <w:numFmt w:val="lowerRoman"/>
      <w:lvlText w:val="%3."/>
      <w:lvlJc w:val="right"/>
      <w:pPr>
        <w:ind w:left="5912" w:hanging="180"/>
      </w:pPr>
    </w:lvl>
    <w:lvl w:ilvl="3">
      <w:start w:val="1"/>
      <w:numFmt w:val="decimal"/>
      <w:lvlText w:val="%4."/>
      <w:lvlJc w:val="left"/>
      <w:pPr>
        <w:ind w:left="6632" w:hanging="360"/>
      </w:pPr>
    </w:lvl>
    <w:lvl w:ilvl="4">
      <w:start w:val="1"/>
      <w:numFmt w:val="lowerLetter"/>
      <w:lvlText w:val="%5."/>
      <w:lvlJc w:val="left"/>
      <w:pPr>
        <w:ind w:left="7352" w:hanging="360"/>
      </w:pPr>
    </w:lvl>
    <w:lvl w:ilvl="5">
      <w:start w:val="1"/>
      <w:numFmt w:val="lowerRoman"/>
      <w:lvlText w:val="%6."/>
      <w:lvlJc w:val="right"/>
      <w:pPr>
        <w:ind w:left="8072" w:hanging="180"/>
      </w:pPr>
    </w:lvl>
    <w:lvl w:ilvl="6">
      <w:start w:val="1"/>
      <w:numFmt w:val="decimal"/>
      <w:lvlText w:val="%7."/>
      <w:lvlJc w:val="left"/>
      <w:pPr>
        <w:ind w:left="8792" w:hanging="360"/>
      </w:pPr>
    </w:lvl>
    <w:lvl w:ilvl="7">
      <w:start w:val="1"/>
      <w:numFmt w:val="lowerLetter"/>
      <w:lvlText w:val="%8."/>
      <w:lvlJc w:val="left"/>
      <w:pPr>
        <w:ind w:left="9512" w:hanging="360"/>
      </w:pPr>
    </w:lvl>
    <w:lvl w:ilvl="8">
      <w:start w:val="1"/>
      <w:numFmt w:val="lowerRoman"/>
      <w:lvlText w:val="%9."/>
      <w:lvlJc w:val="right"/>
      <w:pPr>
        <w:ind w:left="10232" w:hanging="180"/>
      </w:pPr>
    </w:lvl>
  </w:abstractNum>
  <w:abstractNum w:abstractNumId="74">
    <w:nsid w:val="5D292F1B"/>
    <w:multiLevelType w:val="hybridMultilevel"/>
    <w:tmpl w:val="A0F2F7B6"/>
    <w:lvl w:ilvl="0" w:tplc="B94E6012">
      <w:start w:val="1"/>
      <w:numFmt w:val="bullet"/>
      <w:lvlText w:val="•"/>
      <w:lvlJc w:val="left"/>
      <w:pPr>
        <w:ind w:left="7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E801FF0">
      <w:start w:val="4"/>
      <w:numFmt w:val="decimal"/>
      <w:lvlRestart w:val="0"/>
      <w:lvlText w:val="%2."/>
      <w:lvlJc w:val="left"/>
      <w:pPr>
        <w:ind w:left="797"/>
      </w:pPr>
      <w:rPr>
        <w:rFonts w:ascii="Arial" w:eastAsia="Arial" w:hAnsi="Arial" w:cs="Arial" w:hint="default"/>
        <w:b/>
        <w:i w:val="0"/>
        <w:strike w:val="0"/>
        <w:dstrike w:val="0"/>
        <w:color w:val="000000"/>
        <w:sz w:val="22"/>
        <w:u w:val="none" w:color="000000"/>
        <w:bdr w:val="none" w:sz="0" w:space="0" w:color="auto"/>
        <w:shd w:val="clear" w:color="auto" w:fill="auto"/>
        <w:vertAlign w:val="baseline"/>
      </w:rPr>
    </w:lvl>
    <w:lvl w:ilvl="2" w:tplc="2F5A156A">
      <w:start w:val="1"/>
      <w:numFmt w:val="lowerRoman"/>
      <w:lvlText w:val="%3"/>
      <w:lvlJc w:val="left"/>
      <w:pPr>
        <w:ind w:left="151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EC2E032">
      <w:start w:val="1"/>
      <w:numFmt w:val="decimal"/>
      <w:lvlText w:val="%4"/>
      <w:lvlJc w:val="left"/>
      <w:pPr>
        <w:ind w:left="223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9EA4FD0">
      <w:start w:val="1"/>
      <w:numFmt w:val="lowerLetter"/>
      <w:lvlText w:val="%5"/>
      <w:lvlJc w:val="left"/>
      <w:pPr>
        <w:ind w:left="295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A5AB5B0">
      <w:start w:val="1"/>
      <w:numFmt w:val="lowerRoman"/>
      <w:lvlText w:val="%6"/>
      <w:lvlJc w:val="left"/>
      <w:pPr>
        <w:ind w:left="367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D2A809C">
      <w:start w:val="1"/>
      <w:numFmt w:val="decimal"/>
      <w:lvlText w:val="%7"/>
      <w:lvlJc w:val="left"/>
      <w:pPr>
        <w:ind w:left="439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D3E982E">
      <w:start w:val="1"/>
      <w:numFmt w:val="lowerLetter"/>
      <w:lvlText w:val="%8"/>
      <w:lvlJc w:val="left"/>
      <w:pPr>
        <w:ind w:left="511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5561606">
      <w:start w:val="1"/>
      <w:numFmt w:val="lowerRoman"/>
      <w:lvlText w:val="%9"/>
      <w:lvlJc w:val="left"/>
      <w:pPr>
        <w:ind w:left="5837"/>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5">
    <w:nsid w:val="5F9B199D"/>
    <w:multiLevelType w:val="hybridMultilevel"/>
    <w:tmpl w:val="BB3689AA"/>
    <w:lvl w:ilvl="0" w:tplc="B574C900">
      <w:start w:val="1"/>
      <w:numFmt w:val="bullet"/>
      <w:lvlText w:val="-"/>
      <w:lvlJc w:val="left"/>
      <w:pPr>
        <w:ind w:left="11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052074A">
      <w:start w:val="1"/>
      <w:numFmt w:val="bullet"/>
      <w:lvlText w:val="o"/>
      <w:lvlJc w:val="left"/>
      <w:pPr>
        <w:ind w:left="17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4B4B2B2">
      <w:start w:val="1"/>
      <w:numFmt w:val="bullet"/>
      <w:lvlText w:val="▪"/>
      <w:lvlJc w:val="left"/>
      <w:pPr>
        <w:ind w:left="24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9E4A538">
      <w:start w:val="1"/>
      <w:numFmt w:val="bullet"/>
      <w:lvlText w:val="•"/>
      <w:lvlJc w:val="left"/>
      <w:pPr>
        <w:ind w:left="31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90E87E">
      <w:start w:val="1"/>
      <w:numFmt w:val="bullet"/>
      <w:lvlText w:val="o"/>
      <w:lvlJc w:val="left"/>
      <w:pPr>
        <w:ind w:left="38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694967A">
      <w:start w:val="1"/>
      <w:numFmt w:val="bullet"/>
      <w:lvlText w:val="▪"/>
      <w:lvlJc w:val="left"/>
      <w:pPr>
        <w:ind w:left="46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CA0E5E">
      <w:start w:val="1"/>
      <w:numFmt w:val="bullet"/>
      <w:lvlText w:val="•"/>
      <w:lvlJc w:val="left"/>
      <w:pPr>
        <w:ind w:left="53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3824162">
      <w:start w:val="1"/>
      <w:numFmt w:val="bullet"/>
      <w:lvlText w:val="o"/>
      <w:lvlJc w:val="left"/>
      <w:pPr>
        <w:ind w:left="6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8AA95D2">
      <w:start w:val="1"/>
      <w:numFmt w:val="bullet"/>
      <w:lvlText w:val="▪"/>
      <w:lvlJc w:val="left"/>
      <w:pPr>
        <w:ind w:left="6763"/>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6">
    <w:nsid w:val="61F550CC"/>
    <w:multiLevelType w:val="hybridMultilevel"/>
    <w:tmpl w:val="D382A388"/>
    <w:lvl w:ilvl="0" w:tplc="180CC62A">
      <w:start w:val="1"/>
      <w:numFmt w:val="decimal"/>
      <w:lvlText w:val="%1."/>
      <w:lvlJc w:val="left"/>
      <w:pPr>
        <w:ind w:left="75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D38400A2">
      <w:start w:val="1"/>
      <w:numFmt w:val="lowerLetter"/>
      <w:lvlText w:val="%2"/>
      <w:lvlJc w:val="left"/>
      <w:pPr>
        <w:ind w:left="14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B9C42A68">
      <w:start w:val="1"/>
      <w:numFmt w:val="lowerRoman"/>
      <w:lvlText w:val="%3"/>
      <w:lvlJc w:val="left"/>
      <w:pPr>
        <w:ind w:left="21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3856C74E">
      <w:start w:val="1"/>
      <w:numFmt w:val="decimal"/>
      <w:lvlText w:val="%4"/>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ADC039B8">
      <w:start w:val="1"/>
      <w:numFmt w:val="lowerLetter"/>
      <w:lvlText w:val="%5"/>
      <w:lvlJc w:val="left"/>
      <w:pPr>
        <w:ind w:left="36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CEFAC350">
      <w:start w:val="1"/>
      <w:numFmt w:val="lowerRoman"/>
      <w:lvlText w:val="%6"/>
      <w:lvlJc w:val="left"/>
      <w:pPr>
        <w:ind w:left="43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880A7DD6">
      <w:start w:val="1"/>
      <w:numFmt w:val="decimal"/>
      <w:lvlText w:val="%7"/>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21308A4C">
      <w:start w:val="1"/>
      <w:numFmt w:val="lowerLetter"/>
      <w:lvlText w:val="%8"/>
      <w:lvlJc w:val="left"/>
      <w:pPr>
        <w:ind w:left="57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04A6CC82">
      <w:start w:val="1"/>
      <w:numFmt w:val="lowerRoman"/>
      <w:lvlText w:val="%9"/>
      <w:lvlJc w:val="left"/>
      <w:pPr>
        <w:ind w:left="6480"/>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77">
    <w:nsid w:val="624A06DB"/>
    <w:multiLevelType w:val="hybridMultilevel"/>
    <w:tmpl w:val="409AB5B6"/>
    <w:lvl w:ilvl="0" w:tplc="78EED338">
      <w:start w:val="1"/>
      <w:numFmt w:val="lowerLetter"/>
      <w:lvlText w:val="%1)"/>
      <w:lvlJc w:val="left"/>
      <w:pPr>
        <w:ind w:left="785"/>
      </w:pPr>
      <w:rPr>
        <w:rFonts w:ascii="Arial" w:eastAsia="Arial" w:hAnsi="Arial" w:cs="Arial"/>
        <w:b w:val="0"/>
        <w:i w:val="0"/>
        <w:strike w:val="0"/>
        <w:dstrike w:val="0"/>
        <w:color w:val="231F20"/>
        <w:sz w:val="22"/>
        <w:u w:val="none" w:color="000000"/>
        <w:bdr w:val="none" w:sz="0" w:space="0" w:color="auto"/>
        <w:shd w:val="clear" w:color="auto" w:fill="auto"/>
        <w:vertAlign w:val="baseline"/>
      </w:rPr>
    </w:lvl>
    <w:lvl w:ilvl="1" w:tplc="0DB05A3C">
      <w:start w:val="1"/>
      <w:numFmt w:val="lowerLetter"/>
      <w:lvlText w:val="%2"/>
      <w:lvlJc w:val="left"/>
      <w:pPr>
        <w:ind w:left="1274"/>
      </w:pPr>
      <w:rPr>
        <w:rFonts w:ascii="Arial" w:eastAsia="Arial" w:hAnsi="Arial" w:cs="Arial"/>
        <w:b w:val="0"/>
        <w:i w:val="0"/>
        <w:strike w:val="0"/>
        <w:dstrike w:val="0"/>
        <w:color w:val="231F20"/>
        <w:sz w:val="26"/>
        <w:u w:val="none" w:color="000000"/>
        <w:bdr w:val="none" w:sz="0" w:space="0" w:color="auto"/>
        <w:shd w:val="clear" w:color="auto" w:fill="auto"/>
        <w:vertAlign w:val="baseline"/>
      </w:rPr>
    </w:lvl>
    <w:lvl w:ilvl="2" w:tplc="28604892">
      <w:start w:val="1"/>
      <w:numFmt w:val="lowerRoman"/>
      <w:lvlText w:val="%3"/>
      <w:lvlJc w:val="left"/>
      <w:pPr>
        <w:ind w:left="1994"/>
      </w:pPr>
      <w:rPr>
        <w:rFonts w:ascii="Arial" w:eastAsia="Arial" w:hAnsi="Arial" w:cs="Arial"/>
        <w:b w:val="0"/>
        <w:i w:val="0"/>
        <w:strike w:val="0"/>
        <w:dstrike w:val="0"/>
        <w:color w:val="231F20"/>
        <w:sz w:val="26"/>
        <w:u w:val="none" w:color="000000"/>
        <w:bdr w:val="none" w:sz="0" w:space="0" w:color="auto"/>
        <w:shd w:val="clear" w:color="auto" w:fill="auto"/>
        <w:vertAlign w:val="baseline"/>
      </w:rPr>
    </w:lvl>
    <w:lvl w:ilvl="3" w:tplc="6D665000">
      <w:start w:val="1"/>
      <w:numFmt w:val="decimal"/>
      <w:lvlText w:val="%4"/>
      <w:lvlJc w:val="left"/>
      <w:pPr>
        <w:ind w:left="2714"/>
      </w:pPr>
      <w:rPr>
        <w:rFonts w:ascii="Arial" w:eastAsia="Arial" w:hAnsi="Arial" w:cs="Arial"/>
        <w:b w:val="0"/>
        <w:i w:val="0"/>
        <w:strike w:val="0"/>
        <w:dstrike w:val="0"/>
        <w:color w:val="231F20"/>
        <w:sz w:val="26"/>
        <w:u w:val="none" w:color="000000"/>
        <w:bdr w:val="none" w:sz="0" w:space="0" w:color="auto"/>
        <w:shd w:val="clear" w:color="auto" w:fill="auto"/>
        <w:vertAlign w:val="baseline"/>
      </w:rPr>
    </w:lvl>
    <w:lvl w:ilvl="4" w:tplc="88547E26">
      <w:start w:val="1"/>
      <w:numFmt w:val="lowerLetter"/>
      <w:lvlText w:val="%5"/>
      <w:lvlJc w:val="left"/>
      <w:pPr>
        <w:ind w:left="3434"/>
      </w:pPr>
      <w:rPr>
        <w:rFonts w:ascii="Arial" w:eastAsia="Arial" w:hAnsi="Arial" w:cs="Arial"/>
        <w:b w:val="0"/>
        <w:i w:val="0"/>
        <w:strike w:val="0"/>
        <w:dstrike w:val="0"/>
        <w:color w:val="231F20"/>
        <w:sz w:val="26"/>
        <w:u w:val="none" w:color="000000"/>
        <w:bdr w:val="none" w:sz="0" w:space="0" w:color="auto"/>
        <w:shd w:val="clear" w:color="auto" w:fill="auto"/>
        <w:vertAlign w:val="baseline"/>
      </w:rPr>
    </w:lvl>
    <w:lvl w:ilvl="5" w:tplc="D9BCAEFE">
      <w:start w:val="1"/>
      <w:numFmt w:val="lowerRoman"/>
      <w:lvlText w:val="%6"/>
      <w:lvlJc w:val="left"/>
      <w:pPr>
        <w:ind w:left="4154"/>
      </w:pPr>
      <w:rPr>
        <w:rFonts w:ascii="Arial" w:eastAsia="Arial" w:hAnsi="Arial" w:cs="Arial"/>
        <w:b w:val="0"/>
        <w:i w:val="0"/>
        <w:strike w:val="0"/>
        <w:dstrike w:val="0"/>
        <w:color w:val="231F20"/>
        <w:sz w:val="26"/>
        <w:u w:val="none" w:color="000000"/>
        <w:bdr w:val="none" w:sz="0" w:space="0" w:color="auto"/>
        <w:shd w:val="clear" w:color="auto" w:fill="auto"/>
        <w:vertAlign w:val="baseline"/>
      </w:rPr>
    </w:lvl>
    <w:lvl w:ilvl="6" w:tplc="B3208318">
      <w:start w:val="1"/>
      <w:numFmt w:val="decimal"/>
      <w:lvlText w:val="%7"/>
      <w:lvlJc w:val="left"/>
      <w:pPr>
        <w:ind w:left="4874"/>
      </w:pPr>
      <w:rPr>
        <w:rFonts w:ascii="Arial" w:eastAsia="Arial" w:hAnsi="Arial" w:cs="Arial"/>
        <w:b w:val="0"/>
        <w:i w:val="0"/>
        <w:strike w:val="0"/>
        <w:dstrike w:val="0"/>
        <w:color w:val="231F20"/>
        <w:sz w:val="26"/>
        <w:u w:val="none" w:color="000000"/>
        <w:bdr w:val="none" w:sz="0" w:space="0" w:color="auto"/>
        <w:shd w:val="clear" w:color="auto" w:fill="auto"/>
        <w:vertAlign w:val="baseline"/>
      </w:rPr>
    </w:lvl>
    <w:lvl w:ilvl="7" w:tplc="CC3A49B6">
      <w:start w:val="1"/>
      <w:numFmt w:val="lowerLetter"/>
      <w:lvlText w:val="%8"/>
      <w:lvlJc w:val="left"/>
      <w:pPr>
        <w:ind w:left="5594"/>
      </w:pPr>
      <w:rPr>
        <w:rFonts w:ascii="Arial" w:eastAsia="Arial" w:hAnsi="Arial" w:cs="Arial"/>
        <w:b w:val="0"/>
        <w:i w:val="0"/>
        <w:strike w:val="0"/>
        <w:dstrike w:val="0"/>
        <w:color w:val="231F20"/>
        <w:sz w:val="26"/>
        <w:u w:val="none" w:color="000000"/>
        <w:bdr w:val="none" w:sz="0" w:space="0" w:color="auto"/>
        <w:shd w:val="clear" w:color="auto" w:fill="auto"/>
        <w:vertAlign w:val="baseline"/>
      </w:rPr>
    </w:lvl>
    <w:lvl w:ilvl="8" w:tplc="3556AB2C">
      <w:start w:val="1"/>
      <w:numFmt w:val="lowerRoman"/>
      <w:lvlText w:val="%9"/>
      <w:lvlJc w:val="left"/>
      <w:pPr>
        <w:ind w:left="6314"/>
      </w:pPr>
      <w:rPr>
        <w:rFonts w:ascii="Arial" w:eastAsia="Arial" w:hAnsi="Arial" w:cs="Arial"/>
        <w:b w:val="0"/>
        <w:i w:val="0"/>
        <w:strike w:val="0"/>
        <w:dstrike w:val="0"/>
        <w:color w:val="231F20"/>
        <w:sz w:val="26"/>
        <w:u w:val="none" w:color="000000"/>
        <w:bdr w:val="none" w:sz="0" w:space="0" w:color="auto"/>
        <w:shd w:val="clear" w:color="auto" w:fill="auto"/>
        <w:vertAlign w:val="baseline"/>
      </w:rPr>
    </w:lvl>
  </w:abstractNum>
  <w:abstractNum w:abstractNumId="78">
    <w:nsid w:val="626F05A3"/>
    <w:multiLevelType w:val="multilevel"/>
    <w:tmpl w:val="E5D81978"/>
    <w:lvl w:ilvl="0">
      <w:start w:val="1"/>
      <w:numFmt w:val="decimal"/>
      <w:lvlText w:val="%1."/>
      <w:lvlJc w:val="left"/>
      <w:pPr>
        <w:ind w:left="360" w:hanging="360"/>
      </w:pPr>
      <w:rPr>
        <w:b/>
        <w:sz w:val="24"/>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9">
    <w:nsid w:val="63586FFF"/>
    <w:multiLevelType w:val="multilevel"/>
    <w:tmpl w:val="D1286256"/>
    <w:lvl w:ilvl="0">
      <w:start w:val="23"/>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0">
    <w:nsid w:val="65F408FB"/>
    <w:multiLevelType w:val="multilevel"/>
    <w:tmpl w:val="642A3354"/>
    <w:lvl w:ilvl="0">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5"/>
      <w:numFmt w:val="decimal"/>
      <w:lvlText w:val="%1.%2)"/>
      <w:lvlJc w:val="left"/>
      <w:pPr>
        <w:ind w:left="14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1">
    <w:nsid w:val="66E24688"/>
    <w:multiLevelType w:val="hybridMultilevel"/>
    <w:tmpl w:val="0E8420F2"/>
    <w:lvl w:ilvl="0" w:tplc="581A6F84">
      <w:start w:val="1"/>
      <w:numFmt w:val="bullet"/>
      <w:lvlText w:val="-"/>
      <w:lvlJc w:val="left"/>
      <w:pPr>
        <w:ind w:left="5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24E0CA2">
      <w:start w:val="1"/>
      <w:numFmt w:val="bullet"/>
      <w:lvlText w:val="o"/>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FC4F5A2">
      <w:start w:val="1"/>
      <w:numFmt w:val="bullet"/>
      <w:lvlText w:val="▪"/>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CC09B12">
      <w:start w:val="1"/>
      <w:numFmt w:val="bullet"/>
      <w:lvlText w:val="•"/>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942036E">
      <w:start w:val="1"/>
      <w:numFmt w:val="bullet"/>
      <w:lvlText w:val="o"/>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1A02702">
      <w:start w:val="1"/>
      <w:numFmt w:val="bullet"/>
      <w:lvlText w:val="▪"/>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6A27A0E">
      <w:start w:val="1"/>
      <w:numFmt w:val="bullet"/>
      <w:lvlText w:val="•"/>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32CC092">
      <w:start w:val="1"/>
      <w:numFmt w:val="bullet"/>
      <w:lvlText w:val="o"/>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39A4A02">
      <w:start w:val="1"/>
      <w:numFmt w:val="bullet"/>
      <w:lvlText w:val="▪"/>
      <w:lvlJc w:val="left"/>
      <w:pPr>
        <w:ind w:left="6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2">
    <w:nsid w:val="67E9278E"/>
    <w:multiLevelType w:val="hybridMultilevel"/>
    <w:tmpl w:val="E006CB74"/>
    <w:lvl w:ilvl="0" w:tplc="C5280AFC">
      <w:start w:val="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68F965B5"/>
    <w:multiLevelType w:val="multilevel"/>
    <w:tmpl w:val="55D4F9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nsid w:val="69825DFB"/>
    <w:multiLevelType w:val="multilevel"/>
    <w:tmpl w:val="606EAF58"/>
    <w:lvl w:ilvl="0">
      <w:start w:val="22"/>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9"/>
      <w:numFmt w:val="decimal"/>
      <w:lvlText w:val="%1.%2."/>
      <w:lvlJc w:val="left"/>
      <w:pPr>
        <w:ind w:left="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5">
    <w:nsid w:val="6BC70161"/>
    <w:multiLevelType w:val="hybridMultilevel"/>
    <w:tmpl w:val="1D06C640"/>
    <w:lvl w:ilvl="0" w:tplc="11D0AC64">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7EC5D2A">
      <w:start w:val="1"/>
      <w:numFmt w:val="bullet"/>
      <w:lvlText w:val="o"/>
      <w:lvlJc w:val="left"/>
      <w:pPr>
        <w:ind w:left="6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EDC32A2">
      <w:start w:val="1"/>
      <w:numFmt w:val="bullet"/>
      <w:lvlRestart w:val="0"/>
      <w:lvlText w:val="-"/>
      <w:lvlJc w:val="left"/>
      <w:pPr>
        <w:ind w:left="11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4E0FA0A">
      <w:start w:val="1"/>
      <w:numFmt w:val="bullet"/>
      <w:lvlText w:val="•"/>
      <w:lvlJc w:val="left"/>
      <w:pPr>
        <w:ind w:left="17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0D43896">
      <w:start w:val="1"/>
      <w:numFmt w:val="bullet"/>
      <w:lvlText w:val="o"/>
      <w:lvlJc w:val="left"/>
      <w:pPr>
        <w:ind w:left="24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D6AE0A">
      <w:start w:val="1"/>
      <w:numFmt w:val="bullet"/>
      <w:lvlText w:val="▪"/>
      <w:lvlJc w:val="left"/>
      <w:pPr>
        <w:ind w:left="31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456F952">
      <w:start w:val="1"/>
      <w:numFmt w:val="bullet"/>
      <w:lvlText w:val="•"/>
      <w:lvlJc w:val="left"/>
      <w:pPr>
        <w:ind w:left="38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4A884C">
      <w:start w:val="1"/>
      <w:numFmt w:val="bullet"/>
      <w:lvlText w:val="o"/>
      <w:lvlJc w:val="left"/>
      <w:pPr>
        <w:ind w:left="46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A16B05A">
      <w:start w:val="1"/>
      <w:numFmt w:val="bullet"/>
      <w:lvlText w:val="▪"/>
      <w:lvlJc w:val="left"/>
      <w:pPr>
        <w:ind w:left="5323"/>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6">
    <w:nsid w:val="6CE84093"/>
    <w:multiLevelType w:val="multilevel"/>
    <w:tmpl w:val="25C2E362"/>
    <w:lvl w:ilvl="0">
      <w:start w:val="1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5"/>
      <w:numFmt w:val="decimal"/>
      <w:lvlRestart w:val="0"/>
      <w:lvlText w:val="%1.%2."/>
      <w:lvlJc w:val="left"/>
      <w:pPr>
        <w:ind w:left="5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7">
    <w:nsid w:val="6F6B3079"/>
    <w:multiLevelType w:val="hybridMultilevel"/>
    <w:tmpl w:val="80E672A8"/>
    <w:lvl w:ilvl="0" w:tplc="F5F08114">
      <w:start w:val="1"/>
      <w:numFmt w:val="lowerRoman"/>
      <w:lvlText w:val="%1."/>
      <w:lvlJc w:val="left"/>
      <w:pPr>
        <w:ind w:left="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BFE4152">
      <w:start w:val="1"/>
      <w:numFmt w:val="lowerLetter"/>
      <w:lvlText w:val="%2"/>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F3C6894">
      <w:start w:val="1"/>
      <w:numFmt w:val="lowerRoman"/>
      <w:lvlText w:val="%3"/>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C6A6942">
      <w:start w:val="1"/>
      <w:numFmt w:val="decimal"/>
      <w:lvlText w:val="%4"/>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CC1032">
      <w:start w:val="1"/>
      <w:numFmt w:val="lowerLetter"/>
      <w:lvlText w:val="%5"/>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DD8E306">
      <w:start w:val="1"/>
      <w:numFmt w:val="lowerRoman"/>
      <w:lvlText w:val="%6"/>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DED670">
      <w:start w:val="1"/>
      <w:numFmt w:val="decimal"/>
      <w:lvlText w:val="%7"/>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9C61182">
      <w:start w:val="1"/>
      <w:numFmt w:val="lowerLetter"/>
      <w:lvlText w:val="%8"/>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8D60C58">
      <w:start w:val="1"/>
      <w:numFmt w:val="lowerRoman"/>
      <w:lvlText w:val="%9"/>
      <w:lvlJc w:val="left"/>
      <w:pPr>
        <w:ind w:left="6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8">
    <w:nsid w:val="71CC798A"/>
    <w:multiLevelType w:val="hybridMultilevel"/>
    <w:tmpl w:val="00D0A39C"/>
    <w:lvl w:ilvl="0" w:tplc="33E2D016">
      <w:start w:val="1"/>
      <w:numFmt w:val="lowerLetter"/>
      <w:lvlText w:val="%1."/>
      <w:lvlJc w:val="left"/>
      <w:pPr>
        <w:ind w:left="5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F63506">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9B45EAA">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64E154A">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9C21994">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6605B78">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F904DE0">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2583E24">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9B8AA6C">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9">
    <w:nsid w:val="723F1BA6"/>
    <w:multiLevelType w:val="multilevel"/>
    <w:tmpl w:val="5F4EA7FC"/>
    <w:lvl w:ilvl="0">
      <w:start w:val="18"/>
      <w:numFmt w:val="decimal"/>
      <w:lvlText w:val="%1."/>
      <w:lvlJc w:val="left"/>
      <w:pPr>
        <w:ind w:left="360" w:hanging="360"/>
      </w:pPr>
      <w:rPr>
        <w:rFonts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90">
    <w:nsid w:val="727715EF"/>
    <w:multiLevelType w:val="multilevel"/>
    <w:tmpl w:val="272C0D30"/>
    <w:lvl w:ilvl="0">
      <w:start w:val="22"/>
      <w:numFmt w:val="decimal"/>
      <w:lvlText w:val="%1."/>
      <w:lvlJc w:val="left"/>
      <w:pPr>
        <w:ind w:left="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6"/>
      <w:numFmt w:val="decimal"/>
      <w:lvlText w:val="%1.%2"/>
      <w:lvlJc w:val="left"/>
      <w:pPr>
        <w:ind w:left="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bullet"/>
      <w:lvlText w:val="•"/>
      <w:lvlJc w:val="left"/>
      <w:pPr>
        <w:ind w:left="7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bullet"/>
      <w:lvlText w:val="•"/>
      <w:lvlJc w:val="left"/>
      <w:pPr>
        <w:ind w:left="15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bullet"/>
      <w:lvlText w:val="o"/>
      <w:lvlJc w:val="left"/>
      <w:pPr>
        <w:ind w:left="2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bullet"/>
      <w:lvlText w:val="▪"/>
      <w:lvlJc w:val="left"/>
      <w:pPr>
        <w:ind w:left="29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bullet"/>
      <w:lvlText w:val="•"/>
      <w:lvlJc w:val="left"/>
      <w:pPr>
        <w:ind w:left="36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bullet"/>
      <w:lvlText w:val="o"/>
      <w:lvlJc w:val="left"/>
      <w:pPr>
        <w:ind w:left="43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bullet"/>
      <w:lvlText w:val="▪"/>
      <w:lvlJc w:val="left"/>
      <w:pPr>
        <w:ind w:left="511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1">
    <w:nsid w:val="73FC5A02"/>
    <w:multiLevelType w:val="hybridMultilevel"/>
    <w:tmpl w:val="B37416AC"/>
    <w:lvl w:ilvl="0" w:tplc="2CFAE75A">
      <w:start w:val="1"/>
      <w:numFmt w:val="bullet"/>
      <w:lvlText w:val="•"/>
      <w:lvlJc w:val="left"/>
      <w:pPr>
        <w:ind w:left="8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0A87CDC">
      <w:start w:val="1"/>
      <w:numFmt w:val="bullet"/>
      <w:lvlText w:val="o"/>
      <w:lvlJc w:val="left"/>
      <w:pPr>
        <w:ind w:left="15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69A520C">
      <w:start w:val="1"/>
      <w:numFmt w:val="bullet"/>
      <w:lvlText w:val="▪"/>
      <w:lvlJc w:val="left"/>
      <w:pPr>
        <w:ind w:left="2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7C2DAAA">
      <w:start w:val="1"/>
      <w:numFmt w:val="bullet"/>
      <w:lvlText w:val="•"/>
      <w:lvlJc w:val="left"/>
      <w:pPr>
        <w:ind w:left="30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D0AE634">
      <w:start w:val="1"/>
      <w:numFmt w:val="bullet"/>
      <w:lvlText w:val="o"/>
      <w:lvlJc w:val="left"/>
      <w:pPr>
        <w:ind w:left="37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02713A">
      <w:start w:val="1"/>
      <w:numFmt w:val="bullet"/>
      <w:lvlText w:val="▪"/>
      <w:lvlJc w:val="left"/>
      <w:pPr>
        <w:ind w:left="44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621520">
      <w:start w:val="1"/>
      <w:numFmt w:val="bullet"/>
      <w:lvlText w:val="•"/>
      <w:lvlJc w:val="left"/>
      <w:pPr>
        <w:ind w:left="51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2DEDC54">
      <w:start w:val="1"/>
      <w:numFmt w:val="bullet"/>
      <w:lvlText w:val="o"/>
      <w:lvlJc w:val="left"/>
      <w:pPr>
        <w:ind w:left="59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E98F66E">
      <w:start w:val="1"/>
      <w:numFmt w:val="bullet"/>
      <w:lvlText w:val="▪"/>
      <w:lvlJc w:val="left"/>
      <w:pPr>
        <w:ind w:left="662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2">
    <w:nsid w:val="758B2BCD"/>
    <w:multiLevelType w:val="hybridMultilevel"/>
    <w:tmpl w:val="23444572"/>
    <w:lvl w:ilvl="0" w:tplc="ED6CD70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7752657A"/>
    <w:multiLevelType w:val="hybridMultilevel"/>
    <w:tmpl w:val="84A8ABA4"/>
    <w:lvl w:ilvl="0" w:tplc="524EEB88">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F78C4FE">
      <w:start w:val="1"/>
      <w:numFmt w:val="bullet"/>
      <w:lvlText w:val="o"/>
      <w:lvlJc w:val="left"/>
      <w:pPr>
        <w:ind w:left="5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D5236AE">
      <w:start w:val="1"/>
      <w:numFmt w:val="bullet"/>
      <w:lvlRestart w:val="0"/>
      <w:lvlText w:val="•"/>
      <w:lvlJc w:val="left"/>
      <w:pPr>
        <w:ind w:left="7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09E9228">
      <w:start w:val="1"/>
      <w:numFmt w:val="bullet"/>
      <w:lvlText w:val="•"/>
      <w:lvlJc w:val="left"/>
      <w:pPr>
        <w:ind w:left="15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A2E25C">
      <w:start w:val="1"/>
      <w:numFmt w:val="bullet"/>
      <w:lvlText w:val="o"/>
      <w:lvlJc w:val="left"/>
      <w:pPr>
        <w:ind w:left="2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6F0CE7A">
      <w:start w:val="1"/>
      <w:numFmt w:val="bullet"/>
      <w:lvlText w:val="▪"/>
      <w:lvlJc w:val="left"/>
      <w:pPr>
        <w:ind w:left="30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DEC7D62">
      <w:start w:val="1"/>
      <w:numFmt w:val="bullet"/>
      <w:lvlText w:val="•"/>
      <w:lvlJc w:val="left"/>
      <w:pPr>
        <w:ind w:left="37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73206D8">
      <w:start w:val="1"/>
      <w:numFmt w:val="bullet"/>
      <w:lvlText w:val="o"/>
      <w:lvlJc w:val="left"/>
      <w:pPr>
        <w:ind w:left="44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EF6D994">
      <w:start w:val="1"/>
      <w:numFmt w:val="bullet"/>
      <w:lvlText w:val="▪"/>
      <w:lvlJc w:val="left"/>
      <w:pPr>
        <w:ind w:left="518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4">
    <w:nsid w:val="77F957E6"/>
    <w:multiLevelType w:val="hybridMultilevel"/>
    <w:tmpl w:val="CCDA6C46"/>
    <w:lvl w:ilvl="0" w:tplc="2C0420FE">
      <w:start w:val="1"/>
      <w:numFmt w:val="lowerLetter"/>
      <w:lvlText w:val="%1."/>
      <w:lvlJc w:val="left"/>
      <w:pPr>
        <w:ind w:left="2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29CFC2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BB27C9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A4EA12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19ABAF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BB033D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E9046B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7BC70F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76F72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5">
    <w:nsid w:val="784B30A7"/>
    <w:multiLevelType w:val="multilevel"/>
    <w:tmpl w:val="9E4C5D12"/>
    <w:lvl w:ilvl="0">
      <w:start w:val="12"/>
      <w:numFmt w:val="decimal"/>
      <w:lvlText w:val="%1."/>
      <w:lvlJc w:val="left"/>
      <w:pPr>
        <w:ind w:left="360" w:hanging="360"/>
      </w:pPr>
      <w:rPr>
        <w:rFonts w:hint="default"/>
        <w:b/>
        <w:sz w:val="24"/>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96">
    <w:nsid w:val="7D933F18"/>
    <w:multiLevelType w:val="multilevel"/>
    <w:tmpl w:val="740C7C4C"/>
    <w:lvl w:ilvl="0">
      <w:start w:val="2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5"/>
      <w:numFmt w:val="decimal"/>
      <w:lvlRestart w:val="0"/>
      <w:lvlText w:val="%1.%2"/>
      <w:lvlJc w:val="left"/>
      <w:pPr>
        <w:ind w:left="5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7">
    <w:nsid w:val="7D992792"/>
    <w:multiLevelType w:val="hybridMultilevel"/>
    <w:tmpl w:val="6A164D0A"/>
    <w:lvl w:ilvl="0" w:tplc="E42858A0">
      <w:start w:val="1"/>
      <w:numFmt w:val="bullet"/>
      <w:lvlText w:val=""/>
      <w:lvlJc w:val="left"/>
      <w:pPr>
        <w:ind w:left="720" w:hanging="360"/>
      </w:pPr>
      <w:rPr>
        <w:rFonts w:ascii="Symbol" w:hAnsi="Symbol" w:hint="default"/>
        <w:b w:val="0"/>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E4F7CD7"/>
    <w:multiLevelType w:val="multilevel"/>
    <w:tmpl w:val="439E823E"/>
    <w:lvl w:ilvl="0">
      <w:start w:val="2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5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9">
    <w:nsid w:val="7E653680"/>
    <w:multiLevelType w:val="hybridMultilevel"/>
    <w:tmpl w:val="0240A474"/>
    <w:lvl w:ilvl="0" w:tplc="6EBCC486">
      <w:start w:val="1"/>
      <w:numFmt w:val="lowerLetter"/>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DBAF34C">
      <w:start w:val="1"/>
      <w:numFmt w:val="lowerLetter"/>
      <w:lvlText w:val="%2"/>
      <w:lvlJc w:val="left"/>
      <w:pPr>
        <w:ind w:left="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09C532A">
      <w:start w:val="1"/>
      <w:numFmt w:val="lowerRoman"/>
      <w:lvlText w:val="%3"/>
      <w:lvlJc w:val="left"/>
      <w:pPr>
        <w:ind w:left="1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31C2CAE">
      <w:start w:val="1"/>
      <w:numFmt w:val="decimal"/>
      <w:lvlText w:val="%4"/>
      <w:lvlJc w:val="left"/>
      <w:pPr>
        <w:ind w:left="2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9291EC">
      <w:start w:val="1"/>
      <w:numFmt w:val="lowerLetter"/>
      <w:lvlText w:val="%5"/>
      <w:lvlJc w:val="left"/>
      <w:pPr>
        <w:ind w:left="2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00CF308">
      <w:start w:val="1"/>
      <w:numFmt w:val="lowerRoman"/>
      <w:lvlText w:val="%6"/>
      <w:lvlJc w:val="left"/>
      <w:pPr>
        <w:ind w:left="3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71A554C">
      <w:start w:val="1"/>
      <w:numFmt w:val="decimal"/>
      <w:lvlText w:val="%7"/>
      <w:lvlJc w:val="left"/>
      <w:pPr>
        <w:ind w:left="4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E6FB16">
      <w:start w:val="1"/>
      <w:numFmt w:val="lowerLetter"/>
      <w:lvlText w:val="%8"/>
      <w:lvlJc w:val="left"/>
      <w:pPr>
        <w:ind w:left="5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932B956">
      <w:start w:val="1"/>
      <w:numFmt w:val="lowerRoman"/>
      <w:lvlText w:val="%9"/>
      <w:lvlJc w:val="left"/>
      <w:pPr>
        <w:ind w:left="5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0">
    <w:nsid w:val="7E6675C2"/>
    <w:multiLevelType w:val="hybridMultilevel"/>
    <w:tmpl w:val="CEAC2F1A"/>
    <w:lvl w:ilvl="0" w:tplc="4BDA7DA8">
      <w:start w:val="3"/>
      <w:numFmt w:val="lowerLetter"/>
      <w:lvlText w:val="%1."/>
      <w:lvlJc w:val="left"/>
      <w:pPr>
        <w:ind w:left="3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9C6D0BE">
      <w:start w:val="1"/>
      <w:numFmt w:val="lowerLetter"/>
      <w:lvlText w:val="%2"/>
      <w:lvlJc w:val="left"/>
      <w:pPr>
        <w:ind w:left="1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7AA7590">
      <w:start w:val="1"/>
      <w:numFmt w:val="lowerRoman"/>
      <w:lvlText w:val="%3"/>
      <w:lvlJc w:val="left"/>
      <w:pPr>
        <w:ind w:left="1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5985730">
      <w:start w:val="1"/>
      <w:numFmt w:val="decimal"/>
      <w:lvlText w:val="%4"/>
      <w:lvlJc w:val="left"/>
      <w:pPr>
        <w:ind w:left="2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34E41E">
      <w:start w:val="1"/>
      <w:numFmt w:val="lowerLetter"/>
      <w:lvlText w:val="%5"/>
      <w:lvlJc w:val="left"/>
      <w:pPr>
        <w:ind w:left="3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CECC39E">
      <w:start w:val="1"/>
      <w:numFmt w:val="lowerRoman"/>
      <w:lvlText w:val="%6"/>
      <w:lvlJc w:val="left"/>
      <w:pPr>
        <w:ind w:left="4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DEEB94">
      <w:start w:val="1"/>
      <w:numFmt w:val="decimal"/>
      <w:lvlText w:val="%7"/>
      <w:lvlJc w:val="left"/>
      <w:pPr>
        <w:ind w:left="4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60875CC">
      <w:start w:val="1"/>
      <w:numFmt w:val="lowerLetter"/>
      <w:lvlText w:val="%8"/>
      <w:lvlJc w:val="left"/>
      <w:pPr>
        <w:ind w:left="5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400F142">
      <w:start w:val="1"/>
      <w:numFmt w:val="lowerRoman"/>
      <w:lvlText w:val="%9"/>
      <w:lvlJc w:val="left"/>
      <w:pPr>
        <w:ind w:left="6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73"/>
  </w:num>
  <w:num w:numId="2">
    <w:abstractNumId w:val="78"/>
  </w:num>
  <w:num w:numId="3">
    <w:abstractNumId w:val="83"/>
  </w:num>
  <w:num w:numId="4">
    <w:abstractNumId w:val="1"/>
  </w:num>
  <w:num w:numId="5">
    <w:abstractNumId w:val="34"/>
  </w:num>
  <w:num w:numId="6">
    <w:abstractNumId w:val="43"/>
  </w:num>
  <w:num w:numId="7">
    <w:abstractNumId w:val="24"/>
  </w:num>
  <w:num w:numId="8">
    <w:abstractNumId w:val="48"/>
  </w:num>
  <w:num w:numId="9">
    <w:abstractNumId w:val="92"/>
  </w:num>
  <w:num w:numId="10">
    <w:abstractNumId w:val="31"/>
  </w:num>
  <w:num w:numId="11">
    <w:abstractNumId w:val="82"/>
  </w:num>
  <w:num w:numId="12">
    <w:abstractNumId w:val="87"/>
  </w:num>
  <w:num w:numId="13">
    <w:abstractNumId w:val="86"/>
  </w:num>
  <w:num w:numId="14">
    <w:abstractNumId w:val="88"/>
  </w:num>
  <w:num w:numId="15">
    <w:abstractNumId w:val="58"/>
  </w:num>
  <w:num w:numId="16">
    <w:abstractNumId w:val="11"/>
  </w:num>
  <w:num w:numId="17">
    <w:abstractNumId w:val="28"/>
  </w:num>
  <w:num w:numId="18">
    <w:abstractNumId w:val="10"/>
  </w:num>
  <w:num w:numId="19">
    <w:abstractNumId w:val="100"/>
  </w:num>
  <w:num w:numId="20">
    <w:abstractNumId w:val="13"/>
  </w:num>
  <w:num w:numId="21">
    <w:abstractNumId w:val="23"/>
  </w:num>
  <w:num w:numId="22">
    <w:abstractNumId w:val="98"/>
  </w:num>
  <w:num w:numId="23">
    <w:abstractNumId w:val="96"/>
  </w:num>
  <w:num w:numId="24">
    <w:abstractNumId w:val="90"/>
  </w:num>
  <w:num w:numId="25">
    <w:abstractNumId w:val="30"/>
  </w:num>
  <w:num w:numId="26">
    <w:abstractNumId w:val="79"/>
  </w:num>
  <w:num w:numId="27">
    <w:abstractNumId w:val="12"/>
  </w:num>
  <w:num w:numId="28">
    <w:abstractNumId w:val="84"/>
  </w:num>
  <w:num w:numId="29">
    <w:abstractNumId w:val="36"/>
  </w:num>
  <w:num w:numId="30">
    <w:abstractNumId w:val="37"/>
  </w:num>
  <w:num w:numId="31">
    <w:abstractNumId w:val="4"/>
  </w:num>
  <w:num w:numId="32">
    <w:abstractNumId w:val="17"/>
  </w:num>
  <w:num w:numId="33">
    <w:abstractNumId w:val="60"/>
  </w:num>
  <w:num w:numId="34">
    <w:abstractNumId w:val="3"/>
  </w:num>
  <w:num w:numId="35">
    <w:abstractNumId w:val="35"/>
  </w:num>
  <w:num w:numId="36">
    <w:abstractNumId w:val="81"/>
  </w:num>
  <w:num w:numId="37">
    <w:abstractNumId w:val="55"/>
  </w:num>
  <w:num w:numId="38">
    <w:abstractNumId w:val="65"/>
  </w:num>
  <w:num w:numId="39">
    <w:abstractNumId w:val="46"/>
  </w:num>
  <w:num w:numId="40">
    <w:abstractNumId w:val="41"/>
  </w:num>
  <w:num w:numId="41">
    <w:abstractNumId w:val="15"/>
  </w:num>
  <w:num w:numId="42">
    <w:abstractNumId w:val="97"/>
  </w:num>
  <w:num w:numId="43">
    <w:abstractNumId w:val="50"/>
  </w:num>
  <w:num w:numId="44">
    <w:abstractNumId w:val="42"/>
  </w:num>
  <w:num w:numId="45">
    <w:abstractNumId w:val="0"/>
  </w:num>
  <w:num w:numId="46">
    <w:abstractNumId w:val="62"/>
  </w:num>
  <w:num w:numId="47">
    <w:abstractNumId w:val="85"/>
  </w:num>
  <w:num w:numId="48">
    <w:abstractNumId w:val="91"/>
  </w:num>
  <w:num w:numId="49">
    <w:abstractNumId w:val="49"/>
  </w:num>
  <w:num w:numId="50">
    <w:abstractNumId w:val="68"/>
  </w:num>
  <w:num w:numId="51">
    <w:abstractNumId w:val="53"/>
  </w:num>
  <w:num w:numId="52">
    <w:abstractNumId w:val="52"/>
  </w:num>
  <w:num w:numId="53">
    <w:abstractNumId w:val="56"/>
  </w:num>
  <w:num w:numId="54">
    <w:abstractNumId w:val="47"/>
  </w:num>
  <w:num w:numId="55">
    <w:abstractNumId w:val="40"/>
  </w:num>
  <w:num w:numId="56">
    <w:abstractNumId w:val="29"/>
  </w:num>
  <w:num w:numId="57">
    <w:abstractNumId w:val="44"/>
  </w:num>
  <w:num w:numId="58">
    <w:abstractNumId w:val="99"/>
  </w:num>
  <w:num w:numId="59">
    <w:abstractNumId w:val="69"/>
  </w:num>
  <w:num w:numId="60">
    <w:abstractNumId w:val="26"/>
  </w:num>
  <w:num w:numId="61">
    <w:abstractNumId w:val="6"/>
  </w:num>
  <w:num w:numId="62">
    <w:abstractNumId w:val="67"/>
  </w:num>
  <w:num w:numId="63">
    <w:abstractNumId w:val="27"/>
  </w:num>
  <w:num w:numId="64">
    <w:abstractNumId w:val="32"/>
  </w:num>
  <w:num w:numId="65">
    <w:abstractNumId w:val="93"/>
  </w:num>
  <w:num w:numId="66">
    <w:abstractNumId w:val="51"/>
  </w:num>
  <w:num w:numId="67">
    <w:abstractNumId w:val="75"/>
  </w:num>
  <w:num w:numId="68">
    <w:abstractNumId w:val="33"/>
  </w:num>
  <w:num w:numId="69">
    <w:abstractNumId w:val="61"/>
  </w:num>
  <w:num w:numId="70">
    <w:abstractNumId w:val="70"/>
  </w:num>
  <w:num w:numId="71">
    <w:abstractNumId w:val="77"/>
  </w:num>
  <w:num w:numId="72">
    <w:abstractNumId w:val="38"/>
  </w:num>
  <w:num w:numId="73">
    <w:abstractNumId w:val="9"/>
  </w:num>
  <w:num w:numId="74">
    <w:abstractNumId w:val="63"/>
  </w:num>
  <w:num w:numId="75">
    <w:abstractNumId w:val="54"/>
  </w:num>
  <w:num w:numId="76">
    <w:abstractNumId w:val="21"/>
  </w:num>
  <w:num w:numId="77">
    <w:abstractNumId w:val="7"/>
  </w:num>
  <w:num w:numId="78">
    <w:abstractNumId w:val="57"/>
  </w:num>
  <w:num w:numId="79">
    <w:abstractNumId w:val="94"/>
  </w:num>
  <w:num w:numId="80">
    <w:abstractNumId w:val="25"/>
  </w:num>
  <w:num w:numId="81">
    <w:abstractNumId w:val="80"/>
  </w:num>
  <w:num w:numId="82">
    <w:abstractNumId w:val="59"/>
  </w:num>
  <w:num w:numId="83">
    <w:abstractNumId w:val="18"/>
  </w:num>
  <w:num w:numId="84">
    <w:abstractNumId w:val="76"/>
  </w:num>
  <w:num w:numId="85">
    <w:abstractNumId w:val="16"/>
  </w:num>
  <w:num w:numId="86">
    <w:abstractNumId w:val="64"/>
  </w:num>
  <w:num w:numId="87">
    <w:abstractNumId w:val="74"/>
  </w:num>
  <w:num w:numId="88">
    <w:abstractNumId w:val="2"/>
  </w:num>
  <w:num w:numId="89">
    <w:abstractNumId w:val="22"/>
  </w:num>
  <w:num w:numId="90">
    <w:abstractNumId w:val="72"/>
  </w:num>
  <w:num w:numId="91">
    <w:abstractNumId w:val="5"/>
  </w:num>
  <w:num w:numId="92">
    <w:abstractNumId w:val="66"/>
  </w:num>
  <w:num w:numId="93">
    <w:abstractNumId w:val="45"/>
  </w:num>
  <w:num w:numId="94">
    <w:abstractNumId w:val="95"/>
  </w:num>
  <w:num w:numId="95">
    <w:abstractNumId w:val="39"/>
  </w:num>
  <w:num w:numId="96">
    <w:abstractNumId w:val="19"/>
  </w:num>
  <w:num w:numId="97">
    <w:abstractNumId w:val="14"/>
  </w:num>
  <w:num w:numId="98">
    <w:abstractNumId w:val="8"/>
  </w:num>
  <w:num w:numId="99">
    <w:abstractNumId w:val="20"/>
  </w:num>
  <w:num w:numId="100">
    <w:abstractNumId w:val="89"/>
  </w:num>
  <w:num w:numId="101">
    <w:abstractNumId w:val="71"/>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drawingGridHorizontalSpacing w:val="141"/>
  <w:drawingGridVerticalSpacing w:val="181"/>
  <w:displayHorizontalDrawingGridEvery w:val="2"/>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5B01B4"/>
    <w:rsid w:val="00001FC2"/>
    <w:rsid w:val="00003ED7"/>
    <w:rsid w:val="000072F6"/>
    <w:rsid w:val="00007F70"/>
    <w:rsid w:val="00012C5B"/>
    <w:rsid w:val="00015253"/>
    <w:rsid w:val="00015A84"/>
    <w:rsid w:val="00016A46"/>
    <w:rsid w:val="00017ECE"/>
    <w:rsid w:val="00020A0E"/>
    <w:rsid w:val="00026588"/>
    <w:rsid w:val="00026B23"/>
    <w:rsid w:val="00036335"/>
    <w:rsid w:val="00036A0F"/>
    <w:rsid w:val="00037F97"/>
    <w:rsid w:val="00051695"/>
    <w:rsid w:val="0005703A"/>
    <w:rsid w:val="00060D13"/>
    <w:rsid w:val="0006116B"/>
    <w:rsid w:val="00061358"/>
    <w:rsid w:val="00064D34"/>
    <w:rsid w:val="00066231"/>
    <w:rsid w:val="000663AE"/>
    <w:rsid w:val="0006696C"/>
    <w:rsid w:val="00073E66"/>
    <w:rsid w:val="00076708"/>
    <w:rsid w:val="000844D0"/>
    <w:rsid w:val="0008499C"/>
    <w:rsid w:val="000851F3"/>
    <w:rsid w:val="00085C2E"/>
    <w:rsid w:val="00093829"/>
    <w:rsid w:val="00093947"/>
    <w:rsid w:val="00095F89"/>
    <w:rsid w:val="0009603B"/>
    <w:rsid w:val="000A26D4"/>
    <w:rsid w:val="000A4B5E"/>
    <w:rsid w:val="000A79D8"/>
    <w:rsid w:val="000B0575"/>
    <w:rsid w:val="000B3352"/>
    <w:rsid w:val="000B47BD"/>
    <w:rsid w:val="000B6537"/>
    <w:rsid w:val="000B6A69"/>
    <w:rsid w:val="000B7C48"/>
    <w:rsid w:val="000C2153"/>
    <w:rsid w:val="000C2C6C"/>
    <w:rsid w:val="000C4117"/>
    <w:rsid w:val="000C5E18"/>
    <w:rsid w:val="000C7B17"/>
    <w:rsid w:val="000D2657"/>
    <w:rsid w:val="000D365F"/>
    <w:rsid w:val="000E3A2B"/>
    <w:rsid w:val="000E3D16"/>
    <w:rsid w:val="000E3F44"/>
    <w:rsid w:val="000E4ABD"/>
    <w:rsid w:val="000F3F77"/>
    <w:rsid w:val="000F41F1"/>
    <w:rsid w:val="000F715E"/>
    <w:rsid w:val="00102F06"/>
    <w:rsid w:val="001040F8"/>
    <w:rsid w:val="00105EC5"/>
    <w:rsid w:val="001162D9"/>
    <w:rsid w:val="001205BE"/>
    <w:rsid w:val="0012464D"/>
    <w:rsid w:val="00126476"/>
    <w:rsid w:val="0013142A"/>
    <w:rsid w:val="00134E4C"/>
    <w:rsid w:val="00141E40"/>
    <w:rsid w:val="00151A3F"/>
    <w:rsid w:val="00152B41"/>
    <w:rsid w:val="00154EC9"/>
    <w:rsid w:val="0015700B"/>
    <w:rsid w:val="00161393"/>
    <w:rsid w:val="00162266"/>
    <w:rsid w:val="00162FB5"/>
    <w:rsid w:val="0016454C"/>
    <w:rsid w:val="001645B0"/>
    <w:rsid w:val="00165819"/>
    <w:rsid w:val="00172BE5"/>
    <w:rsid w:val="00176D5B"/>
    <w:rsid w:val="00177FE3"/>
    <w:rsid w:val="001862DA"/>
    <w:rsid w:val="00187DEF"/>
    <w:rsid w:val="00191CEB"/>
    <w:rsid w:val="001A099F"/>
    <w:rsid w:val="001A18A1"/>
    <w:rsid w:val="001A5B1F"/>
    <w:rsid w:val="001B2BA7"/>
    <w:rsid w:val="001B6295"/>
    <w:rsid w:val="001C3CAA"/>
    <w:rsid w:val="001C6A30"/>
    <w:rsid w:val="001C6E45"/>
    <w:rsid w:val="001C6ED5"/>
    <w:rsid w:val="001D4728"/>
    <w:rsid w:val="001D47F5"/>
    <w:rsid w:val="001D65F3"/>
    <w:rsid w:val="001E2884"/>
    <w:rsid w:val="001E38B6"/>
    <w:rsid w:val="001E5B13"/>
    <w:rsid w:val="001E7364"/>
    <w:rsid w:val="001F121D"/>
    <w:rsid w:val="001F2DAF"/>
    <w:rsid w:val="001F7F30"/>
    <w:rsid w:val="002007AC"/>
    <w:rsid w:val="00207EFB"/>
    <w:rsid w:val="002105FB"/>
    <w:rsid w:val="00212284"/>
    <w:rsid w:val="00213E09"/>
    <w:rsid w:val="00215FAE"/>
    <w:rsid w:val="002167F3"/>
    <w:rsid w:val="00223FA6"/>
    <w:rsid w:val="002250D9"/>
    <w:rsid w:val="002277AD"/>
    <w:rsid w:val="00231C67"/>
    <w:rsid w:val="00232863"/>
    <w:rsid w:val="00234F8E"/>
    <w:rsid w:val="00241626"/>
    <w:rsid w:val="00242587"/>
    <w:rsid w:val="0024334F"/>
    <w:rsid w:val="0024780C"/>
    <w:rsid w:val="0026188A"/>
    <w:rsid w:val="002633D8"/>
    <w:rsid w:val="002647E9"/>
    <w:rsid w:val="00270697"/>
    <w:rsid w:val="002723DC"/>
    <w:rsid w:val="002738D5"/>
    <w:rsid w:val="00273EAA"/>
    <w:rsid w:val="00277E87"/>
    <w:rsid w:val="002814C8"/>
    <w:rsid w:val="00283AD6"/>
    <w:rsid w:val="00283B7B"/>
    <w:rsid w:val="002861FD"/>
    <w:rsid w:val="002933CD"/>
    <w:rsid w:val="00294363"/>
    <w:rsid w:val="00296463"/>
    <w:rsid w:val="002A7502"/>
    <w:rsid w:val="002B07D0"/>
    <w:rsid w:val="002B2B8C"/>
    <w:rsid w:val="002B4616"/>
    <w:rsid w:val="002B4AA8"/>
    <w:rsid w:val="002B762E"/>
    <w:rsid w:val="002B7CE6"/>
    <w:rsid w:val="002C1B02"/>
    <w:rsid w:val="002C4EEE"/>
    <w:rsid w:val="002C721A"/>
    <w:rsid w:val="002C7D81"/>
    <w:rsid w:val="002D0088"/>
    <w:rsid w:val="002D1173"/>
    <w:rsid w:val="002D62EA"/>
    <w:rsid w:val="002E6359"/>
    <w:rsid w:val="002E6C57"/>
    <w:rsid w:val="002E7493"/>
    <w:rsid w:val="002F2DB6"/>
    <w:rsid w:val="002F4633"/>
    <w:rsid w:val="002F4798"/>
    <w:rsid w:val="002F6407"/>
    <w:rsid w:val="002F6A06"/>
    <w:rsid w:val="0030378C"/>
    <w:rsid w:val="0030448E"/>
    <w:rsid w:val="003055E7"/>
    <w:rsid w:val="00306610"/>
    <w:rsid w:val="0030723E"/>
    <w:rsid w:val="00307E88"/>
    <w:rsid w:val="003137EA"/>
    <w:rsid w:val="00317386"/>
    <w:rsid w:val="00317CFE"/>
    <w:rsid w:val="00320383"/>
    <w:rsid w:val="00321BE8"/>
    <w:rsid w:val="00322E65"/>
    <w:rsid w:val="00322F0A"/>
    <w:rsid w:val="00326DE5"/>
    <w:rsid w:val="003330A1"/>
    <w:rsid w:val="00334BFD"/>
    <w:rsid w:val="00335EB3"/>
    <w:rsid w:val="003413A7"/>
    <w:rsid w:val="00342F75"/>
    <w:rsid w:val="003442E2"/>
    <w:rsid w:val="0035183C"/>
    <w:rsid w:val="00352E90"/>
    <w:rsid w:val="00354582"/>
    <w:rsid w:val="00360AA1"/>
    <w:rsid w:val="00361505"/>
    <w:rsid w:val="0036289B"/>
    <w:rsid w:val="00364AB9"/>
    <w:rsid w:val="00367081"/>
    <w:rsid w:val="003719D1"/>
    <w:rsid w:val="003732F0"/>
    <w:rsid w:val="00374DB9"/>
    <w:rsid w:val="00375A84"/>
    <w:rsid w:val="00381D24"/>
    <w:rsid w:val="00383044"/>
    <w:rsid w:val="00385807"/>
    <w:rsid w:val="00385BBF"/>
    <w:rsid w:val="003971F5"/>
    <w:rsid w:val="00397A90"/>
    <w:rsid w:val="00397C26"/>
    <w:rsid w:val="00397E50"/>
    <w:rsid w:val="003A0C72"/>
    <w:rsid w:val="003A1B97"/>
    <w:rsid w:val="003A3A18"/>
    <w:rsid w:val="003A4B24"/>
    <w:rsid w:val="003A6A57"/>
    <w:rsid w:val="003B048C"/>
    <w:rsid w:val="003B18C6"/>
    <w:rsid w:val="003B546C"/>
    <w:rsid w:val="003C08EA"/>
    <w:rsid w:val="003C0A62"/>
    <w:rsid w:val="003C299F"/>
    <w:rsid w:val="003C38CC"/>
    <w:rsid w:val="003C4723"/>
    <w:rsid w:val="003D3DBE"/>
    <w:rsid w:val="003D4285"/>
    <w:rsid w:val="003D4467"/>
    <w:rsid w:val="003D75F8"/>
    <w:rsid w:val="003E0D5F"/>
    <w:rsid w:val="003E29E8"/>
    <w:rsid w:val="003E2C94"/>
    <w:rsid w:val="003E4BF1"/>
    <w:rsid w:val="003E56AA"/>
    <w:rsid w:val="003F0FD5"/>
    <w:rsid w:val="003F325A"/>
    <w:rsid w:val="003F4E91"/>
    <w:rsid w:val="003F77E6"/>
    <w:rsid w:val="00402762"/>
    <w:rsid w:val="00402879"/>
    <w:rsid w:val="004070CC"/>
    <w:rsid w:val="00410FB4"/>
    <w:rsid w:val="00412107"/>
    <w:rsid w:val="004163EC"/>
    <w:rsid w:val="00417B57"/>
    <w:rsid w:val="0042040B"/>
    <w:rsid w:val="00430B13"/>
    <w:rsid w:val="004344B0"/>
    <w:rsid w:val="00435651"/>
    <w:rsid w:val="00436FB7"/>
    <w:rsid w:val="00437AC9"/>
    <w:rsid w:val="00443919"/>
    <w:rsid w:val="00443E04"/>
    <w:rsid w:val="004457AD"/>
    <w:rsid w:val="00447A89"/>
    <w:rsid w:val="00451D5F"/>
    <w:rsid w:val="004547BF"/>
    <w:rsid w:val="004567A8"/>
    <w:rsid w:val="00457BBA"/>
    <w:rsid w:val="004639B5"/>
    <w:rsid w:val="00463F16"/>
    <w:rsid w:val="00466FAF"/>
    <w:rsid w:val="00466FBC"/>
    <w:rsid w:val="004676C6"/>
    <w:rsid w:val="00471D54"/>
    <w:rsid w:val="00471DDC"/>
    <w:rsid w:val="00472038"/>
    <w:rsid w:val="00472C71"/>
    <w:rsid w:val="004738CF"/>
    <w:rsid w:val="0048169C"/>
    <w:rsid w:val="00494064"/>
    <w:rsid w:val="004944F9"/>
    <w:rsid w:val="0049475C"/>
    <w:rsid w:val="004A305B"/>
    <w:rsid w:val="004A4528"/>
    <w:rsid w:val="004A5A11"/>
    <w:rsid w:val="004A6DAD"/>
    <w:rsid w:val="004B7040"/>
    <w:rsid w:val="004C18EC"/>
    <w:rsid w:val="004C1919"/>
    <w:rsid w:val="004C1CCD"/>
    <w:rsid w:val="004C22AF"/>
    <w:rsid w:val="004C2FDF"/>
    <w:rsid w:val="004C4ED1"/>
    <w:rsid w:val="004D2F52"/>
    <w:rsid w:val="004D3BE2"/>
    <w:rsid w:val="004D4428"/>
    <w:rsid w:val="004E13A5"/>
    <w:rsid w:val="004E2851"/>
    <w:rsid w:val="004E5F99"/>
    <w:rsid w:val="004F0E30"/>
    <w:rsid w:val="00501F35"/>
    <w:rsid w:val="00511D55"/>
    <w:rsid w:val="00527920"/>
    <w:rsid w:val="00530232"/>
    <w:rsid w:val="00531F24"/>
    <w:rsid w:val="005320B4"/>
    <w:rsid w:val="0053220B"/>
    <w:rsid w:val="005328E3"/>
    <w:rsid w:val="00533324"/>
    <w:rsid w:val="00534655"/>
    <w:rsid w:val="00536789"/>
    <w:rsid w:val="00540690"/>
    <w:rsid w:val="00547113"/>
    <w:rsid w:val="00564609"/>
    <w:rsid w:val="00564879"/>
    <w:rsid w:val="00570107"/>
    <w:rsid w:val="005715EC"/>
    <w:rsid w:val="005717CE"/>
    <w:rsid w:val="00585177"/>
    <w:rsid w:val="00591BC1"/>
    <w:rsid w:val="00592282"/>
    <w:rsid w:val="005965DB"/>
    <w:rsid w:val="005A020C"/>
    <w:rsid w:val="005A0BE7"/>
    <w:rsid w:val="005A7605"/>
    <w:rsid w:val="005A796B"/>
    <w:rsid w:val="005B01B4"/>
    <w:rsid w:val="005B44C2"/>
    <w:rsid w:val="005B4712"/>
    <w:rsid w:val="005C0410"/>
    <w:rsid w:val="005C0893"/>
    <w:rsid w:val="005C122E"/>
    <w:rsid w:val="005C2230"/>
    <w:rsid w:val="005C4AFC"/>
    <w:rsid w:val="005C7316"/>
    <w:rsid w:val="005C7516"/>
    <w:rsid w:val="005D1267"/>
    <w:rsid w:val="005D447A"/>
    <w:rsid w:val="005E4154"/>
    <w:rsid w:val="005F156A"/>
    <w:rsid w:val="00600381"/>
    <w:rsid w:val="00602B75"/>
    <w:rsid w:val="00602D7E"/>
    <w:rsid w:val="006035AD"/>
    <w:rsid w:val="00604A61"/>
    <w:rsid w:val="00606BDE"/>
    <w:rsid w:val="0060711B"/>
    <w:rsid w:val="006073C5"/>
    <w:rsid w:val="00612C73"/>
    <w:rsid w:val="006130A3"/>
    <w:rsid w:val="00614A7A"/>
    <w:rsid w:val="0062472F"/>
    <w:rsid w:val="00626329"/>
    <w:rsid w:val="00626F81"/>
    <w:rsid w:val="006305AA"/>
    <w:rsid w:val="006314EF"/>
    <w:rsid w:val="00632E48"/>
    <w:rsid w:val="006331CF"/>
    <w:rsid w:val="006527D3"/>
    <w:rsid w:val="00660808"/>
    <w:rsid w:val="006622FC"/>
    <w:rsid w:val="0066709F"/>
    <w:rsid w:val="006719C3"/>
    <w:rsid w:val="00671E13"/>
    <w:rsid w:val="0067711D"/>
    <w:rsid w:val="006817F1"/>
    <w:rsid w:val="006848A9"/>
    <w:rsid w:val="00684C2A"/>
    <w:rsid w:val="00684F40"/>
    <w:rsid w:val="00693503"/>
    <w:rsid w:val="006A01A0"/>
    <w:rsid w:val="006A08EB"/>
    <w:rsid w:val="006A0D79"/>
    <w:rsid w:val="006A231A"/>
    <w:rsid w:val="006A248C"/>
    <w:rsid w:val="006A54D2"/>
    <w:rsid w:val="006A7482"/>
    <w:rsid w:val="006B0C95"/>
    <w:rsid w:val="006B36FC"/>
    <w:rsid w:val="006B3AA0"/>
    <w:rsid w:val="006B70D6"/>
    <w:rsid w:val="006C2166"/>
    <w:rsid w:val="006C2C1B"/>
    <w:rsid w:val="006C46E9"/>
    <w:rsid w:val="006D0EFD"/>
    <w:rsid w:val="006D4A26"/>
    <w:rsid w:val="006E5696"/>
    <w:rsid w:val="006E5A74"/>
    <w:rsid w:val="006E7FEF"/>
    <w:rsid w:val="006F1D4E"/>
    <w:rsid w:val="006F2B90"/>
    <w:rsid w:val="006F4876"/>
    <w:rsid w:val="006F7802"/>
    <w:rsid w:val="0071035D"/>
    <w:rsid w:val="00714079"/>
    <w:rsid w:val="00720D75"/>
    <w:rsid w:val="0073256A"/>
    <w:rsid w:val="00732940"/>
    <w:rsid w:val="00735ACB"/>
    <w:rsid w:val="00735CB8"/>
    <w:rsid w:val="00740C5B"/>
    <w:rsid w:val="00743FD1"/>
    <w:rsid w:val="00744C11"/>
    <w:rsid w:val="00753272"/>
    <w:rsid w:val="007542A6"/>
    <w:rsid w:val="00764877"/>
    <w:rsid w:val="00765FA5"/>
    <w:rsid w:val="007716C7"/>
    <w:rsid w:val="00780BF8"/>
    <w:rsid w:val="00781BF4"/>
    <w:rsid w:val="0078325D"/>
    <w:rsid w:val="007860AC"/>
    <w:rsid w:val="00790742"/>
    <w:rsid w:val="007A4104"/>
    <w:rsid w:val="007A51E2"/>
    <w:rsid w:val="007B0A1D"/>
    <w:rsid w:val="007B10C4"/>
    <w:rsid w:val="007B1BC1"/>
    <w:rsid w:val="007B4D62"/>
    <w:rsid w:val="007B6AE4"/>
    <w:rsid w:val="007C08D2"/>
    <w:rsid w:val="007C138F"/>
    <w:rsid w:val="007C1C73"/>
    <w:rsid w:val="007C20B4"/>
    <w:rsid w:val="007C4156"/>
    <w:rsid w:val="007C7D56"/>
    <w:rsid w:val="007D01CE"/>
    <w:rsid w:val="007D0329"/>
    <w:rsid w:val="007D2D74"/>
    <w:rsid w:val="007D41C1"/>
    <w:rsid w:val="007D4EF0"/>
    <w:rsid w:val="007D7555"/>
    <w:rsid w:val="007E7A75"/>
    <w:rsid w:val="007F1F24"/>
    <w:rsid w:val="007F22FA"/>
    <w:rsid w:val="007F3EF5"/>
    <w:rsid w:val="007F7325"/>
    <w:rsid w:val="00805DC4"/>
    <w:rsid w:val="008076E1"/>
    <w:rsid w:val="00811AE5"/>
    <w:rsid w:val="00814A59"/>
    <w:rsid w:val="00816983"/>
    <w:rsid w:val="00820510"/>
    <w:rsid w:val="0082381F"/>
    <w:rsid w:val="008240C3"/>
    <w:rsid w:val="00825AAE"/>
    <w:rsid w:val="0082644C"/>
    <w:rsid w:val="0082669B"/>
    <w:rsid w:val="00834042"/>
    <w:rsid w:val="00837BFF"/>
    <w:rsid w:val="00844152"/>
    <w:rsid w:val="008446FB"/>
    <w:rsid w:val="00844DFC"/>
    <w:rsid w:val="00850298"/>
    <w:rsid w:val="008555F4"/>
    <w:rsid w:val="0086389C"/>
    <w:rsid w:val="00871E20"/>
    <w:rsid w:val="00872C62"/>
    <w:rsid w:val="00874DF8"/>
    <w:rsid w:val="00874E79"/>
    <w:rsid w:val="00880659"/>
    <w:rsid w:val="00880D74"/>
    <w:rsid w:val="00881D14"/>
    <w:rsid w:val="0088228A"/>
    <w:rsid w:val="0088506F"/>
    <w:rsid w:val="00894193"/>
    <w:rsid w:val="00895D3B"/>
    <w:rsid w:val="008A031B"/>
    <w:rsid w:val="008A14A0"/>
    <w:rsid w:val="008A6B68"/>
    <w:rsid w:val="008B0C14"/>
    <w:rsid w:val="008B2AAD"/>
    <w:rsid w:val="008B49FD"/>
    <w:rsid w:val="008B5F9F"/>
    <w:rsid w:val="008B61F0"/>
    <w:rsid w:val="008B75B5"/>
    <w:rsid w:val="008C1C4F"/>
    <w:rsid w:val="008C2096"/>
    <w:rsid w:val="008C2317"/>
    <w:rsid w:val="008C2D23"/>
    <w:rsid w:val="008C3648"/>
    <w:rsid w:val="008C5344"/>
    <w:rsid w:val="008C7264"/>
    <w:rsid w:val="008D09DF"/>
    <w:rsid w:val="008D2AF4"/>
    <w:rsid w:val="008D4521"/>
    <w:rsid w:val="008D5CA7"/>
    <w:rsid w:val="008E12D4"/>
    <w:rsid w:val="008E3C5A"/>
    <w:rsid w:val="008E53F4"/>
    <w:rsid w:val="008E6443"/>
    <w:rsid w:val="009036FD"/>
    <w:rsid w:val="00903DBA"/>
    <w:rsid w:val="009041D1"/>
    <w:rsid w:val="00907811"/>
    <w:rsid w:val="00910893"/>
    <w:rsid w:val="00915359"/>
    <w:rsid w:val="00916B65"/>
    <w:rsid w:val="00917216"/>
    <w:rsid w:val="00923575"/>
    <w:rsid w:val="0092397B"/>
    <w:rsid w:val="00924208"/>
    <w:rsid w:val="00930341"/>
    <w:rsid w:val="00934D5B"/>
    <w:rsid w:val="009361DA"/>
    <w:rsid w:val="00937666"/>
    <w:rsid w:val="009417F4"/>
    <w:rsid w:val="00941C77"/>
    <w:rsid w:val="00942022"/>
    <w:rsid w:val="00947A37"/>
    <w:rsid w:val="00956364"/>
    <w:rsid w:val="009736FD"/>
    <w:rsid w:val="00973AF1"/>
    <w:rsid w:val="00973B43"/>
    <w:rsid w:val="009770EF"/>
    <w:rsid w:val="00981424"/>
    <w:rsid w:val="009815CE"/>
    <w:rsid w:val="00995604"/>
    <w:rsid w:val="00996216"/>
    <w:rsid w:val="009A279D"/>
    <w:rsid w:val="009A691F"/>
    <w:rsid w:val="009A7E6B"/>
    <w:rsid w:val="009B53CD"/>
    <w:rsid w:val="009C69A2"/>
    <w:rsid w:val="009D0BF0"/>
    <w:rsid w:val="009D79F8"/>
    <w:rsid w:val="009E7827"/>
    <w:rsid w:val="009E795A"/>
    <w:rsid w:val="009F0FCF"/>
    <w:rsid w:val="009F487E"/>
    <w:rsid w:val="009F55A4"/>
    <w:rsid w:val="00A06DA4"/>
    <w:rsid w:val="00A07D29"/>
    <w:rsid w:val="00A10312"/>
    <w:rsid w:val="00A113E2"/>
    <w:rsid w:val="00A118D6"/>
    <w:rsid w:val="00A16382"/>
    <w:rsid w:val="00A21140"/>
    <w:rsid w:val="00A223F2"/>
    <w:rsid w:val="00A26417"/>
    <w:rsid w:val="00A2669A"/>
    <w:rsid w:val="00A27259"/>
    <w:rsid w:val="00A2737F"/>
    <w:rsid w:val="00A31099"/>
    <w:rsid w:val="00A4103A"/>
    <w:rsid w:val="00A41AD5"/>
    <w:rsid w:val="00A43894"/>
    <w:rsid w:val="00A450AF"/>
    <w:rsid w:val="00A4609F"/>
    <w:rsid w:val="00A477A9"/>
    <w:rsid w:val="00A50D17"/>
    <w:rsid w:val="00A536C3"/>
    <w:rsid w:val="00A546F9"/>
    <w:rsid w:val="00A61AFE"/>
    <w:rsid w:val="00A6207A"/>
    <w:rsid w:val="00A6647B"/>
    <w:rsid w:val="00A70A18"/>
    <w:rsid w:val="00A71D5C"/>
    <w:rsid w:val="00A72765"/>
    <w:rsid w:val="00A819C1"/>
    <w:rsid w:val="00A83D83"/>
    <w:rsid w:val="00A86F76"/>
    <w:rsid w:val="00A87E79"/>
    <w:rsid w:val="00A9473A"/>
    <w:rsid w:val="00A978E1"/>
    <w:rsid w:val="00AA1235"/>
    <w:rsid w:val="00AA1EC7"/>
    <w:rsid w:val="00AA4ADD"/>
    <w:rsid w:val="00AB2E00"/>
    <w:rsid w:val="00AB487D"/>
    <w:rsid w:val="00AB791C"/>
    <w:rsid w:val="00AB7AD4"/>
    <w:rsid w:val="00AC3671"/>
    <w:rsid w:val="00AC4BEB"/>
    <w:rsid w:val="00AC5E4F"/>
    <w:rsid w:val="00AD2512"/>
    <w:rsid w:val="00AD3C91"/>
    <w:rsid w:val="00AD6438"/>
    <w:rsid w:val="00AD65F8"/>
    <w:rsid w:val="00AE5452"/>
    <w:rsid w:val="00AE5D45"/>
    <w:rsid w:val="00AF0DDA"/>
    <w:rsid w:val="00AF195E"/>
    <w:rsid w:val="00AF2585"/>
    <w:rsid w:val="00AF5953"/>
    <w:rsid w:val="00B04522"/>
    <w:rsid w:val="00B0472F"/>
    <w:rsid w:val="00B04844"/>
    <w:rsid w:val="00B07ED5"/>
    <w:rsid w:val="00B212E9"/>
    <w:rsid w:val="00B24645"/>
    <w:rsid w:val="00B2652B"/>
    <w:rsid w:val="00B26A47"/>
    <w:rsid w:val="00B3165A"/>
    <w:rsid w:val="00B34128"/>
    <w:rsid w:val="00B35AFF"/>
    <w:rsid w:val="00B36A8C"/>
    <w:rsid w:val="00B37330"/>
    <w:rsid w:val="00B460A5"/>
    <w:rsid w:val="00B46A65"/>
    <w:rsid w:val="00B476D5"/>
    <w:rsid w:val="00B47A8E"/>
    <w:rsid w:val="00B516C8"/>
    <w:rsid w:val="00B60AC7"/>
    <w:rsid w:val="00B610EA"/>
    <w:rsid w:val="00B62C54"/>
    <w:rsid w:val="00B66759"/>
    <w:rsid w:val="00B71EC5"/>
    <w:rsid w:val="00B740A7"/>
    <w:rsid w:val="00B75F79"/>
    <w:rsid w:val="00B77139"/>
    <w:rsid w:val="00B81039"/>
    <w:rsid w:val="00B82DD2"/>
    <w:rsid w:val="00B83A06"/>
    <w:rsid w:val="00B91DF3"/>
    <w:rsid w:val="00BA57CE"/>
    <w:rsid w:val="00BB1BED"/>
    <w:rsid w:val="00BB40A7"/>
    <w:rsid w:val="00BB64DB"/>
    <w:rsid w:val="00BB7373"/>
    <w:rsid w:val="00BB7A67"/>
    <w:rsid w:val="00BC114C"/>
    <w:rsid w:val="00BC1D75"/>
    <w:rsid w:val="00BC23FB"/>
    <w:rsid w:val="00BC5732"/>
    <w:rsid w:val="00BD053A"/>
    <w:rsid w:val="00BD13A2"/>
    <w:rsid w:val="00BD153E"/>
    <w:rsid w:val="00BD3826"/>
    <w:rsid w:val="00BD6394"/>
    <w:rsid w:val="00BE7ED6"/>
    <w:rsid w:val="00BF2D70"/>
    <w:rsid w:val="00BF2D8C"/>
    <w:rsid w:val="00BF45E0"/>
    <w:rsid w:val="00BF5A99"/>
    <w:rsid w:val="00BF5CBD"/>
    <w:rsid w:val="00BF6392"/>
    <w:rsid w:val="00BF7BF4"/>
    <w:rsid w:val="00C003B8"/>
    <w:rsid w:val="00C03941"/>
    <w:rsid w:val="00C03EC4"/>
    <w:rsid w:val="00C05761"/>
    <w:rsid w:val="00C06E08"/>
    <w:rsid w:val="00C07205"/>
    <w:rsid w:val="00C0795E"/>
    <w:rsid w:val="00C13968"/>
    <w:rsid w:val="00C14EFE"/>
    <w:rsid w:val="00C15099"/>
    <w:rsid w:val="00C15247"/>
    <w:rsid w:val="00C167A3"/>
    <w:rsid w:val="00C17F1C"/>
    <w:rsid w:val="00C2157A"/>
    <w:rsid w:val="00C22B65"/>
    <w:rsid w:val="00C32074"/>
    <w:rsid w:val="00C334D0"/>
    <w:rsid w:val="00C36CE0"/>
    <w:rsid w:val="00C44A3F"/>
    <w:rsid w:val="00C46AE5"/>
    <w:rsid w:val="00C51116"/>
    <w:rsid w:val="00C52062"/>
    <w:rsid w:val="00C532F1"/>
    <w:rsid w:val="00C56C5F"/>
    <w:rsid w:val="00C61BA8"/>
    <w:rsid w:val="00C6544B"/>
    <w:rsid w:val="00C66686"/>
    <w:rsid w:val="00C70B27"/>
    <w:rsid w:val="00C7228A"/>
    <w:rsid w:val="00C7242C"/>
    <w:rsid w:val="00C76BF7"/>
    <w:rsid w:val="00C819AD"/>
    <w:rsid w:val="00C8379C"/>
    <w:rsid w:val="00C841C6"/>
    <w:rsid w:val="00C86A52"/>
    <w:rsid w:val="00C926D1"/>
    <w:rsid w:val="00C9395B"/>
    <w:rsid w:val="00C951A2"/>
    <w:rsid w:val="00C97420"/>
    <w:rsid w:val="00C974E7"/>
    <w:rsid w:val="00CA4126"/>
    <w:rsid w:val="00CA441F"/>
    <w:rsid w:val="00CA6A86"/>
    <w:rsid w:val="00CA6B88"/>
    <w:rsid w:val="00CB2623"/>
    <w:rsid w:val="00CB393F"/>
    <w:rsid w:val="00CB438F"/>
    <w:rsid w:val="00CB71CB"/>
    <w:rsid w:val="00CC0DBD"/>
    <w:rsid w:val="00CD1C21"/>
    <w:rsid w:val="00CD2F4A"/>
    <w:rsid w:val="00CD40B2"/>
    <w:rsid w:val="00CD666A"/>
    <w:rsid w:val="00CD767E"/>
    <w:rsid w:val="00CE0E78"/>
    <w:rsid w:val="00CE186E"/>
    <w:rsid w:val="00CE23AE"/>
    <w:rsid w:val="00CE4B14"/>
    <w:rsid w:val="00CE7DD5"/>
    <w:rsid w:val="00CF27C9"/>
    <w:rsid w:val="00CF4E37"/>
    <w:rsid w:val="00CF6104"/>
    <w:rsid w:val="00D005BF"/>
    <w:rsid w:val="00D01B5B"/>
    <w:rsid w:val="00D0627E"/>
    <w:rsid w:val="00D064C3"/>
    <w:rsid w:val="00D07B9C"/>
    <w:rsid w:val="00D112A1"/>
    <w:rsid w:val="00D21B92"/>
    <w:rsid w:val="00D23772"/>
    <w:rsid w:val="00D23BC4"/>
    <w:rsid w:val="00D240B1"/>
    <w:rsid w:val="00D24FA9"/>
    <w:rsid w:val="00D34BE6"/>
    <w:rsid w:val="00D35877"/>
    <w:rsid w:val="00D3690E"/>
    <w:rsid w:val="00D43714"/>
    <w:rsid w:val="00D45F37"/>
    <w:rsid w:val="00D46A1E"/>
    <w:rsid w:val="00D47E42"/>
    <w:rsid w:val="00D50F23"/>
    <w:rsid w:val="00D52EEC"/>
    <w:rsid w:val="00D55971"/>
    <w:rsid w:val="00D62626"/>
    <w:rsid w:val="00D65287"/>
    <w:rsid w:val="00D673A6"/>
    <w:rsid w:val="00D67D70"/>
    <w:rsid w:val="00D76480"/>
    <w:rsid w:val="00D769E8"/>
    <w:rsid w:val="00D808A8"/>
    <w:rsid w:val="00D852FD"/>
    <w:rsid w:val="00D85EE6"/>
    <w:rsid w:val="00D90AFA"/>
    <w:rsid w:val="00D90E91"/>
    <w:rsid w:val="00D91156"/>
    <w:rsid w:val="00D918F3"/>
    <w:rsid w:val="00D93B19"/>
    <w:rsid w:val="00DA0095"/>
    <w:rsid w:val="00DA2823"/>
    <w:rsid w:val="00DA3238"/>
    <w:rsid w:val="00DA3F21"/>
    <w:rsid w:val="00DB0507"/>
    <w:rsid w:val="00DB0A12"/>
    <w:rsid w:val="00DB24C7"/>
    <w:rsid w:val="00DB2C93"/>
    <w:rsid w:val="00DB373D"/>
    <w:rsid w:val="00DB588A"/>
    <w:rsid w:val="00DB6930"/>
    <w:rsid w:val="00DC218A"/>
    <w:rsid w:val="00DC2D79"/>
    <w:rsid w:val="00DC37A2"/>
    <w:rsid w:val="00DC5D65"/>
    <w:rsid w:val="00DD1861"/>
    <w:rsid w:val="00DD635E"/>
    <w:rsid w:val="00DD7440"/>
    <w:rsid w:val="00DE0082"/>
    <w:rsid w:val="00DE1C59"/>
    <w:rsid w:val="00DE43A2"/>
    <w:rsid w:val="00DE4D2D"/>
    <w:rsid w:val="00DF0473"/>
    <w:rsid w:val="00DF1913"/>
    <w:rsid w:val="00DF4A30"/>
    <w:rsid w:val="00DF58AA"/>
    <w:rsid w:val="00DF6572"/>
    <w:rsid w:val="00DF6851"/>
    <w:rsid w:val="00DF7989"/>
    <w:rsid w:val="00E04448"/>
    <w:rsid w:val="00E06A60"/>
    <w:rsid w:val="00E1250C"/>
    <w:rsid w:val="00E1322A"/>
    <w:rsid w:val="00E13479"/>
    <w:rsid w:val="00E138A1"/>
    <w:rsid w:val="00E15259"/>
    <w:rsid w:val="00E1585D"/>
    <w:rsid w:val="00E17620"/>
    <w:rsid w:val="00E21352"/>
    <w:rsid w:val="00E2467E"/>
    <w:rsid w:val="00E26C8A"/>
    <w:rsid w:val="00E35206"/>
    <w:rsid w:val="00E37A04"/>
    <w:rsid w:val="00E40F07"/>
    <w:rsid w:val="00E41085"/>
    <w:rsid w:val="00E41A7E"/>
    <w:rsid w:val="00E446E5"/>
    <w:rsid w:val="00E4620A"/>
    <w:rsid w:val="00E474D5"/>
    <w:rsid w:val="00E54E46"/>
    <w:rsid w:val="00E55C62"/>
    <w:rsid w:val="00E56302"/>
    <w:rsid w:val="00E61C0D"/>
    <w:rsid w:val="00E62AE0"/>
    <w:rsid w:val="00E647A2"/>
    <w:rsid w:val="00E6525C"/>
    <w:rsid w:val="00E6799C"/>
    <w:rsid w:val="00E71873"/>
    <w:rsid w:val="00E764D2"/>
    <w:rsid w:val="00E8107D"/>
    <w:rsid w:val="00E858CB"/>
    <w:rsid w:val="00E92C2B"/>
    <w:rsid w:val="00E950FC"/>
    <w:rsid w:val="00E95C18"/>
    <w:rsid w:val="00EA0F65"/>
    <w:rsid w:val="00EA2F05"/>
    <w:rsid w:val="00EA44A3"/>
    <w:rsid w:val="00EB24BC"/>
    <w:rsid w:val="00EB3D7C"/>
    <w:rsid w:val="00EB4D0D"/>
    <w:rsid w:val="00EC458F"/>
    <w:rsid w:val="00EC7142"/>
    <w:rsid w:val="00EC7A9B"/>
    <w:rsid w:val="00EE67DA"/>
    <w:rsid w:val="00EE7390"/>
    <w:rsid w:val="00EF50D8"/>
    <w:rsid w:val="00EF5A6F"/>
    <w:rsid w:val="00EF605A"/>
    <w:rsid w:val="00EF7808"/>
    <w:rsid w:val="00F012AB"/>
    <w:rsid w:val="00F02191"/>
    <w:rsid w:val="00F02D99"/>
    <w:rsid w:val="00F14F0F"/>
    <w:rsid w:val="00F1707B"/>
    <w:rsid w:val="00F1767F"/>
    <w:rsid w:val="00F214C8"/>
    <w:rsid w:val="00F21EE3"/>
    <w:rsid w:val="00F24957"/>
    <w:rsid w:val="00F3079E"/>
    <w:rsid w:val="00F4007C"/>
    <w:rsid w:val="00F4280F"/>
    <w:rsid w:val="00F461EA"/>
    <w:rsid w:val="00F47351"/>
    <w:rsid w:val="00F54B29"/>
    <w:rsid w:val="00F5615B"/>
    <w:rsid w:val="00F62013"/>
    <w:rsid w:val="00F65A7F"/>
    <w:rsid w:val="00F7532E"/>
    <w:rsid w:val="00F75BAF"/>
    <w:rsid w:val="00F820C6"/>
    <w:rsid w:val="00F82735"/>
    <w:rsid w:val="00F9048E"/>
    <w:rsid w:val="00F94BBB"/>
    <w:rsid w:val="00F953BA"/>
    <w:rsid w:val="00FA1467"/>
    <w:rsid w:val="00FA1BBD"/>
    <w:rsid w:val="00FC3B73"/>
    <w:rsid w:val="00FC463F"/>
    <w:rsid w:val="00FC4A09"/>
    <w:rsid w:val="00FC7093"/>
    <w:rsid w:val="00FD0378"/>
    <w:rsid w:val="00FD2EE8"/>
    <w:rsid w:val="00FD3296"/>
    <w:rsid w:val="00FD46F4"/>
    <w:rsid w:val="00FE1E66"/>
    <w:rsid w:val="00FE3047"/>
    <w:rsid w:val="00FE5F62"/>
    <w:rsid w:val="00FF52E1"/>
    <w:rsid w:val="00FF627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rules v:ext="edit">
        <o:r id="V:Rule3" type="connector" idref="#AutoShape 10"/>
        <o:r id="V:Rule4"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E45"/>
    <w:pPr>
      <w:suppressAutoHyphens/>
      <w:autoSpaceDN w:val="0"/>
      <w:textAlignment w:val="baseline"/>
    </w:pPr>
    <w:rPr>
      <w:rFonts w:ascii="Albertus Medium" w:eastAsia="Times New Roman" w:hAnsi="Albertus Medium" w:cs="Albertus Medium"/>
      <w:spacing w:val="2"/>
      <w:sz w:val="28"/>
      <w:szCs w:val="28"/>
    </w:rPr>
  </w:style>
  <w:style w:type="paragraph" w:styleId="Titre1">
    <w:name w:val="heading 1"/>
    <w:basedOn w:val="Normal"/>
    <w:next w:val="Normal"/>
    <w:rsid w:val="001C6E45"/>
    <w:pPr>
      <w:keepNext/>
      <w:keepLines/>
      <w:spacing w:before="480"/>
      <w:outlineLvl w:val="0"/>
    </w:pPr>
    <w:rPr>
      <w:rFonts w:ascii="Cambria" w:hAnsi="Cambria" w:cs="Times New Roman"/>
      <w:b/>
      <w:bCs/>
      <w:color w:val="365F91"/>
    </w:rPr>
  </w:style>
  <w:style w:type="paragraph" w:styleId="Titre2">
    <w:name w:val="heading 2"/>
    <w:basedOn w:val="Normal"/>
    <w:next w:val="Normal"/>
    <w:rsid w:val="001C6E45"/>
    <w:pPr>
      <w:keepNext/>
      <w:jc w:val="center"/>
      <w:outlineLvl w:val="1"/>
    </w:pPr>
    <w:rPr>
      <w:rFonts w:ascii="Albertus Extra Bold" w:hAnsi="Albertus Extra Bold" w:cs="Albertus Extra Bold"/>
      <w:spacing w:val="0"/>
      <w:sz w:val="36"/>
      <w:szCs w:val="36"/>
    </w:rPr>
  </w:style>
  <w:style w:type="paragraph" w:styleId="Titre3">
    <w:name w:val="heading 3"/>
    <w:basedOn w:val="Normal"/>
    <w:next w:val="Normal"/>
    <w:rsid w:val="001C6E45"/>
    <w:pPr>
      <w:keepNext/>
      <w:jc w:val="center"/>
      <w:outlineLvl w:val="2"/>
    </w:pPr>
    <w:rPr>
      <w:rFonts w:ascii="Albertus Extra Bold" w:hAnsi="Albertus Extra Bold" w:cs="Albertus Extra Bold"/>
      <w:sz w:val="32"/>
      <w:szCs w:val="32"/>
    </w:rPr>
  </w:style>
  <w:style w:type="paragraph" w:styleId="Titre4">
    <w:name w:val="heading 4"/>
    <w:basedOn w:val="Normal"/>
    <w:next w:val="Normal"/>
    <w:rsid w:val="001C6E45"/>
    <w:pPr>
      <w:keepNext/>
      <w:jc w:val="center"/>
      <w:outlineLvl w:val="3"/>
    </w:pPr>
    <w:rPr>
      <w:rFonts w:ascii="Tahoma" w:hAnsi="Tahoma" w:cs="Tahoma"/>
      <w:spacing w:val="0"/>
      <w:u w:val="single"/>
    </w:rPr>
  </w:style>
  <w:style w:type="paragraph" w:styleId="Titre5">
    <w:name w:val="heading 5"/>
    <w:basedOn w:val="Normal"/>
    <w:next w:val="Normal"/>
    <w:rsid w:val="001C6E45"/>
    <w:pPr>
      <w:keepNext/>
      <w:jc w:val="both"/>
      <w:outlineLvl w:val="4"/>
    </w:pPr>
    <w:rPr>
      <w:rFonts w:ascii="Tahoma" w:hAnsi="Tahoma" w:cs="Tahoma"/>
      <w:spacing w:val="0"/>
    </w:rPr>
  </w:style>
  <w:style w:type="paragraph" w:styleId="Titre6">
    <w:name w:val="heading 6"/>
    <w:basedOn w:val="Normal"/>
    <w:next w:val="Normal"/>
    <w:rsid w:val="001C6E45"/>
    <w:pPr>
      <w:spacing w:before="240" w:after="60"/>
      <w:outlineLvl w:val="5"/>
    </w:pPr>
    <w:rPr>
      <w:rFonts w:ascii="Calibri" w:hAnsi="Calibri" w:cs="Calibri"/>
      <w:b/>
      <w:bCs/>
      <w:sz w:val="22"/>
      <w:szCs w:val="22"/>
    </w:rPr>
  </w:style>
  <w:style w:type="paragraph" w:styleId="Titre7">
    <w:name w:val="heading 7"/>
    <w:basedOn w:val="Normal"/>
    <w:next w:val="Normal"/>
    <w:rsid w:val="001C6E45"/>
    <w:pPr>
      <w:keepNext/>
      <w:keepLines/>
      <w:spacing w:before="200"/>
      <w:outlineLvl w:val="6"/>
    </w:pPr>
    <w:rPr>
      <w:rFonts w:ascii="Calibri Light" w:hAnsi="Calibri Light" w:cs="Times New Roman"/>
      <w:i/>
      <w:iCs/>
      <w:color w:val="404040"/>
    </w:rPr>
  </w:style>
  <w:style w:type="paragraph" w:styleId="Titre8">
    <w:name w:val="heading 8"/>
    <w:basedOn w:val="Normal"/>
    <w:next w:val="Normal"/>
    <w:rsid w:val="001C6E45"/>
    <w:pPr>
      <w:spacing w:before="240" w:after="60"/>
      <w:outlineLvl w:val="7"/>
    </w:pPr>
    <w:rPr>
      <w:rFonts w:ascii="Calibri" w:hAnsi="Calibri" w:cs="Times New Roman"/>
      <w:i/>
      <w:iCs/>
      <w:sz w:val="24"/>
      <w:szCs w:val="24"/>
    </w:rPr>
  </w:style>
  <w:style w:type="paragraph" w:styleId="Titre9">
    <w:name w:val="heading 9"/>
    <w:basedOn w:val="Normal"/>
    <w:next w:val="Normal"/>
    <w:rsid w:val="001C6E45"/>
    <w:pPr>
      <w:keepNext/>
      <w:jc w:val="center"/>
      <w:outlineLvl w:val="8"/>
    </w:pPr>
    <w:rPr>
      <w:rFonts w:ascii="Univers" w:hAnsi="Univers" w:cs="Univers"/>
      <w:b/>
      <w:bCs/>
      <w:spacing w:val="0"/>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sid w:val="001C6E45"/>
    <w:rPr>
      <w:rFonts w:ascii="Cambria" w:eastAsia="Times New Roman" w:hAnsi="Cambria" w:cs="Times New Roman"/>
      <w:b/>
      <w:bCs/>
      <w:color w:val="365F91"/>
      <w:spacing w:val="2"/>
      <w:position w:val="0"/>
      <w:sz w:val="28"/>
      <w:szCs w:val="28"/>
      <w:vertAlign w:val="baseline"/>
      <w:lang w:eastAsia="fr-FR"/>
    </w:rPr>
  </w:style>
  <w:style w:type="character" w:customStyle="1" w:styleId="Titre2Car">
    <w:name w:val="Titre 2 Car"/>
    <w:rsid w:val="001C6E45"/>
    <w:rPr>
      <w:rFonts w:ascii="Albertus Extra Bold" w:eastAsia="Times New Roman" w:hAnsi="Albertus Extra Bold" w:cs="Albertus Extra Bold"/>
      <w:sz w:val="36"/>
      <w:szCs w:val="36"/>
      <w:lang w:eastAsia="fr-FR"/>
    </w:rPr>
  </w:style>
  <w:style w:type="character" w:customStyle="1" w:styleId="Titre3Car">
    <w:name w:val="Titre 3 Car"/>
    <w:rsid w:val="001C6E45"/>
    <w:rPr>
      <w:rFonts w:ascii="Albertus Extra Bold" w:eastAsia="Times New Roman" w:hAnsi="Albertus Extra Bold" w:cs="Albertus Extra Bold"/>
      <w:spacing w:val="2"/>
      <w:position w:val="0"/>
      <w:sz w:val="32"/>
      <w:szCs w:val="32"/>
      <w:vertAlign w:val="baseline"/>
      <w:lang w:eastAsia="fr-FR"/>
    </w:rPr>
  </w:style>
  <w:style w:type="character" w:customStyle="1" w:styleId="Titre4Car">
    <w:name w:val="Titre 4 Car"/>
    <w:rsid w:val="001C6E45"/>
    <w:rPr>
      <w:rFonts w:ascii="Tahoma" w:eastAsia="Times New Roman" w:hAnsi="Tahoma" w:cs="Tahoma"/>
      <w:sz w:val="28"/>
      <w:szCs w:val="28"/>
      <w:u w:val="single"/>
      <w:lang w:eastAsia="fr-FR"/>
    </w:rPr>
  </w:style>
  <w:style w:type="character" w:customStyle="1" w:styleId="Titre5Car">
    <w:name w:val="Titre 5 Car"/>
    <w:rsid w:val="001C6E45"/>
    <w:rPr>
      <w:rFonts w:ascii="Tahoma" w:eastAsia="Times New Roman" w:hAnsi="Tahoma" w:cs="Tahoma"/>
      <w:sz w:val="28"/>
      <w:szCs w:val="28"/>
      <w:lang w:eastAsia="fr-FR"/>
    </w:rPr>
  </w:style>
  <w:style w:type="character" w:customStyle="1" w:styleId="Titre6Car">
    <w:name w:val="Titre 6 Car"/>
    <w:rsid w:val="001C6E45"/>
    <w:rPr>
      <w:rFonts w:ascii="Calibri" w:eastAsia="Times New Roman" w:hAnsi="Calibri" w:cs="Calibri"/>
      <w:b/>
      <w:bCs/>
      <w:spacing w:val="2"/>
      <w:lang w:eastAsia="fr-FR"/>
    </w:rPr>
  </w:style>
  <w:style w:type="character" w:customStyle="1" w:styleId="Titre8Car">
    <w:name w:val="Titre 8 Car"/>
    <w:rsid w:val="001C6E45"/>
    <w:rPr>
      <w:rFonts w:ascii="Calibri" w:eastAsia="Times New Roman" w:hAnsi="Calibri" w:cs="Times New Roman"/>
      <w:i/>
      <w:iCs/>
      <w:spacing w:val="2"/>
      <w:position w:val="0"/>
      <w:sz w:val="24"/>
      <w:szCs w:val="24"/>
      <w:vertAlign w:val="baseline"/>
      <w:lang w:eastAsia="fr-FR"/>
    </w:rPr>
  </w:style>
  <w:style w:type="character" w:customStyle="1" w:styleId="Titre9Car">
    <w:name w:val="Titre 9 Car"/>
    <w:rsid w:val="001C6E45"/>
    <w:rPr>
      <w:rFonts w:ascii="Univers" w:eastAsia="Times New Roman" w:hAnsi="Univers" w:cs="Univers"/>
      <w:b/>
      <w:bCs/>
      <w:sz w:val="32"/>
      <w:szCs w:val="32"/>
      <w:lang w:eastAsia="fr-FR"/>
    </w:rPr>
  </w:style>
  <w:style w:type="paragraph" w:styleId="Pieddepage">
    <w:name w:val="footer"/>
    <w:basedOn w:val="Normal"/>
    <w:uiPriority w:val="99"/>
    <w:rsid w:val="001C6E45"/>
    <w:pPr>
      <w:tabs>
        <w:tab w:val="center" w:pos="4536"/>
        <w:tab w:val="right" w:pos="9072"/>
      </w:tabs>
    </w:pPr>
    <w:rPr>
      <w:spacing w:val="0"/>
      <w:sz w:val="24"/>
      <w:szCs w:val="24"/>
    </w:rPr>
  </w:style>
  <w:style w:type="character" w:customStyle="1" w:styleId="PieddepageCar">
    <w:name w:val="Pied de page Car"/>
    <w:uiPriority w:val="99"/>
    <w:rsid w:val="001C6E45"/>
    <w:rPr>
      <w:rFonts w:ascii="Albertus Medium" w:eastAsia="Times New Roman" w:hAnsi="Albertus Medium" w:cs="Albertus Medium"/>
      <w:sz w:val="24"/>
      <w:szCs w:val="24"/>
      <w:lang w:eastAsia="fr-FR"/>
    </w:rPr>
  </w:style>
  <w:style w:type="paragraph" w:styleId="En-tte">
    <w:name w:val="header"/>
    <w:basedOn w:val="Normal"/>
    <w:rsid w:val="001C6E45"/>
    <w:pPr>
      <w:tabs>
        <w:tab w:val="center" w:pos="4536"/>
        <w:tab w:val="right" w:pos="9072"/>
      </w:tabs>
    </w:pPr>
  </w:style>
  <w:style w:type="character" w:customStyle="1" w:styleId="En-tteCar">
    <w:name w:val="En-tête Car"/>
    <w:rsid w:val="001C6E45"/>
    <w:rPr>
      <w:rFonts w:ascii="Albertus Medium" w:eastAsia="Times New Roman" w:hAnsi="Albertus Medium" w:cs="Albertus Medium"/>
      <w:spacing w:val="2"/>
      <w:position w:val="0"/>
      <w:sz w:val="28"/>
      <w:szCs w:val="28"/>
      <w:vertAlign w:val="baseline"/>
      <w:lang w:eastAsia="fr-FR"/>
    </w:rPr>
  </w:style>
  <w:style w:type="character" w:styleId="Numrodepage">
    <w:name w:val="page number"/>
    <w:rsid w:val="001C6E45"/>
    <w:rPr>
      <w:rFonts w:cs="Times New Roman"/>
    </w:rPr>
  </w:style>
  <w:style w:type="paragraph" w:styleId="Paragraphedeliste">
    <w:name w:val="List Paragraph"/>
    <w:basedOn w:val="Normal"/>
    <w:uiPriority w:val="34"/>
    <w:qFormat/>
    <w:rsid w:val="001C6E45"/>
    <w:pPr>
      <w:ind w:left="720"/>
    </w:pPr>
  </w:style>
  <w:style w:type="paragraph" w:styleId="Corpsdetexte">
    <w:name w:val="Body Text"/>
    <w:basedOn w:val="Normal"/>
    <w:rsid w:val="001C6E45"/>
    <w:pPr>
      <w:jc w:val="both"/>
    </w:pPr>
    <w:rPr>
      <w:rFonts w:ascii="Univers" w:hAnsi="Univers" w:cs="Univers"/>
    </w:rPr>
  </w:style>
  <w:style w:type="character" w:customStyle="1" w:styleId="CorpsdetexteCar">
    <w:name w:val="Corps de texte Car"/>
    <w:rsid w:val="001C6E45"/>
    <w:rPr>
      <w:rFonts w:ascii="Univers" w:eastAsia="Times New Roman" w:hAnsi="Univers" w:cs="Univers"/>
      <w:spacing w:val="2"/>
      <w:position w:val="0"/>
      <w:sz w:val="28"/>
      <w:szCs w:val="28"/>
      <w:vertAlign w:val="baseline"/>
      <w:lang w:eastAsia="fr-FR"/>
    </w:rPr>
  </w:style>
  <w:style w:type="paragraph" w:customStyle="1" w:styleId="Paragraphedeliste1">
    <w:name w:val="Paragraphe de liste1"/>
    <w:basedOn w:val="Normal"/>
    <w:rsid w:val="001C6E45"/>
    <w:pPr>
      <w:ind w:left="720"/>
    </w:pPr>
  </w:style>
  <w:style w:type="character" w:customStyle="1" w:styleId="ExplorateurdedocumentsCar">
    <w:name w:val="Explorateur de documents Car"/>
    <w:rsid w:val="001C6E45"/>
    <w:rPr>
      <w:rFonts w:ascii="Tahoma" w:eastAsia="Times New Roman" w:hAnsi="Tahoma" w:cs="Tahoma"/>
      <w:sz w:val="20"/>
      <w:szCs w:val="20"/>
      <w:shd w:val="clear" w:color="auto" w:fill="000080"/>
      <w:lang w:eastAsia="fr-FR"/>
    </w:rPr>
  </w:style>
  <w:style w:type="paragraph" w:styleId="Explorateurdedocuments">
    <w:name w:val="Document Map"/>
    <w:basedOn w:val="Normal"/>
    <w:rsid w:val="001C6E45"/>
    <w:pPr>
      <w:shd w:val="clear" w:color="auto" w:fill="000080"/>
    </w:pPr>
    <w:rPr>
      <w:rFonts w:ascii="Tahoma" w:hAnsi="Tahoma" w:cs="Tahoma"/>
      <w:spacing w:val="0"/>
      <w:sz w:val="20"/>
      <w:szCs w:val="20"/>
    </w:rPr>
  </w:style>
  <w:style w:type="character" w:customStyle="1" w:styleId="ExplorateurdedocumentsCar1">
    <w:name w:val="Explorateur de documents Car1"/>
    <w:rsid w:val="001C6E45"/>
    <w:rPr>
      <w:rFonts w:ascii="Segoe UI" w:eastAsia="Times New Roman" w:hAnsi="Segoe UI" w:cs="Segoe UI"/>
      <w:spacing w:val="2"/>
      <w:position w:val="0"/>
      <w:sz w:val="16"/>
      <w:szCs w:val="16"/>
      <w:vertAlign w:val="baseline"/>
      <w:lang w:eastAsia="fr-FR"/>
    </w:rPr>
  </w:style>
  <w:style w:type="paragraph" w:styleId="Retraitcorpsdetexte3">
    <w:name w:val="Body Text Indent 3"/>
    <w:basedOn w:val="Normal"/>
    <w:rsid w:val="001C6E45"/>
    <w:pPr>
      <w:spacing w:after="120"/>
      <w:ind w:left="283"/>
    </w:pPr>
    <w:rPr>
      <w:sz w:val="16"/>
      <w:szCs w:val="16"/>
    </w:rPr>
  </w:style>
  <w:style w:type="character" w:customStyle="1" w:styleId="Retraitcorpsdetexte3Car">
    <w:name w:val="Retrait corps de texte 3 Car"/>
    <w:rsid w:val="001C6E45"/>
    <w:rPr>
      <w:rFonts w:ascii="Albertus Medium" w:eastAsia="Times New Roman" w:hAnsi="Albertus Medium" w:cs="Albertus Medium"/>
      <w:spacing w:val="2"/>
      <w:position w:val="0"/>
      <w:sz w:val="16"/>
      <w:szCs w:val="16"/>
      <w:vertAlign w:val="baseline"/>
      <w:lang w:eastAsia="fr-FR"/>
    </w:rPr>
  </w:style>
  <w:style w:type="paragraph" w:styleId="Corpsdetexte2">
    <w:name w:val="Body Text 2"/>
    <w:basedOn w:val="Normal"/>
    <w:rsid w:val="001C6E45"/>
    <w:pPr>
      <w:spacing w:after="120" w:line="480" w:lineRule="auto"/>
    </w:pPr>
  </w:style>
  <w:style w:type="character" w:customStyle="1" w:styleId="Corpsdetexte2Car">
    <w:name w:val="Corps de texte 2 Car"/>
    <w:rsid w:val="001C6E45"/>
    <w:rPr>
      <w:rFonts w:ascii="Albertus Medium" w:eastAsia="Times New Roman" w:hAnsi="Albertus Medium" w:cs="Albertus Medium"/>
      <w:spacing w:val="2"/>
      <w:position w:val="0"/>
      <w:sz w:val="28"/>
      <w:szCs w:val="28"/>
      <w:vertAlign w:val="baseline"/>
      <w:lang w:eastAsia="fr-FR"/>
    </w:rPr>
  </w:style>
  <w:style w:type="paragraph" w:styleId="Retraitcorpsdetexte">
    <w:name w:val="Body Text Indent"/>
    <w:basedOn w:val="Normal"/>
    <w:rsid w:val="001C6E45"/>
    <w:pPr>
      <w:ind w:left="4248"/>
      <w:jc w:val="both"/>
    </w:pPr>
    <w:rPr>
      <w:rFonts w:ascii="Univers" w:hAnsi="Univers" w:cs="Univers"/>
      <w:spacing w:val="0"/>
    </w:rPr>
  </w:style>
  <w:style w:type="character" w:customStyle="1" w:styleId="RetraitcorpsdetexteCar">
    <w:name w:val="Retrait corps de texte Car"/>
    <w:rsid w:val="001C6E45"/>
    <w:rPr>
      <w:rFonts w:ascii="Univers" w:eastAsia="Times New Roman" w:hAnsi="Univers" w:cs="Univers"/>
      <w:sz w:val="28"/>
      <w:szCs w:val="28"/>
      <w:lang w:eastAsia="fr-FR"/>
    </w:rPr>
  </w:style>
  <w:style w:type="character" w:styleId="Lienhypertexte">
    <w:name w:val="Hyperlink"/>
    <w:uiPriority w:val="99"/>
    <w:rsid w:val="001C6E45"/>
    <w:rPr>
      <w:color w:val="0000FF"/>
      <w:u w:val="single"/>
    </w:rPr>
  </w:style>
  <w:style w:type="paragraph" w:styleId="Sansinterligne">
    <w:name w:val="No Spacing"/>
    <w:rsid w:val="001C6E45"/>
    <w:pPr>
      <w:suppressAutoHyphens/>
      <w:autoSpaceDN w:val="0"/>
      <w:textAlignment w:val="baseline"/>
    </w:pPr>
    <w:rPr>
      <w:rFonts w:ascii="Albertus Medium" w:eastAsia="Times New Roman" w:hAnsi="Albertus Medium"/>
      <w:sz w:val="24"/>
      <w:szCs w:val="24"/>
    </w:rPr>
  </w:style>
  <w:style w:type="paragraph" w:customStyle="1" w:styleId="Default">
    <w:name w:val="Default"/>
    <w:rsid w:val="001C6E45"/>
    <w:pPr>
      <w:widowControl w:val="0"/>
      <w:suppressAutoHyphens/>
      <w:autoSpaceDE w:val="0"/>
      <w:autoSpaceDN w:val="0"/>
      <w:textAlignment w:val="baseline"/>
    </w:pPr>
    <w:rPr>
      <w:rFonts w:ascii="Helvetica" w:eastAsia="Times New Roman" w:hAnsi="Helvetica" w:cs="Helvetica"/>
      <w:color w:val="000000"/>
      <w:sz w:val="24"/>
      <w:szCs w:val="24"/>
    </w:rPr>
  </w:style>
  <w:style w:type="paragraph" w:styleId="Notedebasdepage">
    <w:name w:val="footnote text"/>
    <w:basedOn w:val="Normal"/>
    <w:rsid w:val="001C6E45"/>
    <w:rPr>
      <w:rFonts w:ascii="Times New Roman" w:hAnsi="Times New Roman" w:cs="Times New Roman"/>
      <w:spacing w:val="0"/>
      <w:sz w:val="20"/>
      <w:szCs w:val="20"/>
    </w:rPr>
  </w:style>
  <w:style w:type="character" w:customStyle="1" w:styleId="NotedebasdepageCar">
    <w:name w:val="Note de bas de page Car"/>
    <w:rsid w:val="001C6E45"/>
    <w:rPr>
      <w:rFonts w:ascii="Times New Roman" w:eastAsia="Times New Roman" w:hAnsi="Times New Roman" w:cs="Times New Roman"/>
      <w:sz w:val="20"/>
      <w:szCs w:val="20"/>
      <w:lang w:eastAsia="fr-FR"/>
    </w:rPr>
  </w:style>
  <w:style w:type="character" w:styleId="Appelnotedebasdep">
    <w:name w:val="footnote reference"/>
    <w:rsid w:val="001C6E45"/>
    <w:rPr>
      <w:position w:val="0"/>
      <w:vertAlign w:val="superscript"/>
    </w:rPr>
  </w:style>
  <w:style w:type="paragraph" w:customStyle="1" w:styleId="font5">
    <w:name w:val="font5"/>
    <w:basedOn w:val="Normal"/>
    <w:rsid w:val="001C6E45"/>
    <w:pPr>
      <w:spacing w:before="100" w:after="100"/>
    </w:pPr>
    <w:rPr>
      <w:rFonts w:ascii="Book Antiqua" w:hAnsi="Book Antiqua" w:cs="Times New Roman"/>
      <w:color w:val="000000"/>
      <w:spacing w:val="0"/>
      <w:sz w:val="12"/>
      <w:szCs w:val="12"/>
    </w:rPr>
  </w:style>
  <w:style w:type="paragraph" w:customStyle="1" w:styleId="xl63">
    <w:name w:val="xl63"/>
    <w:basedOn w:val="Normal"/>
    <w:rsid w:val="001C6E45"/>
    <w:pPr>
      <w:spacing w:before="100" w:after="100"/>
      <w:textAlignment w:val="center"/>
    </w:pPr>
    <w:rPr>
      <w:rFonts w:ascii="Calibri" w:hAnsi="Calibri" w:cs="Times New Roman"/>
      <w:spacing w:val="0"/>
      <w:sz w:val="24"/>
      <w:szCs w:val="24"/>
    </w:rPr>
  </w:style>
  <w:style w:type="paragraph" w:customStyle="1" w:styleId="xl64">
    <w:name w:val="xl64"/>
    <w:basedOn w:val="Normal"/>
    <w:rsid w:val="001C6E45"/>
    <w:pPr>
      <w:spacing w:before="100" w:after="100"/>
      <w:jc w:val="center"/>
      <w:textAlignment w:val="center"/>
    </w:pPr>
    <w:rPr>
      <w:rFonts w:ascii="Calibri" w:hAnsi="Calibri" w:cs="Times New Roman"/>
      <w:spacing w:val="0"/>
      <w:sz w:val="24"/>
      <w:szCs w:val="24"/>
    </w:rPr>
  </w:style>
  <w:style w:type="paragraph" w:customStyle="1" w:styleId="xl65">
    <w:name w:val="xl65"/>
    <w:basedOn w:val="Normal"/>
    <w:rsid w:val="001C6E45"/>
    <w:pPr>
      <w:spacing w:before="100" w:after="100"/>
      <w:jc w:val="right"/>
      <w:textAlignment w:val="center"/>
    </w:pPr>
    <w:rPr>
      <w:rFonts w:ascii="Calibri" w:hAnsi="Calibri" w:cs="Times New Roman"/>
      <w:spacing w:val="0"/>
      <w:sz w:val="24"/>
      <w:szCs w:val="24"/>
    </w:rPr>
  </w:style>
  <w:style w:type="paragraph" w:customStyle="1" w:styleId="xl66">
    <w:name w:val="xl66"/>
    <w:basedOn w:val="Normal"/>
    <w:rsid w:val="001C6E45"/>
    <w:pPr>
      <w:spacing w:before="100" w:after="100"/>
      <w:jc w:val="center"/>
      <w:textAlignment w:val="center"/>
    </w:pPr>
    <w:rPr>
      <w:rFonts w:ascii="Calibri" w:hAnsi="Calibri" w:cs="Times New Roman"/>
      <w:b/>
      <w:bCs/>
      <w:spacing w:val="0"/>
    </w:rPr>
  </w:style>
  <w:style w:type="paragraph" w:customStyle="1" w:styleId="xl67">
    <w:name w:val="xl67"/>
    <w:basedOn w:val="Normal"/>
    <w:rsid w:val="001C6E45"/>
    <w:pPr>
      <w:spacing w:before="100" w:after="100"/>
      <w:jc w:val="center"/>
      <w:textAlignment w:val="center"/>
    </w:pPr>
    <w:rPr>
      <w:rFonts w:ascii="Calibri" w:hAnsi="Calibri" w:cs="Times New Roman"/>
      <w:b/>
      <w:bCs/>
      <w:spacing w:val="0"/>
    </w:rPr>
  </w:style>
  <w:style w:type="paragraph" w:customStyle="1" w:styleId="xl68">
    <w:name w:val="xl68"/>
    <w:basedOn w:val="Normal"/>
    <w:rsid w:val="001C6E45"/>
    <w:pPr>
      <w:spacing w:before="100" w:after="100"/>
      <w:jc w:val="center"/>
      <w:textAlignment w:val="center"/>
    </w:pPr>
    <w:rPr>
      <w:rFonts w:ascii="Calibri" w:hAnsi="Calibri" w:cs="Times New Roman"/>
      <w:spacing w:val="0"/>
    </w:rPr>
  </w:style>
  <w:style w:type="paragraph" w:customStyle="1" w:styleId="xl69">
    <w:name w:val="xl69"/>
    <w:basedOn w:val="Normal"/>
    <w:rsid w:val="001C6E45"/>
    <w:pPr>
      <w:spacing w:before="100" w:after="100"/>
      <w:jc w:val="right"/>
      <w:textAlignment w:val="center"/>
    </w:pPr>
    <w:rPr>
      <w:rFonts w:ascii="Calibri" w:hAnsi="Calibri" w:cs="Times New Roman"/>
      <w:spacing w:val="0"/>
    </w:rPr>
  </w:style>
  <w:style w:type="paragraph" w:customStyle="1" w:styleId="xl70">
    <w:name w:val="xl70"/>
    <w:basedOn w:val="Normal"/>
    <w:rsid w:val="001C6E45"/>
    <w:pPr>
      <w:spacing w:before="100" w:after="100"/>
      <w:jc w:val="center"/>
      <w:textAlignment w:val="center"/>
    </w:pPr>
    <w:rPr>
      <w:rFonts w:ascii="Calibri" w:hAnsi="Calibri" w:cs="Times New Roman"/>
      <w:b/>
      <w:bCs/>
      <w:spacing w:val="0"/>
      <w:sz w:val="16"/>
      <w:szCs w:val="16"/>
    </w:rPr>
  </w:style>
  <w:style w:type="paragraph" w:customStyle="1" w:styleId="xl71">
    <w:name w:val="xl71"/>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72">
    <w:name w:val="xl72"/>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73">
    <w:name w:val="xl73"/>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2"/>
      <w:szCs w:val="12"/>
    </w:rPr>
  </w:style>
  <w:style w:type="paragraph" w:customStyle="1" w:styleId="xl74">
    <w:name w:val="xl74"/>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75">
    <w:name w:val="xl75"/>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2"/>
      <w:szCs w:val="12"/>
    </w:rPr>
  </w:style>
  <w:style w:type="paragraph" w:customStyle="1" w:styleId="xl76">
    <w:name w:val="xl76"/>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77">
    <w:name w:val="xl77"/>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78">
    <w:name w:val="xl78"/>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79">
    <w:name w:val="xl79"/>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4"/>
      <w:szCs w:val="14"/>
    </w:rPr>
  </w:style>
  <w:style w:type="paragraph" w:customStyle="1" w:styleId="xl80">
    <w:name w:val="xl80"/>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81">
    <w:name w:val="xl81"/>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82">
    <w:name w:val="xl82"/>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2"/>
      <w:szCs w:val="12"/>
    </w:rPr>
  </w:style>
  <w:style w:type="paragraph" w:customStyle="1" w:styleId="xl83">
    <w:name w:val="xl83"/>
    <w:basedOn w:val="Normal"/>
    <w:rsid w:val="001C6E45"/>
    <w:pPr>
      <w:pBdr>
        <w:top w:val="double" w:sz="6" w:space="0" w:color="000000"/>
        <w:left w:val="double" w:sz="6" w:space="0" w:color="000000"/>
        <w:bottom w:val="double" w:sz="6" w:space="0" w:color="000000"/>
        <w:right w:val="double" w:sz="6" w:space="0" w:color="000000"/>
      </w:pBdr>
      <w:spacing w:before="100" w:after="100"/>
      <w:textAlignment w:val="center"/>
    </w:pPr>
    <w:rPr>
      <w:rFonts w:ascii="Calibri" w:hAnsi="Calibri" w:cs="Times New Roman"/>
      <w:spacing w:val="0"/>
      <w:sz w:val="16"/>
      <w:szCs w:val="16"/>
    </w:rPr>
  </w:style>
  <w:style w:type="paragraph" w:customStyle="1" w:styleId="xl84">
    <w:name w:val="xl84"/>
    <w:basedOn w:val="Normal"/>
    <w:rsid w:val="001C6E45"/>
    <w:pPr>
      <w:pBdr>
        <w:top w:val="double" w:sz="6" w:space="0" w:color="000000"/>
        <w:left w:val="double" w:sz="6" w:space="0" w:color="000000"/>
        <w:bottom w:val="double" w:sz="6" w:space="0" w:color="000000"/>
        <w:right w:val="double" w:sz="6" w:space="0" w:color="000000"/>
      </w:pBdr>
      <w:spacing w:before="100" w:after="100"/>
      <w:textAlignment w:val="center"/>
    </w:pPr>
    <w:rPr>
      <w:rFonts w:ascii="Calibri" w:hAnsi="Calibri" w:cs="Times New Roman"/>
      <w:spacing w:val="0"/>
      <w:sz w:val="16"/>
      <w:szCs w:val="16"/>
    </w:rPr>
  </w:style>
  <w:style w:type="paragraph" w:customStyle="1" w:styleId="xl85">
    <w:name w:val="xl85"/>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pacing w:val="0"/>
      <w:sz w:val="16"/>
      <w:szCs w:val="16"/>
    </w:rPr>
  </w:style>
  <w:style w:type="paragraph" w:customStyle="1" w:styleId="xl86">
    <w:name w:val="xl86"/>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pacing w:val="0"/>
      <w:sz w:val="16"/>
      <w:szCs w:val="16"/>
    </w:rPr>
  </w:style>
  <w:style w:type="paragraph" w:customStyle="1" w:styleId="xl87">
    <w:name w:val="xl87"/>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pacing w:val="0"/>
      <w:sz w:val="16"/>
      <w:szCs w:val="16"/>
    </w:rPr>
  </w:style>
  <w:style w:type="paragraph" w:customStyle="1" w:styleId="xl88">
    <w:name w:val="xl88"/>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pacing w:val="0"/>
      <w:sz w:val="16"/>
      <w:szCs w:val="16"/>
    </w:rPr>
  </w:style>
  <w:style w:type="paragraph" w:customStyle="1" w:styleId="xl89">
    <w:name w:val="xl89"/>
    <w:basedOn w:val="Normal"/>
    <w:rsid w:val="001C6E45"/>
    <w:pPr>
      <w:pBdr>
        <w:top w:val="double" w:sz="6" w:space="0" w:color="000000"/>
        <w:left w:val="double" w:sz="6" w:space="0" w:color="000000"/>
        <w:bottom w:val="double" w:sz="6" w:space="0" w:color="000000"/>
        <w:right w:val="double" w:sz="6" w:space="0" w:color="000000"/>
      </w:pBdr>
      <w:spacing w:before="100" w:after="100"/>
      <w:jc w:val="right"/>
      <w:textAlignment w:val="center"/>
    </w:pPr>
    <w:rPr>
      <w:rFonts w:ascii="Calibri" w:hAnsi="Calibri" w:cs="Times New Roman"/>
      <w:spacing w:val="0"/>
      <w:sz w:val="16"/>
      <w:szCs w:val="16"/>
    </w:rPr>
  </w:style>
  <w:style w:type="paragraph" w:customStyle="1" w:styleId="xl90">
    <w:name w:val="xl90"/>
    <w:basedOn w:val="Normal"/>
    <w:rsid w:val="001C6E45"/>
    <w:pPr>
      <w:pBdr>
        <w:top w:val="double" w:sz="6" w:space="0" w:color="000000"/>
        <w:left w:val="double" w:sz="6" w:space="0" w:color="000000"/>
        <w:bottom w:val="double" w:sz="6" w:space="0" w:color="000000"/>
        <w:right w:val="double" w:sz="6" w:space="0" w:color="000000"/>
      </w:pBdr>
      <w:spacing w:before="100" w:after="100"/>
      <w:jc w:val="right"/>
      <w:textAlignment w:val="center"/>
    </w:pPr>
    <w:rPr>
      <w:rFonts w:ascii="Calibri" w:hAnsi="Calibri" w:cs="Times New Roman"/>
      <w:spacing w:val="0"/>
      <w:sz w:val="16"/>
      <w:szCs w:val="16"/>
    </w:rPr>
  </w:style>
  <w:style w:type="paragraph" w:customStyle="1" w:styleId="xl91">
    <w:name w:val="xl91"/>
    <w:basedOn w:val="Normal"/>
    <w:rsid w:val="001C6E45"/>
    <w:pPr>
      <w:spacing w:before="100" w:after="100"/>
      <w:textAlignment w:val="center"/>
    </w:pPr>
    <w:rPr>
      <w:rFonts w:ascii="Calibri" w:hAnsi="Calibri" w:cs="Times New Roman"/>
      <w:spacing w:val="0"/>
      <w:sz w:val="16"/>
      <w:szCs w:val="16"/>
    </w:rPr>
  </w:style>
  <w:style w:type="paragraph" w:customStyle="1" w:styleId="xl92">
    <w:name w:val="xl92"/>
    <w:basedOn w:val="Normal"/>
    <w:rsid w:val="001C6E45"/>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pacing w:val="0"/>
      <w:sz w:val="16"/>
      <w:szCs w:val="16"/>
    </w:rPr>
  </w:style>
  <w:style w:type="paragraph" w:customStyle="1" w:styleId="xl93">
    <w:name w:val="xl93"/>
    <w:basedOn w:val="Normal"/>
    <w:rsid w:val="001C6E45"/>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pacing w:val="0"/>
      <w:sz w:val="16"/>
      <w:szCs w:val="16"/>
    </w:rPr>
  </w:style>
  <w:style w:type="paragraph" w:customStyle="1" w:styleId="xl94">
    <w:name w:val="xl94"/>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pacing w:val="0"/>
      <w:sz w:val="16"/>
      <w:szCs w:val="16"/>
    </w:rPr>
  </w:style>
  <w:style w:type="paragraph" w:customStyle="1" w:styleId="xl95">
    <w:name w:val="xl95"/>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pacing w:val="0"/>
      <w:sz w:val="16"/>
      <w:szCs w:val="16"/>
    </w:rPr>
  </w:style>
  <w:style w:type="paragraph" w:customStyle="1" w:styleId="xl96">
    <w:name w:val="xl96"/>
    <w:basedOn w:val="Normal"/>
    <w:rsid w:val="001C6E45"/>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pacing w:val="0"/>
      <w:sz w:val="16"/>
      <w:szCs w:val="16"/>
    </w:rPr>
  </w:style>
  <w:style w:type="paragraph" w:customStyle="1" w:styleId="xl97">
    <w:name w:val="xl97"/>
    <w:basedOn w:val="Normal"/>
    <w:rsid w:val="001C6E45"/>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pacing w:val="0"/>
      <w:sz w:val="16"/>
      <w:szCs w:val="16"/>
    </w:rPr>
  </w:style>
  <w:style w:type="paragraph" w:customStyle="1" w:styleId="xl98">
    <w:name w:val="xl98"/>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pacing w:val="0"/>
      <w:sz w:val="16"/>
      <w:szCs w:val="16"/>
    </w:rPr>
  </w:style>
  <w:style w:type="paragraph" w:customStyle="1" w:styleId="xl99">
    <w:name w:val="xl99"/>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pacing w:val="0"/>
      <w:sz w:val="16"/>
      <w:szCs w:val="16"/>
    </w:rPr>
  </w:style>
  <w:style w:type="paragraph" w:customStyle="1" w:styleId="xl100">
    <w:name w:val="xl100"/>
    <w:basedOn w:val="Normal"/>
    <w:rsid w:val="001C6E45"/>
    <w:pPr>
      <w:spacing w:before="100" w:after="100"/>
      <w:jc w:val="center"/>
      <w:textAlignment w:val="center"/>
    </w:pPr>
    <w:rPr>
      <w:rFonts w:ascii="Calibri" w:hAnsi="Calibri" w:cs="Times New Roman"/>
      <w:spacing w:val="0"/>
      <w:sz w:val="24"/>
      <w:szCs w:val="24"/>
    </w:rPr>
  </w:style>
  <w:style w:type="paragraph" w:customStyle="1" w:styleId="xl101">
    <w:name w:val="xl101"/>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pacing w:val="0"/>
      <w:sz w:val="16"/>
      <w:szCs w:val="16"/>
    </w:rPr>
  </w:style>
  <w:style w:type="paragraph" w:customStyle="1" w:styleId="xl102">
    <w:name w:val="xl102"/>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pacing w:val="0"/>
      <w:sz w:val="16"/>
      <w:szCs w:val="16"/>
    </w:rPr>
  </w:style>
  <w:style w:type="paragraph" w:customStyle="1" w:styleId="xl103">
    <w:name w:val="xl103"/>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104">
    <w:name w:val="xl104"/>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105">
    <w:name w:val="xl105"/>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pacing w:val="0"/>
      <w:sz w:val="16"/>
      <w:szCs w:val="16"/>
    </w:rPr>
  </w:style>
  <w:style w:type="paragraph" w:customStyle="1" w:styleId="xl106">
    <w:name w:val="xl106"/>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pacing w:val="0"/>
      <w:sz w:val="16"/>
      <w:szCs w:val="16"/>
    </w:rPr>
  </w:style>
  <w:style w:type="paragraph" w:customStyle="1" w:styleId="xl107">
    <w:name w:val="xl107"/>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108">
    <w:name w:val="xl108"/>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2"/>
      <w:szCs w:val="12"/>
    </w:rPr>
  </w:style>
  <w:style w:type="paragraph" w:customStyle="1" w:styleId="xl109">
    <w:name w:val="xl109"/>
    <w:basedOn w:val="Normal"/>
    <w:rsid w:val="001C6E45"/>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pacing w:val="0"/>
      <w:sz w:val="16"/>
      <w:szCs w:val="16"/>
    </w:rPr>
  </w:style>
  <w:style w:type="paragraph" w:customStyle="1" w:styleId="xl110">
    <w:name w:val="xl110"/>
    <w:basedOn w:val="Normal"/>
    <w:rsid w:val="001C6E45"/>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pacing w:val="0"/>
      <w:sz w:val="16"/>
      <w:szCs w:val="16"/>
    </w:rPr>
  </w:style>
  <w:style w:type="paragraph" w:customStyle="1" w:styleId="xl111">
    <w:name w:val="xl111"/>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pacing w:val="0"/>
      <w:sz w:val="16"/>
      <w:szCs w:val="16"/>
    </w:rPr>
  </w:style>
  <w:style w:type="paragraph" w:customStyle="1" w:styleId="xl112">
    <w:name w:val="xl112"/>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pacing w:val="0"/>
      <w:sz w:val="16"/>
      <w:szCs w:val="16"/>
    </w:rPr>
  </w:style>
  <w:style w:type="paragraph" w:customStyle="1" w:styleId="xl113">
    <w:name w:val="xl113"/>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pacing w:val="0"/>
      <w:sz w:val="16"/>
      <w:szCs w:val="16"/>
    </w:rPr>
  </w:style>
  <w:style w:type="paragraph" w:customStyle="1" w:styleId="xl114">
    <w:name w:val="xl114"/>
    <w:basedOn w:val="Normal"/>
    <w:rsid w:val="001C6E45"/>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pacing w:val="0"/>
      <w:sz w:val="16"/>
      <w:szCs w:val="16"/>
    </w:rPr>
  </w:style>
  <w:style w:type="paragraph" w:customStyle="1" w:styleId="xl115">
    <w:name w:val="xl115"/>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116">
    <w:name w:val="xl116"/>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pacing w:val="0"/>
      <w:sz w:val="16"/>
      <w:szCs w:val="16"/>
    </w:rPr>
  </w:style>
  <w:style w:type="paragraph" w:customStyle="1" w:styleId="xl117">
    <w:name w:val="xl117"/>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pacing w:val="0"/>
      <w:sz w:val="24"/>
      <w:szCs w:val="24"/>
    </w:rPr>
  </w:style>
  <w:style w:type="paragraph" w:customStyle="1" w:styleId="xl118">
    <w:name w:val="xl118"/>
    <w:basedOn w:val="Normal"/>
    <w:rsid w:val="001C6E45"/>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pacing w:val="0"/>
      <w:sz w:val="24"/>
      <w:szCs w:val="24"/>
    </w:rPr>
  </w:style>
  <w:style w:type="paragraph" w:customStyle="1" w:styleId="xl119">
    <w:name w:val="xl119"/>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pacing w:val="0"/>
      <w:sz w:val="24"/>
      <w:szCs w:val="24"/>
    </w:rPr>
  </w:style>
  <w:style w:type="paragraph" w:customStyle="1" w:styleId="xl120">
    <w:name w:val="xl120"/>
    <w:basedOn w:val="Normal"/>
    <w:rsid w:val="001C6E45"/>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pacing w:val="0"/>
      <w:sz w:val="24"/>
      <w:szCs w:val="24"/>
    </w:rPr>
  </w:style>
  <w:style w:type="paragraph" w:customStyle="1" w:styleId="xl121">
    <w:name w:val="xl121"/>
    <w:basedOn w:val="Normal"/>
    <w:rsid w:val="001C6E45"/>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color w:val="FF0000"/>
      <w:spacing w:val="0"/>
      <w:sz w:val="16"/>
      <w:szCs w:val="16"/>
    </w:rPr>
  </w:style>
  <w:style w:type="paragraph" w:customStyle="1" w:styleId="xl122">
    <w:name w:val="xl122"/>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pacing w:val="0"/>
      <w:sz w:val="16"/>
      <w:szCs w:val="16"/>
    </w:rPr>
  </w:style>
  <w:style w:type="paragraph" w:customStyle="1" w:styleId="xl123">
    <w:name w:val="xl123"/>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pacing w:val="0"/>
      <w:sz w:val="16"/>
      <w:szCs w:val="16"/>
    </w:rPr>
  </w:style>
  <w:style w:type="paragraph" w:customStyle="1" w:styleId="xl124">
    <w:name w:val="xl124"/>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pacing w:val="0"/>
      <w:sz w:val="16"/>
      <w:szCs w:val="16"/>
    </w:rPr>
  </w:style>
  <w:style w:type="paragraph" w:customStyle="1" w:styleId="xl125">
    <w:name w:val="xl125"/>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pacing w:val="0"/>
      <w:sz w:val="16"/>
      <w:szCs w:val="16"/>
    </w:rPr>
  </w:style>
  <w:style w:type="paragraph" w:customStyle="1" w:styleId="xl126">
    <w:name w:val="xl126"/>
    <w:basedOn w:val="Normal"/>
    <w:rsid w:val="001C6E45"/>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color w:val="FF0000"/>
      <w:spacing w:val="0"/>
      <w:sz w:val="16"/>
      <w:szCs w:val="16"/>
    </w:rPr>
  </w:style>
  <w:style w:type="paragraph" w:customStyle="1" w:styleId="xl127">
    <w:name w:val="xl127"/>
    <w:basedOn w:val="Normal"/>
    <w:rsid w:val="001C6E45"/>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color w:val="FF0000"/>
      <w:spacing w:val="0"/>
      <w:sz w:val="24"/>
      <w:szCs w:val="24"/>
    </w:rPr>
  </w:style>
  <w:style w:type="paragraph" w:customStyle="1" w:styleId="xl128">
    <w:name w:val="xl128"/>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pacing w:val="0"/>
      <w:sz w:val="16"/>
      <w:szCs w:val="16"/>
    </w:rPr>
  </w:style>
  <w:style w:type="paragraph" w:customStyle="1" w:styleId="xl129">
    <w:name w:val="xl129"/>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pacing w:val="0"/>
      <w:sz w:val="16"/>
      <w:szCs w:val="16"/>
    </w:rPr>
  </w:style>
  <w:style w:type="paragraph" w:customStyle="1" w:styleId="xl130">
    <w:name w:val="xl130"/>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pacing w:val="0"/>
      <w:sz w:val="16"/>
      <w:szCs w:val="16"/>
    </w:rPr>
  </w:style>
  <w:style w:type="paragraph" w:customStyle="1" w:styleId="xl131">
    <w:name w:val="xl131"/>
    <w:basedOn w:val="Normal"/>
    <w:rsid w:val="001C6E45"/>
    <w:pPr>
      <w:spacing w:before="100" w:after="100"/>
      <w:textAlignment w:val="center"/>
    </w:pPr>
    <w:rPr>
      <w:rFonts w:ascii="Calibri" w:hAnsi="Calibri" w:cs="Times New Roman"/>
      <w:color w:val="FF0000"/>
      <w:spacing w:val="0"/>
      <w:sz w:val="16"/>
      <w:szCs w:val="16"/>
    </w:rPr>
  </w:style>
  <w:style w:type="paragraph" w:customStyle="1" w:styleId="xl132">
    <w:name w:val="xl132"/>
    <w:basedOn w:val="Normal"/>
    <w:rsid w:val="001C6E45"/>
    <w:pPr>
      <w:spacing w:before="100" w:after="100"/>
      <w:textAlignment w:val="center"/>
    </w:pPr>
    <w:rPr>
      <w:rFonts w:ascii="Calibri" w:hAnsi="Calibri" w:cs="Times New Roman"/>
      <w:color w:val="FF0000"/>
      <w:spacing w:val="0"/>
      <w:sz w:val="24"/>
      <w:szCs w:val="24"/>
    </w:rPr>
  </w:style>
  <w:style w:type="paragraph" w:customStyle="1" w:styleId="xl133">
    <w:name w:val="xl133"/>
    <w:basedOn w:val="Normal"/>
    <w:rsid w:val="001C6E45"/>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pacing w:val="0"/>
      <w:sz w:val="24"/>
      <w:szCs w:val="24"/>
    </w:rPr>
  </w:style>
  <w:style w:type="paragraph" w:customStyle="1" w:styleId="xl134">
    <w:name w:val="xl134"/>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pacing w:val="0"/>
      <w:sz w:val="16"/>
      <w:szCs w:val="16"/>
    </w:rPr>
  </w:style>
  <w:style w:type="paragraph" w:customStyle="1" w:styleId="xl135">
    <w:name w:val="xl135"/>
    <w:basedOn w:val="Normal"/>
    <w:rsid w:val="001C6E45"/>
    <w:pPr>
      <w:spacing w:before="100" w:after="100"/>
      <w:jc w:val="center"/>
      <w:textAlignment w:val="center"/>
    </w:pPr>
    <w:rPr>
      <w:rFonts w:ascii="Calibri" w:hAnsi="Calibri" w:cs="Times New Roman"/>
      <w:b/>
      <w:bCs/>
      <w:spacing w:val="0"/>
      <w:sz w:val="16"/>
      <w:szCs w:val="16"/>
    </w:rPr>
  </w:style>
  <w:style w:type="paragraph" w:customStyle="1" w:styleId="xl136">
    <w:name w:val="xl136"/>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pacing w:val="0"/>
    </w:rPr>
  </w:style>
  <w:style w:type="paragraph" w:customStyle="1" w:styleId="xl137">
    <w:name w:val="xl137"/>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pacing w:val="0"/>
    </w:rPr>
  </w:style>
  <w:style w:type="paragraph" w:customStyle="1" w:styleId="xl138">
    <w:name w:val="xl138"/>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pacing w:val="0"/>
    </w:rPr>
  </w:style>
  <w:style w:type="paragraph" w:customStyle="1" w:styleId="xl139">
    <w:name w:val="xl139"/>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pacing w:val="0"/>
      <w:sz w:val="16"/>
      <w:szCs w:val="16"/>
    </w:rPr>
  </w:style>
  <w:style w:type="paragraph" w:customStyle="1" w:styleId="xl140">
    <w:name w:val="xl140"/>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pacing w:val="0"/>
      <w:sz w:val="16"/>
      <w:szCs w:val="16"/>
    </w:rPr>
  </w:style>
  <w:style w:type="paragraph" w:customStyle="1" w:styleId="xl141">
    <w:name w:val="xl141"/>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Times New Roman" w:hAnsi="Times New Roman" w:cs="Times New Roman"/>
      <w:spacing w:val="0"/>
      <w:sz w:val="24"/>
      <w:szCs w:val="24"/>
    </w:rPr>
  </w:style>
  <w:style w:type="paragraph" w:customStyle="1" w:styleId="xl142">
    <w:name w:val="xl142"/>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pacing w:val="0"/>
      <w:sz w:val="16"/>
      <w:szCs w:val="16"/>
    </w:rPr>
  </w:style>
  <w:style w:type="paragraph" w:customStyle="1" w:styleId="xl143">
    <w:name w:val="xl143"/>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pacing w:val="0"/>
      <w:sz w:val="16"/>
      <w:szCs w:val="16"/>
    </w:rPr>
  </w:style>
  <w:style w:type="paragraph" w:customStyle="1" w:styleId="xl144">
    <w:name w:val="xl144"/>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pacing w:val="0"/>
      <w:sz w:val="16"/>
      <w:szCs w:val="16"/>
    </w:rPr>
  </w:style>
  <w:style w:type="paragraph" w:customStyle="1" w:styleId="xl145">
    <w:name w:val="xl145"/>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pacing w:val="0"/>
      <w:sz w:val="16"/>
      <w:szCs w:val="16"/>
    </w:rPr>
  </w:style>
  <w:style w:type="paragraph" w:customStyle="1" w:styleId="xl146">
    <w:name w:val="xl146"/>
    <w:basedOn w:val="Normal"/>
    <w:rsid w:val="001C6E45"/>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pacing w:val="0"/>
      <w:sz w:val="24"/>
      <w:szCs w:val="24"/>
    </w:rPr>
  </w:style>
  <w:style w:type="character" w:customStyle="1" w:styleId="hps">
    <w:name w:val="hps"/>
    <w:basedOn w:val="Policepardfaut"/>
    <w:rsid w:val="001C6E45"/>
  </w:style>
  <w:style w:type="paragraph" w:styleId="NormalWeb">
    <w:name w:val="Normal (Web)"/>
    <w:basedOn w:val="Normal"/>
    <w:uiPriority w:val="99"/>
    <w:rsid w:val="001C6E45"/>
    <w:pPr>
      <w:spacing w:before="100" w:after="100"/>
    </w:pPr>
    <w:rPr>
      <w:rFonts w:ascii="Times New Roman" w:hAnsi="Times New Roman" w:cs="Times New Roman"/>
      <w:spacing w:val="0"/>
      <w:sz w:val="24"/>
      <w:szCs w:val="24"/>
    </w:rPr>
  </w:style>
  <w:style w:type="character" w:customStyle="1" w:styleId="Titre7Car">
    <w:name w:val="Titre 7 Car"/>
    <w:rsid w:val="001C6E45"/>
    <w:rPr>
      <w:rFonts w:ascii="Calibri Light" w:eastAsia="Times New Roman" w:hAnsi="Calibri Light" w:cs="Times New Roman"/>
      <w:i/>
      <w:iCs/>
      <w:color w:val="404040"/>
      <w:spacing w:val="2"/>
      <w:position w:val="0"/>
      <w:sz w:val="28"/>
      <w:szCs w:val="28"/>
      <w:vertAlign w:val="baseline"/>
      <w:lang w:eastAsia="fr-FR"/>
    </w:rPr>
  </w:style>
  <w:style w:type="paragraph" w:styleId="Textedebulles">
    <w:name w:val="Balloon Text"/>
    <w:basedOn w:val="Normal"/>
    <w:rsid w:val="001C6E45"/>
    <w:rPr>
      <w:rFonts w:ascii="Segoe UI" w:hAnsi="Segoe UI" w:cs="Segoe UI"/>
      <w:sz w:val="18"/>
      <w:szCs w:val="18"/>
    </w:rPr>
  </w:style>
  <w:style w:type="character" w:customStyle="1" w:styleId="TextedebullesCar">
    <w:name w:val="Texte de bulles Car"/>
    <w:rsid w:val="001C6E45"/>
    <w:rPr>
      <w:rFonts w:ascii="Segoe UI" w:eastAsia="Times New Roman" w:hAnsi="Segoe UI" w:cs="Segoe UI"/>
      <w:spacing w:val="2"/>
      <w:position w:val="0"/>
      <w:sz w:val="18"/>
      <w:szCs w:val="18"/>
      <w:vertAlign w:val="baseline"/>
      <w:lang w:eastAsia="fr-FR"/>
    </w:rPr>
  </w:style>
  <w:style w:type="paragraph" w:customStyle="1" w:styleId="TitrePieceDAO">
    <w:name w:val="TitrePieceDAO"/>
    <w:basedOn w:val="Normal"/>
    <w:rsid w:val="001C6E45"/>
    <w:pPr>
      <w:widowControl w:val="0"/>
      <w:numPr>
        <w:numId w:val="1"/>
      </w:numPr>
      <w:tabs>
        <w:tab w:val="left" w:pos="-2020"/>
        <w:tab w:val="left" w:pos="-1020"/>
        <w:tab w:val="left" w:pos="-320"/>
        <w:tab w:val="left" w:pos="320"/>
        <w:tab w:val="left" w:pos="2060"/>
      </w:tabs>
      <w:autoSpaceDE w:val="0"/>
      <w:spacing w:line="690" w:lineRule="exact"/>
      <w:jc w:val="center"/>
    </w:pPr>
    <w:rPr>
      <w:rFonts w:ascii="Arial" w:hAnsi="Arial" w:cs="Arial"/>
      <w:spacing w:val="40"/>
      <w:sz w:val="60"/>
      <w:szCs w:val="60"/>
    </w:rPr>
  </w:style>
  <w:style w:type="paragraph" w:customStyle="1" w:styleId="ParagrapheNormalDAO">
    <w:name w:val="ParagrapheNormalDAO"/>
    <w:basedOn w:val="Normal"/>
    <w:rsid w:val="001C6E45"/>
    <w:pPr>
      <w:jc w:val="both"/>
    </w:pPr>
    <w:rPr>
      <w:rFonts w:ascii="Arial" w:hAnsi="Arial" w:cs="Arial"/>
      <w:bCs/>
      <w:sz w:val="22"/>
      <w:szCs w:val="22"/>
    </w:rPr>
  </w:style>
  <w:style w:type="character" w:customStyle="1" w:styleId="TitrePieceDAOCar">
    <w:name w:val="TitrePieceDAO Car"/>
    <w:rsid w:val="001C6E45"/>
    <w:rPr>
      <w:rFonts w:ascii="Arial" w:eastAsia="Times New Roman" w:hAnsi="Arial" w:cs="Arial"/>
      <w:spacing w:val="40"/>
      <w:position w:val="0"/>
      <w:sz w:val="60"/>
      <w:szCs w:val="60"/>
      <w:vertAlign w:val="baseline"/>
    </w:rPr>
  </w:style>
  <w:style w:type="paragraph" w:styleId="TM1">
    <w:name w:val="toc 1"/>
    <w:basedOn w:val="Normal"/>
    <w:next w:val="Normal"/>
    <w:autoRedefine/>
    <w:uiPriority w:val="39"/>
    <w:rsid w:val="00F82735"/>
    <w:pPr>
      <w:spacing w:before="240" w:after="120"/>
    </w:pPr>
    <w:rPr>
      <w:rFonts w:asciiTheme="minorHAnsi" w:hAnsiTheme="minorHAnsi" w:cstheme="minorHAnsi"/>
      <w:b/>
      <w:bCs/>
      <w:sz w:val="20"/>
      <w:szCs w:val="20"/>
    </w:rPr>
  </w:style>
  <w:style w:type="character" w:customStyle="1" w:styleId="ParagrapheNormalDAOCar">
    <w:name w:val="ParagrapheNormalDAO Car"/>
    <w:rsid w:val="001C6E45"/>
    <w:rPr>
      <w:rFonts w:ascii="Arial" w:eastAsia="Times New Roman" w:hAnsi="Arial" w:cs="Arial"/>
      <w:bCs/>
      <w:spacing w:val="2"/>
      <w:position w:val="0"/>
      <w:sz w:val="22"/>
      <w:szCs w:val="22"/>
      <w:vertAlign w:val="baseline"/>
    </w:rPr>
  </w:style>
  <w:style w:type="paragraph" w:styleId="Sous-titre">
    <w:name w:val="Subtitle"/>
    <w:basedOn w:val="Normal"/>
    <w:next w:val="Normal"/>
    <w:link w:val="Sous-titreCar"/>
    <w:uiPriority w:val="11"/>
    <w:qFormat/>
    <w:rsid w:val="009A7E6B"/>
    <w:pPr>
      <w:spacing w:after="60"/>
      <w:jc w:val="center"/>
      <w:outlineLvl w:val="1"/>
    </w:pPr>
    <w:rPr>
      <w:rFonts w:ascii="Cambria" w:hAnsi="Cambria" w:cs="Times New Roman"/>
      <w:sz w:val="24"/>
      <w:szCs w:val="24"/>
    </w:rPr>
  </w:style>
  <w:style w:type="character" w:customStyle="1" w:styleId="Sous-titreCar">
    <w:name w:val="Sous-titre Car"/>
    <w:basedOn w:val="Policepardfaut"/>
    <w:link w:val="Sous-titre"/>
    <w:uiPriority w:val="11"/>
    <w:rsid w:val="009A7E6B"/>
    <w:rPr>
      <w:rFonts w:ascii="Cambria" w:eastAsia="Times New Roman" w:hAnsi="Cambria" w:cs="Times New Roman"/>
      <w:spacing w:val="2"/>
      <w:sz w:val="24"/>
      <w:szCs w:val="24"/>
    </w:rPr>
  </w:style>
  <w:style w:type="numbering" w:customStyle="1" w:styleId="LFO44">
    <w:name w:val="LFO44"/>
    <w:basedOn w:val="Aucuneliste"/>
    <w:rsid w:val="001C6E45"/>
    <w:pPr>
      <w:numPr>
        <w:numId w:val="1"/>
      </w:numPr>
    </w:pPr>
  </w:style>
  <w:style w:type="table" w:styleId="Grilledutableau">
    <w:name w:val="Table Grid"/>
    <w:basedOn w:val="TableauNormal"/>
    <w:uiPriority w:val="39"/>
    <w:rsid w:val="005333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3">
    <w:name w:val="Body Text 3"/>
    <w:basedOn w:val="Normal"/>
    <w:link w:val="Corpsdetexte3Car"/>
    <w:uiPriority w:val="99"/>
    <w:semiHidden/>
    <w:unhideWhenUsed/>
    <w:rsid w:val="00A536C3"/>
    <w:pPr>
      <w:spacing w:after="120"/>
    </w:pPr>
    <w:rPr>
      <w:sz w:val="16"/>
      <w:szCs w:val="16"/>
    </w:rPr>
  </w:style>
  <w:style w:type="character" w:customStyle="1" w:styleId="Corpsdetexte3Car">
    <w:name w:val="Corps de texte 3 Car"/>
    <w:basedOn w:val="Policepardfaut"/>
    <w:link w:val="Corpsdetexte3"/>
    <w:uiPriority w:val="99"/>
    <w:semiHidden/>
    <w:rsid w:val="00A536C3"/>
    <w:rPr>
      <w:rFonts w:ascii="Albertus Medium" w:eastAsia="Times New Roman" w:hAnsi="Albertus Medium" w:cs="Albertus Medium"/>
      <w:spacing w:val="2"/>
      <w:sz w:val="16"/>
      <w:szCs w:val="16"/>
    </w:rPr>
  </w:style>
  <w:style w:type="paragraph" w:customStyle="1" w:styleId="NormalDAO">
    <w:name w:val="NormalDAO"/>
    <w:basedOn w:val="Normal"/>
    <w:rsid w:val="00735ACB"/>
    <w:pPr>
      <w:widowControl w:val="0"/>
      <w:autoSpaceDE w:val="0"/>
      <w:jc w:val="both"/>
    </w:pPr>
    <w:rPr>
      <w:rFonts w:ascii="Arial" w:hAnsi="Arial" w:cs="Arial"/>
      <w:spacing w:val="0"/>
      <w:sz w:val="24"/>
      <w:szCs w:val="24"/>
    </w:rPr>
  </w:style>
  <w:style w:type="paragraph" w:styleId="En-ttedetabledesmatires">
    <w:name w:val="TOC Heading"/>
    <w:basedOn w:val="Titre1"/>
    <w:next w:val="Normal"/>
    <w:uiPriority w:val="39"/>
    <w:semiHidden/>
    <w:unhideWhenUsed/>
    <w:qFormat/>
    <w:rsid w:val="00934D5B"/>
    <w:pPr>
      <w:suppressAutoHyphens w:val="0"/>
      <w:autoSpaceDN/>
      <w:spacing w:line="276" w:lineRule="auto"/>
      <w:textAlignment w:val="auto"/>
      <w:outlineLvl w:val="9"/>
    </w:pPr>
    <w:rPr>
      <w:rFonts w:asciiTheme="majorHAnsi" w:eastAsiaTheme="majorEastAsia" w:hAnsiTheme="majorHAnsi" w:cstheme="majorBidi"/>
      <w:color w:val="365F91" w:themeColor="accent1" w:themeShade="BF"/>
      <w:spacing w:val="0"/>
      <w:lang w:eastAsia="en-US"/>
    </w:rPr>
  </w:style>
  <w:style w:type="paragraph" w:styleId="TM2">
    <w:name w:val="toc 2"/>
    <w:basedOn w:val="Normal"/>
    <w:next w:val="Normal"/>
    <w:autoRedefine/>
    <w:uiPriority w:val="39"/>
    <w:unhideWhenUsed/>
    <w:rsid w:val="00934D5B"/>
    <w:pPr>
      <w:spacing w:before="120"/>
      <w:ind w:left="280"/>
    </w:pPr>
    <w:rPr>
      <w:rFonts w:asciiTheme="minorHAnsi" w:hAnsiTheme="minorHAnsi" w:cstheme="minorHAnsi"/>
      <w:i/>
      <w:iCs/>
      <w:sz w:val="20"/>
      <w:szCs w:val="20"/>
    </w:rPr>
  </w:style>
  <w:style w:type="paragraph" w:styleId="TM3">
    <w:name w:val="toc 3"/>
    <w:basedOn w:val="Normal"/>
    <w:next w:val="Normal"/>
    <w:autoRedefine/>
    <w:uiPriority w:val="39"/>
    <w:unhideWhenUsed/>
    <w:rsid w:val="00934D5B"/>
    <w:pPr>
      <w:ind w:left="560"/>
    </w:pPr>
    <w:rPr>
      <w:rFonts w:asciiTheme="minorHAnsi" w:hAnsiTheme="minorHAnsi" w:cstheme="minorHAnsi"/>
      <w:sz w:val="20"/>
      <w:szCs w:val="20"/>
    </w:rPr>
  </w:style>
  <w:style w:type="paragraph" w:styleId="TM4">
    <w:name w:val="toc 4"/>
    <w:basedOn w:val="Normal"/>
    <w:next w:val="Normal"/>
    <w:autoRedefine/>
    <w:uiPriority w:val="39"/>
    <w:unhideWhenUsed/>
    <w:rsid w:val="00934D5B"/>
    <w:pPr>
      <w:ind w:left="840"/>
    </w:pPr>
    <w:rPr>
      <w:rFonts w:asciiTheme="minorHAnsi" w:hAnsiTheme="minorHAnsi" w:cstheme="minorHAnsi"/>
      <w:sz w:val="20"/>
      <w:szCs w:val="20"/>
    </w:rPr>
  </w:style>
  <w:style w:type="paragraph" w:styleId="TM5">
    <w:name w:val="toc 5"/>
    <w:basedOn w:val="Normal"/>
    <w:next w:val="Normal"/>
    <w:autoRedefine/>
    <w:uiPriority w:val="39"/>
    <w:unhideWhenUsed/>
    <w:rsid w:val="00934D5B"/>
    <w:pPr>
      <w:ind w:left="1120"/>
    </w:pPr>
    <w:rPr>
      <w:rFonts w:asciiTheme="minorHAnsi" w:hAnsiTheme="minorHAnsi" w:cstheme="minorHAnsi"/>
      <w:sz w:val="20"/>
      <w:szCs w:val="20"/>
    </w:rPr>
  </w:style>
  <w:style w:type="paragraph" w:styleId="TM6">
    <w:name w:val="toc 6"/>
    <w:basedOn w:val="Normal"/>
    <w:next w:val="Normal"/>
    <w:autoRedefine/>
    <w:uiPriority w:val="39"/>
    <w:unhideWhenUsed/>
    <w:rsid w:val="00934D5B"/>
    <w:pPr>
      <w:ind w:left="1400"/>
    </w:pPr>
    <w:rPr>
      <w:rFonts w:asciiTheme="minorHAnsi" w:hAnsiTheme="minorHAnsi" w:cstheme="minorHAnsi"/>
      <w:sz w:val="20"/>
      <w:szCs w:val="20"/>
    </w:rPr>
  </w:style>
  <w:style w:type="paragraph" w:styleId="TM7">
    <w:name w:val="toc 7"/>
    <w:basedOn w:val="Normal"/>
    <w:next w:val="Normal"/>
    <w:autoRedefine/>
    <w:uiPriority w:val="39"/>
    <w:unhideWhenUsed/>
    <w:rsid w:val="00934D5B"/>
    <w:pPr>
      <w:ind w:left="1680"/>
    </w:pPr>
    <w:rPr>
      <w:rFonts w:asciiTheme="minorHAnsi" w:hAnsiTheme="minorHAnsi" w:cstheme="minorHAnsi"/>
      <w:sz w:val="20"/>
      <w:szCs w:val="20"/>
    </w:rPr>
  </w:style>
  <w:style w:type="paragraph" w:styleId="TM8">
    <w:name w:val="toc 8"/>
    <w:basedOn w:val="Normal"/>
    <w:next w:val="Normal"/>
    <w:autoRedefine/>
    <w:uiPriority w:val="39"/>
    <w:unhideWhenUsed/>
    <w:rsid w:val="00934D5B"/>
    <w:pPr>
      <w:ind w:left="1960"/>
    </w:pPr>
    <w:rPr>
      <w:rFonts w:asciiTheme="minorHAnsi" w:hAnsiTheme="minorHAnsi" w:cstheme="minorHAnsi"/>
      <w:sz w:val="20"/>
      <w:szCs w:val="20"/>
    </w:rPr>
  </w:style>
  <w:style w:type="paragraph" w:styleId="TM9">
    <w:name w:val="toc 9"/>
    <w:basedOn w:val="Normal"/>
    <w:next w:val="Normal"/>
    <w:autoRedefine/>
    <w:uiPriority w:val="39"/>
    <w:unhideWhenUsed/>
    <w:rsid w:val="00934D5B"/>
    <w:pPr>
      <w:ind w:left="2240"/>
    </w:pPr>
    <w:rPr>
      <w:rFonts w:asciiTheme="minorHAnsi" w:hAnsiTheme="minorHAnsi" w:cstheme="minorHAnsi"/>
      <w:sz w:val="20"/>
      <w:szCs w:val="20"/>
    </w:rPr>
  </w:style>
  <w:style w:type="table" w:customStyle="1" w:styleId="TableGrid">
    <w:name w:val="TableGrid"/>
    <w:rsid w:val="00612C7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36800244">
      <w:bodyDiv w:val="1"/>
      <w:marLeft w:val="0"/>
      <w:marRight w:val="0"/>
      <w:marTop w:val="0"/>
      <w:marBottom w:val="0"/>
      <w:divBdr>
        <w:top w:val="none" w:sz="0" w:space="0" w:color="auto"/>
        <w:left w:val="none" w:sz="0" w:space="0" w:color="auto"/>
        <w:bottom w:val="none" w:sz="0" w:space="0" w:color="auto"/>
        <w:right w:val="none" w:sz="0" w:space="0" w:color="auto"/>
      </w:divBdr>
    </w:div>
    <w:div w:id="347488152">
      <w:bodyDiv w:val="1"/>
      <w:marLeft w:val="0"/>
      <w:marRight w:val="0"/>
      <w:marTop w:val="0"/>
      <w:marBottom w:val="0"/>
      <w:divBdr>
        <w:top w:val="none" w:sz="0" w:space="0" w:color="auto"/>
        <w:left w:val="none" w:sz="0" w:space="0" w:color="auto"/>
        <w:bottom w:val="none" w:sz="0" w:space="0" w:color="auto"/>
        <w:right w:val="none" w:sz="0" w:space="0" w:color="auto"/>
      </w:divBdr>
    </w:div>
    <w:div w:id="212811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mp.cm" TargetMode="External"/><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28498-552C-4C06-9A9A-9AA44EA8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128</Pages>
  <Words>37525</Words>
  <Characters>206392</Characters>
  <Application>Microsoft Office Word</Application>
  <DocSecurity>0</DocSecurity>
  <Lines>1719</Lines>
  <Paragraphs>486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243431</CharactersWithSpaces>
  <SharedDoc>false</SharedDoc>
  <HLinks>
    <vt:vector size="72" baseType="variant">
      <vt:variant>
        <vt:i4>6553662</vt:i4>
      </vt:variant>
      <vt:variant>
        <vt:i4>36</vt:i4>
      </vt:variant>
      <vt:variant>
        <vt:i4>0</vt:i4>
      </vt:variant>
      <vt:variant>
        <vt:i4>5</vt:i4>
      </vt:variant>
      <vt:variant>
        <vt:lpwstr>http://www.oncc.cm/</vt:lpwstr>
      </vt:variant>
      <vt:variant>
        <vt:lpwstr/>
      </vt:variant>
      <vt:variant>
        <vt:i4>1966137</vt:i4>
      </vt:variant>
      <vt:variant>
        <vt:i4>32</vt:i4>
      </vt:variant>
      <vt:variant>
        <vt:i4>0</vt:i4>
      </vt:variant>
      <vt:variant>
        <vt:i4>5</vt:i4>
      </vt:variant>
      <vt:variant>
        <vt:lpwstr/>
      </vt:variant>
      <vt:variant>
        <vt:lpwstr>_Toc390096366</vt:lpwstr>
      </vt:variant>
      <vt:variant>
        <vt:i4>1966137</vt:i4>
      </vt:variant>
      <vt:variant>
        <vt:i4>29</vt:i4>
      </vt:variant>
      <vt:variant>
        <vt:i4>0</vt:i4>
      </vt:variant>
      <vt:variant>
        <vt:i4>5</vt:i4>
      </vt:variant>
      <vt:variant>
        <vt:lpwstr/>
      </vt:variant>
      <vt:variant>
        <vt:lpwstr>_Toc390096365</vt:lpwstr>
      </vt:variant>
      <vt:variant>
        <vt:i4>1966137</vt:i4>
      </vt:variant>
      <vt:variant>
        <vt:i4>26</vt:i4>
      </vt:variant>
      <vt:variant>
        <vt:i4>0</vt:i4>
      </vt:variant>
      <vt:variant>
        <vt:i4>5</vt:i4>
      </vt:variant>
      <vt:variant>
        <vt:lpwstr/>
      </vt:variant>
      <vt:variant>
        <vt:lpwstr>_Toc390096364</vt:lpwstr>
      </vt:variant>
      <vt:variant>
        <vt:i4>1966137</vt:i4>
      </vt:variant>
      <vt:variant>
        <vt:i4>23</vt:i4>
      </vt:variant>
      <vt:variant>
        <vt:i4>0</vt:i4>
      </vt:variant>
      <vt:variant>
        <vt:i4>5</vt:i4>
      </vt:variant>
      <vt:variant>
        <vt:lpwstr/>
      </vt:variant>
      <vt:variant>
        <vt:lpwstr>_Toc390096363</vt:lpwstr>
      </vt:variant>
      <vt:variant>
        <vt:i4>1966137</vt:i4>
      </vt:variant>
      <vt:variant>
        <vt:i4>20</vt:i4>
      </vt:variant>
      <vt:variant>
        <vt:i4>0</vt:i4>
      </vt:variant>
      <vt:variant>
        <vt:i4>5</vt:i4>
      </vt:variant>
      <vt:variant>
        <vt:lpwstr/>
      </vt:variant>
      <vt:variant>
        <vt:lpwstr>_Toc390096362</vt:lpwstr>
      </vt:variant>
      <vt:variant>
        <vt:i4>1966137</vt:i4>
      </vt:variant>
      <vt:variant>
        <vt:i4>17</vt:i4>
      </vt:variant>
      <vt:variant>
        <vt:i4>0</vt:i4>
      </vt:variant>
      <vt:variant>
        <vt:i4>5</vt:i4>
      </vt:variant>
      <vt:variant>
        <vt:lpwstr/>
      </vt:variant>
      <vt:variant>
        <vt:lpwstr>_Toc390096361</vt:lpwstr>
      </vt:variant>
      <vt:variant>
        <vt:i4>1966137</vt:i4>
      </vt:variant>
      <vt:variant>
        <vt:i4>14</vt:i4>
      </vt:variant>
      <vt:variant>
        <vt:i4>0</vt:i4>
      </vt:variant>
      <vt:variant>
        <vt:i4>5</vt:i4>
      </vt:variant>
      <vt:variant>
        <vt:lpwstr/>
      </vt:variant>
      <vt:variant>
        <vt:lpwstr>_Toc390096360</vt:lpwstr>
      </vt:variant>
      <vt:variant>
        <vt:i4>1900601</vt:i4>
      </vt:variant>
      <vt:variant>
        <vt:i4>11</vt:i4>
      </vt:variant>
      <vt:variant>
        <vt:i4>0</vt:i4>
      </vt:variant>
      <vt:variant>
        <vt:i4>5</vt:i4>
      </vt:variant>
      <vt:variant>
        <vt:lpwstr/>
      </vt:variant>
      <vt:variant>
        <vt:lpwstr>_Toc390096359</vt:lpwstr>
      </vt:variant>
      <vt:variant>
        <vt:i4>1900601</vt:i4>
      </vt:variant>
      <vt:variant>
        <vt:i4>8</vt:i4>
      </vt:variant>
      <vt:variant>
        <vt:i4>0</vt:i4>
      </vt:variant>
      <vt:variant>
        <vt:i4>5</vt:i4>
      </vt:variant>
      <vt:variant>
        <vt:lpwstr/>
      </vt:variant>
      <vt:variant>
        <vt:lpwstr>_Toc390096358</vt:lpwstr>
      </vt:variant>
      <vt:variant>
        <vt:i4>1900601</vt:i4>
      </vt:variant>
      <vt:variant>
        <vt:i4>5</vt:i4>
      </vt:variant>
      <vt:variant>
        <vt:i4>0</vt:i4>
      </vt:variant>
      <vt:variant>
        <vt:i4>5</vt:i4>
      </vt:variant>
      <vt:variant>
        <vt:lpwstr/>
      </vt:variant>
      <vt:variant>
        <vt:lpwstr>_Toc390096357</vt:lpwstr>
      </vt:variant>
      <vt:variant>
        <vt:i4>1900601</vt:i4>
      </vt:variant>
      <vt:variant>
        <vt:i4>2</vt:i4>
      </vt:variant>
      <vt:variant>
        <vt:i4>0</vt:i4>
      </vt:variant>
      <vt:variant>
        <vt:i4>5</vt:i4>
      </vt:variant>
      <vt:variant>
        <vt:lpwstr/>
      </vt:variant>
      <vt:variant>
        <vt:lpwstr>_Toc390096356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engagement</cp:lastModifiedBy>
  <cp:revision>8</cp:revision>
  <cp:lastPrinted>2024-11-12T13:58:00Z</cp:lastPrinted>
  <dcterms:created xsi:type="dcterms:W3CDTF">2024-11-12T12:11:00Z</dcterms:created>
  <dcterms:modified xsi:type="dcterms:W3CDTF">2024-11-13T12:23:00Z</dcterms:modified>
</cp:coreProperties>
</file>